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D3B5" w14:textId="77777777" w:rsidR="00606A30" w:rsidRDefault="00606A30" w:rsidP="00606A3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FR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FR"/>
        </w:rPr>
        <w:t xml:space="preserve">Modèle pour l’information du personnel </w:t>
      </w:r>
    </w:p>
    <w:p w14:paraId="6A44DC8B" w14:textId="3E9E4771" w:rsidR="000F5939" w:rsidRPr="00C13928" w:rsidRDefault="000F5939" w:rsidP="00606A30">
      <w:pPr>
        <w:rPr>
          <w:lang w:val="fr-FR"/>
        </w:rPr>
      </w:pPr>
      <w:bookmarkStart w:id="0" w:name="_GoBack"/>
      <w:bookmarkEnd w:id="0"/>
      <w:r w:rsidRPr="00C13928">
        <w:rPr>
          <w:lang w:val="fr-FR"/>
        </w:rPr>
        <w:t>((Versand durch Institutionen))</w:t>
      </w:r>
    </w:p>
    <w:p w14:paraId="6ECDBE39" w14:textId="77777777" w:rsidR="000F5939" w:rsidRPr="00C13928" w:rsidRDefault="000F5939" w:rsidP="000F5939">
      <w:pPr>
        <w:rPr>
          <w:lang w:val="fr-FR"/>
        </w:rPr>
      </w:pPr>
    </w:p>
    <w:p w14:paraId="660788F7" w14:textId="77777777" w:rsidR="000F5939" w:rsidRPr="00C13928" w:rsidRDefault="000F5939" w:rsidP="000F5939">
      <w:pPr>
        <w:rPr>
          <w:b/>
          <w:bCs/>
          <w:lang w:val="fr-FR"/>
        </w:rPr>
      </w:pPr>
    </w:p>
    <w:p w14:paraId="4A1E5A19" w14:textId="1D9D0F10" w:rsidR="000F5939" w:rsidRPr="009358F3" w:rsidRDefault="006F6445" w:rsidP="000F5939">
      <w:pPr>
        <w:rPr>
          <w:sz w:val="28"/>
          <w:szCs w:val="28"/>
          <w:lang w:val="fr-FR"/>
        </w:rPr>
      </w:pPr>
      <w:r w:rsidRPr="00C13928">
        <w:rPr>
          <w:sz w:val="28"/>
          <w:szCs w:val="28"/>
          <w:lang w:val="fr-FR"/>
        </w:rPr>
        <w:t xml:space="preserve">À </w:t>
      </w:r>
      <w:r w:rsidR="00881239">
        <w:rPr>
          <w:sz w:val="28"/>
          <w:szCs w:val="28"/>
          <w:lang w:val="fr-FR"/>
        </w:rPr>
        <w:t xml:space="preserve">l’ensemble </w:t>
      </w:r>
      <w:r w:rsidR="009358F3">
        <w:rPr>
          <w:sz w:val="28"/>
          <w:szCs w:val="28"/>
          <w:lang w:val="fr-FR"/>
        </w:rPr>
        <w:t>du personnel</w:t>
      </w:r>
    </w:p>
    <w:p w14:paraId="09736047" w14:textId="77777777" w:rsidR="000F5939" w:rsidRPr="009358F3" w:rsidRDefault="000F5939" w:rsidP="000F5939">
      <w:pPr>
        <w:rPr>
          <w:lang w:val="fr-FR"/>
        </w:rPr>
      </w:pPr>
    </w:p>
    <w:p w14:paraId="5F8A23D5" w14:textId="77777777" w:rsidR="006F6445" w:rsidRPr="009358F3" w:rsidRDefault="006F6445" w:rsidP="006F6445">
      <w:pPr>
        <w:rPr>
          <w:b/>
          <w:bCs/>
          <w:sz w:val="28"/>
          <w:szCs w:val="28"/>
          <w:lang w:val="fr-FR"/>
        </w:rPr>
      </w:pPr>
      <w:r w:rsidRPr="009358F3">
        <w:rPr>
          <w:b/>
          <w:bCs/>
          <w:sz w:val="28"/>
          <w:szCs w:val="28"/>
          <w:lang w:val="fr-FR"/>
        </w:rPr>
        <w:t xml:space="preserve">Le </w:t>
      </w:r>
      <w:r w:rsidRPr="009358F3">
        <w:rPr>
          <w:b/>
          <w:bCs/>
          <w:color w:val="FF0000"/>
          <w:sz w:val="28"/>
          <w:szCs w:val="28"/>
          <w:lang w:val="fr-FR"/>
        </w:rPr>
        <w:t>[date du début de la phase de transfert]</w:t>
      </w:r>
      <w:r w:rsidRPr="009358F3">
        <w:rPr>
          <w:b/>
          <w:bCs/>
          <w:sz w:val="28"/>
          <w:szCs w:val="28"/>
          <w:lang w:val="fr-FR"/>
        </w:rPr>
        <w:t>, nous ferons ensemble nos premiers pas dans le nouveau système de financement</w:t>
      </w:r>
    </w:p>
    <w:p w14:paraId="518D7C4B" w14:textId="77777777" w:rsidR="006F6445" w:rsidRPr="009358F3" w:rsidRDefault="006F6445" w:rsidP="006F6445">
      <w:pPr>
        <w:rPr>
          <w:lang w:val="fr-FR"/>
        </w:rPr>
      </w:pPr>
    </w:p>
    <w:p w14:paraId="3BE621E3" w14:textId="4BE4E22B" w:rsidR="006F6445" w:rsidRPr="00C13928" w:rsidRDefault="006F6445" w:rsidP="006F6445">
      <w:pPr>
        <w:rPr>
          <w:kern w:val="0"/>
          <w:lang w:val="fr-FR"/>
          <w14:ligatures w14:val="none"/>
        </w:rPr>
      </w:pPr>
      <w:r w:rsidRPr="009358F3">
        <w:rPr>
          <w:kern w:val="0"/>
          <w:lang w:val="fr-FR"/>
          <w14:ligatures w14:val="none"/>
        </w:rPr>
        <w:t>Le 1</w:t>
      </w:r>
      <w:r w:rsidRPr="009358F3">
        <w:rPr>
          <w:kern w:val="0"/>
          <w:vertAlign w:val="superscript"/>
          <w:lang w:val="fr-FR"/>
          <w14:ligatures w14:val="none"/>
        </w:rPr>
        <w:t>er </w:t>
      </w:r>
      <w:r w:rsidRPr="009358F3">
        <w:rPr>
          <w:kern w:val="0"/>
          <w:lang w:val="fr-FR"/>
          <w14:ligatures w14:val="none"/>
        </w:rPr>
        <w:t>janvier 2024, la loi sur les prestations de soutien aux personnes en situation de handicap (LPHand) est entrée en vigueur dans le canton de Berne. Désormais</w:t>
      </w:r>
      <w:r w:rsidRPr="00C13928">
        <w:rPr>
          <w:kern w:val="0"/>
          <w:lang w:val="fr-FR"/>
          <w14:ligatures w14:val="none"/>
        </w:rPr>
        <w:t xml:space="preserve">, les besoins de soutien sont évalués individuellement et les </w:t>
      </w:r>
      <w:r w:rsidR="001845BE" w:rsidRPr="00C13928">
        <w:rPr>
          <w:kern w:val="0"/>
          <w:lang w:val="fr-FR"/>
          <w14:ligatures w14:val="none"/>
        </w:rPr>
        <w:t xml:space="preserve">contributions </w:t>
      </w:r>
      <w:r w:rsidR="001904D0">
        <w:rPr>
          <w:kern w:val="0"/>
          <w:lang w:val="fr-FR"/>
          <w14:ligatures w14:val="none"/>
        </w:rPr>
        <w:t>sont versées</w:t>
      </w:r>
      <w:r w:rsidR="00A82BEC">
        <w:rPr>
          <w:kern w:val="0"/>
          <w:lang w:val="fr-FR"/>
          <w14:ligatures w14:val="none"/>
        </w:rPr>
        <w:t xml:space="preserve"> directement</w:t>
      </w:r>
      <w:r w:rsidR="00B03352">
        <w:rPr>
          <w:kern w:val="0"/>
          <w:lang w:val="fr-FR"/>
          <w14:ligatures w14:val="none"/>
        </w:rPr>
        <w:t xml:space="preserve"> </w:t>
      </w:r>
      <w:r w:rsidR="009358F3">
        <w:rPr>
          <w:kern w:val="0"/>
          <w:lang w:val="fr-FR"/>
          <w14:ligatures w14:val="none"/>
        </w:rPr>
        <w:t xml:space="preserve">à chaque personne. </w:t>
      </w:r>
      <w:r w:rsidR="001845BE" w:rsidRPr="00C13928">
        <w:rPr>
          <w:kern w:val="0"/>
          <w:lang w:val="fr-FR"/>
          <w14:ligatures w14:val="none"/>
        </w:rPr>
        <w:t>Ce</w:t>
      </w:r>
      <w:r w:rsidR="001904D0">
        <w:rPr>
          <w:kern w:val="0"/>
          <w:lang w:val="fr-FR"/>
          <w14:ligatures w14:val="none"/>
        </w:rPr>
        <w:t>tte évolution</w:t>
      </w:r>
      <w:r w:rsidR="001845BE" w:rsidRPr="00C13928">
        <w:rPr>
          <w:kern w:val="0"/>
          <w:lang w:val="fr-FR"/>
          <w14:ligatures w14:val="none"/>
        </w:rPr>
        <w:t xml:space="preserve"> important</w:t>
      </w:r>
      <w:r w:rsidR="001904D0">
        <w:rPr>
          <w:kern w:val="0"/>
          <w:lang w:val="fr-FR"/>
          <w14:ligatures w14:val="none"/>
        </w:rPr>
        <w:t>e</w:t>
      </w:r>
      <w:r w:rsidR="001845BE" w:rsidRPr="00C13928">
        <w:rPr>
          <w:kern w:val="0"/>
          <w:lang w:val="fr-FR"/>
          <w14:ligatures w14:val="none"/>
        </w:rPr>
        <w:t xml:space="preserve"> et nécessaire reflète un changement de paradigme dans le financement des prestations d</w:t>
      </w:r>
      <w:r w:rsidR="001D6169">
        <w:rPr>
          <w:kern w:val="0"/>
          <w:lang w:val="fr-FR"/>
          <w14:ligatures w14:val="none"/>
        </w:rPr>
        <w:t>’</w:t>
      </w:r>
      <w:r w:rsidR="001845BE" w:rsidRPr="00C13928">
        <w:rPr>
          <w:kern w:val="0"/>
          <w:lang w:val="fr-FR"/>
          <w14:ligatures w14:val="none"/>
        </w:rPr>
        <w:t>assistance.</w:t>
      </w:r>
    </w:p>
    <w:p w14:paraId="330B9CC6" w14:textId="791D8053" w:rsidR="006F6445" w:rsidRPr="00C13928" w:rsidRDefault="006F6445" w:rsidP="000F5939">
      <w:pPr>
        <w:rPr>
          <w:lang w:val="fr-FR"/>
        </w:rPr>
      </w:pPr>
    </w:p>
    <w:p w14:paraId="7786FCFB" w14:textId="00B4F04E" w:rsidR="00B84480" w:rsidRPr="00C13928" w:rsidRDefault="00F36F48" w:rsidP="00B84480">
      <w:pPr>
        <w:rPr>
          <w:kern w:val="0"/>
          <w:lang w:val="fr-FR"/>
          <w14:ligatures w14:val="none"/>
        </w:rPr>
      </w:pPr>
      <w:r w:rsidRPr="00C13928">
        <w:rPr>
          <w:lang w:val="fr-FR"/>
        </w:rPr>
        <w:t xml:space="preserve">Pour que nos pensionnaires bénéficient des nouveautés introduites par la LPHand et </w:t>
      </w:r>
      <w:r w:rsidR="00645503" w:rsidRPr="00C13928">
        <w:rPr>
          <w:lang w:val="fr-FR"/>
        </w:rPr>
        <w:t xml:space="preserve">que </w:t>
      </w:r>
      <w:r w:rsidR="009358F3">
        <w:rPr>
          <w:lang w:val="fr-FR"/>
        </w:rPr>
        <w:t xml:space="preserve">la transition </w:t>
      </w:r>
      <w:r w:rsidR="00645503" w:rsidRPr="00C13928">
        <w:rPr>
          <w:lang w:val="fr-FR"/>
        </w:rPr>
        <w:t xml:space="preserve">se déroule au mieux pour notre institution, </w:t>
      </w:r>
      <w:r w:rsidR="00B84480" w:rsidRPr="00C13928">
        <w:rPr>
          <w:lang w:val="fr-FR"/>
        </w:rPr>
        <w:t>nous avons toutes et tous un rôle important à jouer</w:t>
      </w:r>
      <w:r w:rsidR="00645503" w:rsidRPr="00C13928">
        <w:rPr>
          <w:lang w:val="fr-FR"/>
        </w:rPr>
        <w:t xml:space="preserve">. Divers travaux préparatoires </w:t>
      </w:r>
      <w:r w:rsidR="00B84480" w:rsidRPr="00C13928">
        <w:rPr>
          <w:lang w:val="fr-FR"/>
        </w:rPr>
        <w:t>nous attendent et</w:t>
      </w:r>
      <w:r w:rsidR="00645503" w:rsidRPr="00C13928">
        <w:rPr>
          <w:lang w:val="fr-FR"/>
        </w:rPr>
        <w:t xml:space="preserve"> nous aurons besoin de votre aide</w:t>
      </w:r>
      <w:r w:rsidR="00B84480" w:rsidRPr="00C13928">
        <w:rPr>
          <w:lang w:val="fr-FR"/>
        </w:rPr>
        <w:t xml:space="preserve"> pour les mener à bien</w:t>
      </w:r>
      <w:r w:rsidR="00645503" w:rsidRPr="00C13928">
        <w:rPr>
          <w:lang w:val="fr-FR"/>
        </w:rPr>
        <w:t xml:space="preserve">. </w:t>
      </w:r>
      <w:r w:rsidR="001904D0">
        <w:rPr>
          <w:kern w:val="0"/>
          <w:lang w:val="fr-CH"/>
          <w14:ligatures w14:val="none"/>
        </w:rPr>
        <w:t>Vous trouverez ci-après les principales informations concernant les changements à venir.</w:t>
      </w:r>
    </w:p>
    <w:p w14:paraId="7BD0D9F3" w14:textId="10A40F3D" w:rsidR="001845BE" w:rsidRPr="00C13928" w:rsidRDefault="001845BE" w:rsidP="000F5939">
      <w:pPr>
        <w:rPr>
          <w:lang w:val="fr-FR"/>
        </w:rPr>
      </w:pPr>
    </w:p>
    <w:p w14:paraId="06F7A9DA" w14:textId="66C97258" w:rsidR="000F5939" w:rsidRPr="00C13928" w:rsidRDefault="002D0355" w:rsidP="000F5939">
      <w:pPr>
        <w:rPr>
          <w:b/>
          <w:bCs/>
          <w:lang w:val="fr-FR"/>
        </w:rPr>
      </w:pPr>
      <w:r w:rsidRPr="00C13928">
        <w:rPr>
          <w:b/>
          <w:bCs/>
          <w:lang w:val="fr-FR"/>
        </w:rPr>
        <w:t>Une p</w:t>
      </w:r>
      <w:r w:rsidR="00DC2D00" w:rsidRPr="00C13928">
        <w:rPr>
          <w:b/>
          <w:bCs/>
          <w:lang w:val="fr-FR"/>
        </w:rPr>
        <w:t>hase d</w:t>
      </w:r>
      <w:r w:rsidR="001D6169">
        <w:rPr>
          <w:b/>
          <w:bCs/>
          <w:lang w:val="fr-FR"/>
        </w:rPr>
        <w:t>’</w:t>
      </w:r>
      <w:r w:rsidR="00DC2D00" w:rsidRPr="00C13928">
        <w:rPr>
          <w:b/>
          <w:bCs/>
          <w:lang w:val="fr-FR"/>
        </w:rPr>
        <w:t xml:space="preserve">introduction de quatre ans </w:t>
      </w:r>
    </w:p>
    <w:p w14:paraId="444207B8" w14:textId="1DE2DA82" w:rsidR="002D0355" w:rsidRPr="00C13928" w:rsidRDefault="00DC2D00" w:rsidP="002D0355">
      <w:pPr>
        <w:rPr>
          <w:lang w:val="fr-FR"/>
        </w:rPr>
      </w:pPr>
      <w:r w:rsidRPr="00C13928">
        <w:rPr>
          <w:lang w:val="fr-FR"/>
        </w:rPr>
        <w:t xml:space="preserve">Une </w:t>
      </w:r>
      <w:r w:rsidR="009358F3">
        <w:rPr>
          <w:lang w:val="fr-FR"/>
        </w:rPr>
        <w:t>période transitoire</w:t>
      </w:r>
      <w:r w:rsidRPr="00C13928">
        <w:rPr>
          <w:lang w:val="fr-FR"/>
        </w:rPr>
        <w:t xml:space="preserve"> de quatre ans a été </w:t>
      </w:r>
      <w:r w:rsidR="002D0355" w:rsidRPr="00C13928">
        <w:rPr>
          <w:lang w:val="fr-FR"/>
        </w:rPr>
        <w:t>prévue pour la mise en œuvre de la LPHand. D</w:t>
      </w:r>
      <w:r w:rsidR="001D6169">
        <w:rPr>
          <w:lang w:val="fr-FR"/>
        </w:rPr>
        <w:t>’</w:t>
      </w:r>
      <w:r w:rsidR="002D0355" w:rsidRPr="00C13928">
        <w:rPr>
          <w:lang w:val="fr-FR"/>
        </w:rPr>
        <w:t>ici fin 2027, l</w:t>
      </w:r>
      <w:r w:rsidR="001D6169">
        <w:rPr>
          <w:lang w:val="fr-FR"/>
        </w:rPr>
        <w:t>’</w:t>
      </w:r>
      <w:r w:rsidR="002D0355" w:rsidRPr="00C13928">
        <w:rPr>
          <w:lang w:val="fr-FR"/>
        </w:rPr>
        <w:t xml:space="preserve">ensemble des institutions du canton seront transférées </w:t>
      </w:r>
      <w:r w:rsidR="00A82BEC" w:rsidRPr="00C13928">
        <w:rPr>
          <w:lang w:val="fr-FR"/>
        </w:rPr>
        <w:t xml:space="preserve">progressivement </w:t>
      </w:r>
      <w:r w:rsidR="002D0355" w:rsidRPr="009358F3">
        <w:rPr>
          <w:lang w:val="fr-FR"/>
        </w:rPr>
        <w:t xml:space="preserve">selon un calendrier déjà établi. Dans notre home, le passage au nouveau système aura lieu durant la période suivante : </w:t>
      </w:r>
      <w:r w:rsidR="002D0355" w:rsidRPr="009358F3">
        <w:rPr>
          <w:color w:val="FF0000"/>
          <w:lang w:val="fr-FR"/>
        </w:rPr>
        <w:t>[dates de la phase de transfert]</w:t>
      </w:r>
      <w:r w:rsidR="002D0355" w:rsidRPr="009358F3">
        <w:rPr>
          <w:lang w:val="fr-FR"/>
        </w:rPr>
        <w:t>.</w:t>
      </w:r>
    </w:p>
    <w:p w14:paraId="113696B4" w14:textId="342EEA32" w:rsidR="00DC2D00" w:rsidRPr="00C13928" w:rsidRDefault="00DC2D00" w:rsidP="000F5939">
      <w:pPr>
        <w:rPr>
          <w:lang w:val="fr-FR"/>
        </w:rPr>
      </w:pPr>
    </w:p>
    <w:p w14:paraId="01552063" w14:textId="284157A1" w:rsidR="000F5939" w:rsidRPr="00C13928" w:rsidRDefault="002D0355" w:rsidP="000F5939">
      <w:pPr>
        <w:rPr>
          <w:b/>
          <w:bCs/>
          <w:lang w:val="fr-FR"/>
        </w:rPr>
      </w:pPr>
      <w:r w:rsidRPr="00C13928">
        <w:rPr>
          <w:b/>
          <w:bCs/>
          <w:lang w:val="fr-FR"/>
        </w:rPr>
        <w:t>Informer les pensionnaires</w:t>
      </w:r>
    </w:p>
    <w:p w14:paraId="362109B5" w14:textId="4F3445A4" w:rsidR="002D0355" w:rsidRPr="00C13928" w:rsidRDefault="002D0355" w:rsidP="000F5939">
      <w:pPr>
        <w:rPr>
          <w:lang w:val="fr-FR"/>
        </w:rPr>
      </w:pPr>
      <w:r w:rsidRPr="00C13928">
        <w:rPr>
          <w:lang w:val="fr-FR"/>
        </w:rPr>
        <w:t xml:space="preserve">Dans ce contexte, nos pensionnaires aussi ont des </w:t>
      </w:r>
      <w:r w:rsidRPr="009358F3">
        <w:rPr>
          <w:lang w:val="fr-FR"/>
        </w:rPr>
        <w:t>démarches</w:t>
      </w:r>
      <w:r w:rsidRPr="00C13928">
        <w:rPr>
          <w:lang w:val="fr-FR"/>
        </w:rPr>
        <w:t xml:space="preserve"> à effectuer</w:t>
      </w:r>
      <w:r w:rsidR="00450A39" w:rsidRPr="00C13928">
        <w:rPr>
          <w:lang w:val="fr-FR"/>
        </w:rPr>
        <w:t> : il</w:t>
      </w:r>
      <w:r w:rsidRPr="00C13928">
        <w:rPr>
          <w:lang w:val="fr-FR"/>
        </w:rPr>
        <w:t xml:space="preserve">s doivent </w:t>
      </w:r>
      <w:r w:rsidR="00C95274" w:rsidRPr="00C13928">
        <w:rPr>
          <w:lang w:val="fr-FR"/>
        </w:rPr>
        <w:t>s</w:t>
      </w:r>
      <w:r w:rsidR="001D6169">
        <w:rPr>
          <w:lang w:val="fr-FR"/>
        </w:rPr>
        <w:t>’</w:t>
      </w:r>
      <w:r w:rsidRPr="00C13928">
        <w:rPr>
          <w:lang w:val="fr-FR"/>
        </w:rPr>
        <w:t>inscrire sur l</w:t>
      </w:r>
      <w:r w:rsidR="001D6169">
        <w:rPr>
          <w:lang w:val="fr-FR"/>
        </w:rPr>
        <w:t>’</w:t>
      </w:r>
      <w:r w:rsidRPr="00C13928">
        <w:rPr>
          <w:lang w:val="fr-FR"/>
        </w:rPr>
        <w:t xml:space="preserve">application en ligne </w:t>
      </w:r>
      <w:r w:rsidR="00450A39" w:rsidRPr="00C13928">
        <w:rPr>
          <w:lang w:val="fr-FR"/>
        </w:rPr>
        <w:t xml:space="preserve">cantonale </w:t>
      </w:r>
      <w:r w:rsidRPr="00C13928">
        <w:rPr>
          <w:lang w:val="fr-FR"/>
        </w:rPr>
        <w:t>AssistMe</w:t>
      </w:r>
      <w:r w:rsidR="00C95274" w:rsidRPr="00C13928">
        <w:rPr>
          <w:lang w:val="fr-FR"/>
        </w:rPr>
        <w:t xml:space="preserve"> pour être admis dans le </w:t>
      </w:r>
      <w:r w:rsidR="00C95274" w:rsidRPr="009358F3">
        <w:rPr>
          <w:lang w:val="fr-FR"/>
        </w:rPr>
        <w:t xml:space="preserve">nouveau </w:t>
      </w:r>
      <w:r w:rsidR="009358F3">
        <w:rPr>
          <w:lang w:val="fr-FR"/>
        </w:rPr>
        <w:t>régime de financement</w:t>
      </w:r>
      <w:r w:rsidRPr="00C13928">
        <w:rPr>
          <w:lang w:val="fr-FR"/>
        </w:rPr>
        <w:t>.</w:t>
      </w:r>
      <w:r w:rsidR="00C95274" w:rsidRPr="00C13928">
        <w:rPr>
          <w:lang w:val="fr-FR"/>
        </w:rPr>
        <w:t xml:space="preserve"> Il est donc important que nous les informions au préalable des </w:t>
      </w:r>
      <w:r w:rsidR="009358F3">
        <w:rPr>
          <w:lang w:val="fr-FR"/>
        </w:rPr>
        <w:t>mesures</w:t>
      </w:r>
      <w:r w:rsidR="009358F3" w:rsidRPr="00C13928">
        <w:rPr>
          <w:lang w:val="fr-FR"/>
        </w:rPr>
        <w:t xml:space="preserve"> </w:t>
      </w:r>
      <w:r w:rsidR="00C95274" w:rsidRPr="00C13928">
        <w:rPr>
          <w:lang w:val="fr-FR"/>
        </w:rPr>
        <w:t>à entreprendre</w:t>
      </w:r>
      <w:r w:rsidR="000F5406">
        <w:rPr>
          <w:lang w:val="fr-FR"/>
        </w:rPr>
        <w:t>,</w:t>
      </w:r>
      <w:r w:rsidR="00C95274" w:rsidRPr="00C13928">
        <w:rPr>
          <w:lang w:val="fr-FR"/>
        </w:rPr>
        <w:t xml:space="preserve"> et que nous soyons bien préparés aux questions de leurs proches </w:t>
      </w:r>
      <w:r w:rsidR="006B7B9E" w:rsidRPr="00C13928">
        <w:rPr>
          <w:lang w:val="fr-FR"/>
        </w:rPr>
        <w:t>ou de leurs curatrices et curateurs</w:t>
      </w:r>
      <w:r w:rsidR="0085254B">
        <w:rPr>
          <w:lang w:val="fr-FR"/>
        </w:rPr>
        <w:t>,</w:t>
      </w:r>
      <w:r w:rsidR="006B7B9E" w:rsidRPr="00C13928">
        <w:rPr>
          <w:lang w:val="fr-FR"/>
        </w:rPr>
        <w:t xml:space="preserve"> par exemple. À cette fin, le canton a élaboré une série de supports d</w:t>
      </w:r>
      <w:r w:rsidR="001D6169">
        <w:rPr>
          <w:lang w:val="fr-FR"/>
        </w:rPr>
        <w:t>’</w:t>
      </w:r>
      <w:r w:rsidR="006B7B9E" w:rsidRPr="00C13928">
        <w:rPr>
          <w:lang w:val="fr-FR"/>
        </w:rPr>
        <w:t>information en libre</w:t>
      </w:r>
      <w:r w:rsidR="000F5406">
        <w:rPr>
          <w:lang w:val="fr-FR"/>
        </w:rPr>
        <w:t xml:space="preserve"> </w:t>
      </w:r>
      <w:r w:rsidR="000F5406" w:rsidRPr="00C13928">
        <w:rPr>
          <w:lang w:val="fr-FR"/>
        </w:rPr>
        <w:t>accès</w:t>
      </w:r>
      <w:r w:rsidR="006B7B9E" w:rsidRPr="00C13928">
        <w:rPr>
          <w:lang w:val="fr-FR"/>
        </w:rPr>
        <w:t xml:space="preserve"> : </w:t>
      </w:r>
    </w:p>
    <w:p w14:paraId="5054D56E" w14:textId="77777777" w:rsidR="000F5939" w:rsidRPr="00C13928" w:rsidRDefault="000F5939" w:rsidP="000F5939">
      <w:pPr>
        <w:rPr>
          <w:lang w:val="fr-FR"/>
        </w:rPr>
      </w:pPr>
    </w:p>
    <w:p w14:paraId="582D583D" w14:textId="1FBA4274" w:rsidR="006B7B9E" w:rsidRPr="00C13928" w:rsidRDefault="006B7B9E" w:rsidP="000F5939">
      <w:pPr>
        <w:pStyle w:val="Paragraphedeliste"/>
        <w:numPr>
          <w:ilvl w:val="0"/>
          <w:numId w:val="1"/>
        </w:numPr>
        <w:rPr>
          <w:lang w:val="fr-FR"/>
        </w:rPr>
      </w:pPr>
      <w:r w:rsidRPr="00C13928">
        <w:rPr>
          <w:lang w:val="fr-FR"/>
        </w:rPr>
        <w:t xml:space="preserve">des </w:t>
      </w:r>
      <w:r w:rsidRPr="00C13928">
        <w:rPr>
          <w:u w:val="single"/>
          <w:lang w:val="fr-FR"/>
        </w:rPr>
        <w:t>pages Internet spécifiques</w:t>
      </w:r>
      <w:r w:rsidRPr="00C13928">
        <w:rPr>
          <w:lang w:val="fr-FR"/>
        </w:rPr>
        <w:t xml:space="preserve"> consacrées à la LPHand et au passage au nouveau système. Vous y trouverez également de nombreux documents à télécharger, les textes légaux ainsi que des renseignements sur les séances d</w:t>
      </w:r>
      <w:r w:rsidR="001D6169">
        <w:rPr>
          <w:lang w:val="fr-FR"/>
        </w:rPr>
        <w:t>’</w:t>
      </w:r>
      <w:r w:rsidRPr="00C13928">
        <w:rPr>
          <w:lang w:val="fr-FR"/>
        </w:rPr>
        <w:t xml:space="preserve">information </w:t>
      </w:r>
      <w:r w:rsidR="003F6F0B" w:rsidRPr="00C13928">
        <w:rPr>
          <w:lang w:val="fr-FR"/>
        </w:rPr>
        <w:t>organisées sur ces thèmes :</w:t>
      </w:r>
      <w:r w:rsidRPr="00C13928">
        <w:rPr>
          <w:lang w:val="fr-FR"/>
        </w:rPr>
        <w:t xml:space="preserve"> </w:t>
      </w:r>
      <w:r w:rsidR="003F6F0B" w:rsidRPr="00C13928">
        <w:rPr>
          <w:color w:val="FF0000"/>
          <w:lang w:val="fr-FR"/>
        </w:rPr>
        <w:t>[adresse]</w:t>
      </w:r>
    </w:p>
    <w:p w14:paraId="4B721CD1" w14:textId="32A726AC" w:rsidR="003F6F0B" w:rsidRPr="00C13928" w:rsidRDefault="003F6F0B" w:rsidP="000F5939">
      <w:pPr>
        <w:pStyle w:val="Paragraphedeliste"/>
        <w:numPr>
          <w:ilvl w:val="0"/>
          <w:numId w:val="1"/>
        </w:numPr>
        <w:rPr>
          <w:lang w:val="fr-FR"/>
        </w:rPr>
      </w:pPr>
      <w:r w:rsidRPr="00C13928">
        <w:rPr>
          <w:lang w:val="fr-FR"/>
        </w:rPr>
        <w:t xml:space="preserve">différentes </w:t>
      </w:r>
      <w:r w:rsidRPr="00C13928">
        <w:rPr>
          <w:u w:val="single"/>
          <w:lang w:val="fr-FR"/>
        </w:rPr>
        <w:t>brochures et fiches d</w:t>
      </w:r>
      <w:r w:rsidR="001D6169">
        <w:rPr>
          <w:u w:val="single"/>
          <w:lang w:val="fr-FR"/>
        </w:rPr>
        <w:t>’</w:t>
      </w:r>
      <w:r w:rsidRPr="00C13928">
        <w:rPr>
          <w:u w:val="single"/>
          <w:lang w:val="fr-FR"/>
        </w:rPr>
        <w:t>information</w:t>
      </w:r>
      <w:r w:rsidRPr="000F5406">
        <w:rPr>
          <w:lang w:val="fr-FR"/>
        </w:rPr>
        <w:t xml:space="preserve"> </w:t>
      </w:r>
      <w:r w:rsidRPr="00C13928">
        <w:rPr>
          <w:lang w:val="fr-FR"/>
        </w:rPr>
        <w:t>qui décrivent en détail les changements introduits par la LPHand ainsi que le processus d</w:t>
      </w:r>
      <w:r w:rsidR="001D6169">
        <w:rPr>
          <w:lang w:val="fr-FR"/>
        </w:rPr>
        <w:t>’</w:t>
      </w:r>
      <w:r w:rsidRPr="00C13928">
        <w:rPr>
          <w:lang w:val="fr-FR"/>
        </w:rPr>
        <w:t>introduction du nouveau modèle de financement. Parmi ces brochures, l</w:t>
      </w:r>
      <w:r w:rsidR="001D6169">
        <w:rPr>
          <w:lang w:val="fr-FR"/>
        </w:rPr>
        <w:t>’</w:t>
      </w:r>
      <w:r w:rsidRPr="00C13928">
        <w:rPr>
          <w:lang w:val="fr-FR"/>
        </w:rPr>
        <w:t>une s</w:t>
      </w:r>
      <w:r w:rsidR="001D6169">
        <w:rPr>
          <w:lang w:val="fr-FR"/>
        </w:rPr>
        <w:t>’</w:t>
      </w:r>
      <w:r w:rsidRPr="00C13928">
        <w:rPr>
          <w:lang w:val="fr-FR"/>
        </w:rPr>
        <w:t>adresse spécifiquement au personnel des homes, une autre aux pensionnaires. Ces documents peuvent être téléchargés à l</w:t>
      </w:r>
      <w:r w:rsidR="001D6169">
        <w:rPr>
          <w:lang w:val="fr-FR"/>
        </w:rPr>
        <w:t>’</w:t>
      </w:r>
      <w:r w:rsidRPr="00C13928">
        <w:rPr>
          <w:lang w:val="fr-FR"/>
        </w:rPr>
        <w:t>adresse suivante</w:t>
      </w:r>
      <w:r w:rsidR="000F5406">
        <w:rPr>
          <w:lang w:val="fr-FR"/>
        </w:rPr>
        <w:t xml:space="preserve"> au format pdf</w:t>
      </w:r>
      <w:r w:rsidRPr="00C13928">
        <w:rPr>
          <w:lang w:val="fr-FR"/>
        </w:rPr>
        <w:t xml:space="preserve"> : </w:t>
      </w:r>
      <w:r w:rsidRPr="00C13928">
        <w:rPr>
          <w:color w:val="FF0000"/>
          <w:lang w:val="fr-FR"/>
        </w:rPr>
        <w:t>[adresse]</w:t>
      </w:r>
    </w:p>
    <w:p w14:paraId="609EBE3E" w14:textId="236085C3" w:rsidR="003F6F0B" w:rsidRPr="00C13928" w:rsidRDefault="003F6F0B" w:rsidP="003F6F0B">
      <w:pPr>
        <w:pStyle w:val="Paragraphedeliste"/>
        <w:rPr>
          <w:lang w:val="fr-FR"/>
        </w:rPr>
      </w:pPr>
      <w:r w:rsidRPr="00C13928">
        <w:rPr>
          <w:lang w:val="fr-FR"/>
        </w:rPr>
        <w:t xml:space="preserve">En cas de besoin, </w:t>
      </w:r>
      <w:r w:rsidR="00A82BEC">
        <w:rPr>
          <w:lang w:val="fr-FR"/>
        </w:rPr>
        <w:t>l</w:t>
      </w:r>
      <w:r w:rsidR="00A82BEC" w:rsidRPr="00C13928">
        <w:rPr>
          <w:lang w:val="fr-FR"/>
        </w:rPr>
        <w:t xml:space="preserve">es </w:t>
      </w:r>
      <w:r w:rsidRPr="00C13928">
        <w:rPr>
          <w:lang w:val="fr-FR"/>
        </w:rPr>
        <w:t>brochures existent aussi au format papier. N</w:t>
      </w:r>
      <w:r w:rsidR="001D6169">
        <w:rPr>
          <w:lang w:val="fr-FR"/>
        </w:rPr>
        <w:t>’</w:t>
      </w:r>
      <w:r w:rsidRPr="00C13928">
        <w:rPr>
          <w:lang w:val="fr-FR"/>
        </w:rPr>
        <w:t>hésitez pas à nous les demander.</w:t>
      </w:r>
    </w:p>
    <w:p w14:paraId="101CEF05" w14:textId="2CE18C96" w:rsidR="000F5939" w:rsidRPr="00C13928" w:rsidRDefault="000F5939" w:rsidP="000F5939">
      <w:pPr>
        <w:rPr>
          <w:b/>
          <w:bCs/>
          <w:lang w:val="fr-FR"/>
        </w:rPr>
      </w:pPr>
    </w:p>
    <w:p w14:paraId="377B689C" w14:textId="1EA418E9" w:rsidR="00C71156" w:rsidRPr="00C13928" w:rsidRDefault="00C71156" w:rsidP="000F5939">
      <w:pPr>
        <w:rPr>
          <w:b/>
          <w:bCs/>
          <w:lang w:val="fr-FR"/>
        </w:rPr>
      </w:pPr>
      <w:r w:rsidRPr="00C13928">
        <w:rPr>
          <w:b/>
          <w:bCs/>
          <w:lang w:val="fr-FR"/>
        </w:rPr>
        <w:lastRenderedPageBreak/>
        <w:t>Évaluer les besoins de soutien individuels des pensionnaires</w:t>
      </w:r>
    </w:p>
    <w:p w14:paraId="67D1E177" w14:textId="1612CA67" w:rsidR="00C71156" w:rsidRPr="00C13928" w:rsidRDefault="00C71156" w:rsidP="000F5939">
      <w:pPr>
        <w:rPr>
          <w:lang w:val="fr-FR"/>
        </w:rPr>
      </w:pPr>
      <w:r w:rsidRPr="00C13928">
        <w:rPr>
          <w:lang w:val="fr-FR"/>
        </w:rPr>
        <w:t>Le nouveau système de financement repose sur un élément essentiel : l</w:t>
      </w:r>
      <w:r w:rsidR="001D6169">
        <w:rPr>
          <w:lang w:val="fr-FR"/>
        </w:rPr>
        <w:t>’</w:t>
      </w:r>
      <w:r w:rsidRPr="00C13928">
        <w:rPr>
          <w:lang w:val="fr-FR"/>
        </w:rPr>
        <w:t xml:space="preserve">évaluation des besoins de soutien </w:t>
      </w:r>
      <w:r w:rsidR="00A82BEC">
        <w:rPr>
          <w:lang w:val="fr-FR"/>
        </w:rPr>
        <w:t>de chaque</w:t>
      </w:r>
      <w:r w:rsidR="00A82BEC" w:rsidRPr="00C13928">
        <w:rPr>
          <w:lang w:val="fr-FR"/>
        </w:rPr>
        <w:t xml:space="preserve"> </w:t>
      </w:r>
      <w:r w:rsidRPr="00C13928">
        <w:rPr>
          <w:lang w:val="fr-FR"/>
        </w:rPr>
        <w:t xml:space="preserve">pensionnaire </w:t>
      </w:r>
      <w:r w:rsidR="00B03352">
        <w:rPr>
          <w:lang w:val="fr-FR"/>
        </w:rPr>
        <w:t>au moyen</w:t>
      </w:r>
      <w:r w:rsidRPr="00C13928">
        <w:rPr>
          <w:lang w:val="fr-FR"/>
        </w:rPr>
        <w:t xml:space="preserve"> du plan d</w:t>
      </w:r>
      <w:r w:rsidR="001D6169">
        <w:rPr>
          <w:lang w:val="fr-FR"/>
        </w:rPr>
        <w:t>’</w:t>
      </w:r>
      <w:r w:rsidRPr="00C13928">
        <w:rPr>
          <w:lang w:val="fr-FR"/>
        </w:rPr>
        <w:t>aide individuel</w:t>
      </w:r>
      <w:r w:rsidR="000F5406">
        <w:rPr>
          <w:lang w:val="fr-FR"/>
        </w:rPr>
        <w:t> </w:t>
      </w:r>
      <w:r w:rsidRPr="00C13928">
        <w:rPr>
          <w:lang w:val="fr-FR"/>
        </w:rPr>
        <w:t>IHP (</w:t>
      </w:r>
      <w:r w:rsidRPr="000F5406">
        <w:rPr>
          <w:i/>
          <w:iCs/>
          <w:lang w:val="fr-FR"/>
        </w:rPr>
        <w:t>individueller Hilfeplan</w:t>
      </w:r>
      <w:r w:rsidRPr="00C13928">
        <w:rPr>
          <w:lang w:val="fr-FR"/>
        </w:rPr>
        <w:t>). Cette évaluation s</w:t>
      </w:r>
      <w:r w:rsidR="001D6169">
        <w:rPr>
          <w:lang w:val="fr-FR"/>
        </w:rPr>
        <w:t>’</w:t>
      </w:r>
      <w:r w:rsidRPr="00C13928">
        <w:rPr>
          <w:lang w:val="fr-FR"/>
        </w:rPr>
        <w:t>effectue au cours d</w:t>
      </w:r>
      <w:r w:rsidR="001D6169">
        <w:rPr>
          <w:lang w:val="fr-FR"/>
        </w:rPr>
        <w:t>’</w:t>
      </w:r>
      <w:r w:rsidRPr="00C13928">
        <w:rPr>
          <w:lang w:val="fr-FR"/>
        </w:rPr>
        <w:t xml:space="preserve">entretiens </w:t>
      </w:r>
      <w:r w:rsidR="00A82BEC">
        <w:rPr>
          <w:lang w:val="fr-FR"/>
        </w:rPr>
        <w:t>personnels</w:t>
      </w:r>
      <w:r w:rsidR="00A82BEC" w:rsidRPr="00C13928">
        <w:rPr>
          <w:lang w:val="fr-FR"/>
        </w:rPr>
        <w:t xml:space="preserve"> </w:t>
      </w:r>
      <w:r w:rsidRPr="00C13928">
        <w:rPr>
          <w:lang w:val="fr-FR"/>
        </w:rPr>
        <w:t>avec les pensionnaires</w:t>
      </w:r>
      <w:r w:rsidR="00DB4BF7" w:rsidRPr="00C13928">
        <w:rPr>
          <w:lang w:val="fr-FR"/>
        </w:rPr>
        <w:t xml:space="preserve"> </w:t>
      </w:r>
      <w:r w:rsidR="000F5406">
        <w:rPr>
          <w:lang w:val="fr-FR"/>
        </w:rPr>
        <w:t xml:space="preserve">qui seront organisés </w:t>
      </w:r>
      <w:r w:rsidR="00DB4BF7" w:rsidRPr="00C13928">
        <w:rPr>
          <w:lang w:val="fr-FR"/>
        </w:rPr>
        <w:t>durant la phase de transfert du home</w:t>
      </w:r>
      <w:r w:rsidRPr="00C13928">
        <w:rPr>
          <w:lang w:val="fr-FR"/>
        </w:rPr>
        <w:t>. La méthode</w:t>
      </w:r>
      <w:r w:rsidR="000F5406">
        <w:rPr>
          <w:lang w:val="fr-FR"/>
        </w:rPr>
        <w:t> </w:t>
      </w:r>
      <w:r w:rsidRPr="00C13928">
        <w:rPr>
          <w:lang w:val="fr-FR"/>
        </w:rPr>
        <w:t xml:space="preserve">IHP permet </w:t>
      </w:r>
      <w:r w:rsidR="00F029A0" w:rsidRPr="00C13928">
        <w:rPr>
          <w:lang w:val="fr-FR"/>
        </w:rPr>
        <w:t xml:space="preserve">de déterminer </w:t>
      </w:r>
      <w:r w:rsidRPr="00C13928">
        <w:rPr>
          <w:lang w:val="fr-FR"/>
        </w:rPr>
        <w:t>les besoins</w:t>
      </w:r>
      <w:r w:rsidR="00F029A0" w:rsidRPr="00C13928">
        <w:rPr>
          <w:lang w:val="fr-FR"/>
        </w:rPr>
        <w:t xml:space="preserve"> des personnes en situation de handicap</w:t>
      </w:r>
      <w:r w:rsidRPr="00C13928">
        <w:rPr>
          <w:lang w:val="fr-FR"/>
        </w:rPr>
        <w:t xml:space="preserve"> sur la base du diagnostic médical et de </w:t>
      </w:r>
      <w:r w:rsidR="00F029A0" w:rsidRPr="00C13928">
        <w:rPr>
          <w:lang w:val="fr-FR"/>
        </w:rPr>
        <w:t>descriptions</w:t>
      </w:r>
      <w:r w:rsidR="00DB4BF7" w:rsidRPr="00C13928">
        <w:rPr>
          <w:lang w:val="fr-FR"/>
        </w:rPr>
        <w:t xml:space="preserve"> fonctionnelles</w:t>
      </w:r>
      <w:r w:rsidR="00F029A0" w:rsidRPr="00C13928">
        <w:rPr>
          <w:lang w:val="fr-FR"/>
        </w:rPr>
        <w:t xml:space="preserve"> et d</w:t>
      </w:r>
      <w:r w:rsidR="001D6169">
        <w:rPr>
          <w:lang w:val="fr-FR"/>
        </w:rPr>
        <w:t>’</w:t>
      </w:r>
      <w:r w:rsidR="00F029A0" w:rsidRPr="00C13928">
        <w:rPr>
          <w:lang w:val="fr-FR"/>
        </w:rPr>
        <w:t>évaluer avec elles leur</w:t>
      </w:r>
      <w:r w:rsidR="00A82BEC">
        <w:rPr>
          <w:lang w:val="fr-FR"/>
        </w:rPr>
        <w:t xml:space="preserve">s </w:t>
      </w:r>
      <w:r w:rsidR="00F029A0" w:rsidRPr="00C13928">
        <w:rPr>
          <w:lang w:val="fr-FR"/>
        </w:rPr>
        <w:t>interaction</w:t>
      </w:r>
      <w:r w:rsidR="00A82BEC">
        <w:rPr>
          <w:lang w:val="fr-FR"/>
        </w:rPr>
        <w:t>s</w:t>
      </w:r>
      <w:r w:rsidR="00F029A0" w:rsidRPr="00C13928">
        <w:rPr>
          <w:lang w:val="fr-FR"/>
        </w:rPr>
        <w:t xml:space="preserve"> avec leur environnement. </w:t>
      </w:r>
      <w:r w:rsidR="00A82BEC">
        <w:rPr>
          <w:lang w:val="fr-FR"/>
        </w:rPr>
        <w:t>E</w:t>
      </w:r>
      <w:r w:rsidR="00F029A0" w:rsidRPr="00C13928">
        <w:rPr>
          <w:lang w:val="fr-FR"/>
        </w:rPr>
        <w:t xml:space="preserve">mployée depuis plus de dix ans avec succès </w:t>
      </w:r>
      <w:r w:rsidR="00A82BEC">
        <w:rPr>
          <w:lang w:val="fr-FR"/>
        </w:rPr>
        <w:t>en Allemagne, elle a été adaptée aux spécificités bern</w:t>
      </w:r>
      <w:r w:rsidR="00A82BEC" w:rsidRPr="006315EC">
        <w:rPr>
          <w:lang w:val="fr-FR"/>
        </w:rPr>
        <w:t>oises par l</w:t>
      </w:r>
      <w:r w:rsidR="001D6169" w:rsidRPr="006315EC">
        <w:rPr>
          <w:lang w:val="fr-FR"/>
        </w:rPr>
        <w:t>’</w:t>
      </w:r>
      <w:r w:rsidR="00F029A0" w:rsidRPr="006315EC">
        <w:rPr>
          <w:lang w:val="fr-FR"/>
        </w:rPr>
        <w:t>Office de l</w:t>
      </w:r>
      <w:r w:rsidR="001D6169" w:rsidRPr="006315EC">
        <w:rPr>
          <w:lang w:val="fr-FR"/>
        </w:rPr>
        <w:t>’</w:t>
      </w:r>
      <w:r w:rsidR="00F029A0" w:rsidRPr="006315EC">
        <w:rPr>
          <w:lang w:val="fr-FR"/>
        </w:rPr>
        <w:t>intégration et de l</w:t>
      </w:r>
      <w:r w:rsidR="001D6169" w:rsidRPr="006315EC">
        <w:rPr>
          <w:lang w:val="fr-FR"/>
        </w:rPr>
        <w:t>’</w:t>
      </w:r>
      <w:r w:rsidR="00F029A0" w:rsidRPr="006315EC">
        <w:rPr>
          <w:lang w:val="fr-FR"/>
        </w:rPr>
        <w:t>action sociale (OIAS).</w:t>
      </w:r>
    </w:p>
    <w:p w14:paraId="5EC9FE83" w14:textId="77777777" w:rsidR="00C71156" w:rsidRPr="00C13928" w:rsidRDefault="00C71156" w:rsidP="000F5939">
      <w:pPr>
        <w:rPr>
          <w:lang w:val="fr-FR"/>
        </w:rPr>
      </w:pPr>
    </w:p>
    <w:p w14:paraId="410A3F53" w14:textId="3FC483A5" w:rsidR="000F5939" w:rsidRPr="00C13928" w:rsidRDefault="00E31443" w:rsidP="000F5939">
      <w:pPr>
        <w:rPr>
          <w:lang w:val="fr-FR"/>
        </w:rPr>
      </w:pPr>
      <w:r w:rsidRPr="00C13928">
        <w:rPr>
          <w:lang w:val="fr-FR"/>
        </w:rPr>
        <w:t>L</w:t>
      </w:r>
      <w:r w:rsidR="001D6169">
        <w:rPr>
          <w:lang w:val="fr-FR"/>
        </w:rPr>
        <w:t>’</w:t>
      </w:r>
      <w:r w:rsidRPr="00C13928">
        <w:rPr>
          <w:lang w:val="fr-FR"/>
        </w:rPr>
        <w:t xml:space="preserve">évaluation des besoins ne peut être réalisée que par des personnes </w:t>
      </w:r>
      <w:r w:rsidR="00651B3C">
        <w:rPr>
          <w:lang w:val="fr-FR"/>
        </w:rPr>
        <w:t>qualifiées</w:t>
      </w:r>
      <w:r w:rsidRPr="00C13928">
        <w:rPr>
          <w:lang w:val="fr-FR"/>
        </w:rPr>
        <w:t xml:space="preserve">. Nous </w:t>
      </w:r>
      <w:r w:rsidR="00A82BEC">
        <w:rPr>
          <w:lang w:val="fr-FR"/>
        </w:rPr>
        <w:t>prendrons</w:t>
      </w:r>
      <w:r w:rsidRPr="00C13928">
        <w:rPr>
          <w:lang w:val="fr-FR"/>
        </w:rPr>
        <w:t xml:space="preserve"> donc prochainement </w:t>
      </w:r>
      <w:r w:rsidR="00A82BEC">
        <w:rPr>
          <w:lang w:val="fr-FR"/>
        </w:rPr>
        <w:t xml:space="preserve">contact avec vous </w:t>
      </w:r>
      <w:r w:rsidRPr="00C13928">
        <w:rPr>
          <w:lang w:val="fr-FR"/>
        </w:rPr>
        <w:t xml:space="preserve">afin de désigner </w:t>
      </w:r>
      <w:r w:rsidRPr="00C13928">
        <w:rPr>
          <w:color w:val="FF0000"/>
          <w:lang w:val="fr-FR"/>
        </w:rPr>
        <w:t xml:space="preserve">[nombre] </w:t>
      </w:r>
      <w:r w:rsidRPr="00C13928">
        <w:rPr>
          <w:lang w:val="fr-FR"/>
        </w:rPr>
        <w:t xml:space="preserve">collaboratrices et collaborateurs qui suivront la formation puis seront responsables des entretiens dans notre home. Il va de soi que nous leur apporterons notre soutien durant la formation </w:t>
      </w:r>
      <w:r w:rsidR="004C125D" w:rsidRPr="00C13928">
        <w:rPr>
          <w:lang w:val="fr-FR"/>
        </w:rPr>
        <w:t xml:space="preserve">ainsi </w:t>
      </w:r>
      <w:r w:rsidR="001D6169">
        <w:rPr>
          <w:lang w:val="fr-FR"/>
        </w:rPr>
        <w:t>qu’au moment</w:t>
      </w:r>
      <w:r w:rsidRPr="00C13928">
        <w:rPr>
          <w:lang w:val="fr-FR"/>
        </w:rPr>
        <w:t xml:space="preserve"> des évaluations.</w:t>
      </w:r>
    </w:p>
    <w:p w14:paraId="412C28F2" w14:textId="77777777" w:rsidR="000F5939" w:rsidRPr="00C13928" w:rsidRDefault="000F5939" w:rsidP="000F5939">
      <w:pPr>
        <w:rPr>
          <w:lang w:val="fr-FR"/>
        </w:rPr>
      </w:pPr>
    </w:p>
    <w:p w14:paraId="6A71A19C" w14:textId="4F26FEFB" w:rsidR="000F5939" w:rsidRPr="00C13928" w:rsidRDefault="004C125D" w:rsidP="000F5939">
      <w:pPr>
        <w:rPr>
          <w:b/>
          <w:bCs/>
          <w:lang w:val="fr-FR"/>
        </w:rPr>
      </w:pPr>
      <w:r w:rsidRPr="00C13928">
        <w:rPr>
          <w:b/>
          <w:bCs/>
          <w:lang w:val="fr-FR"/>
        </w:rPr>
        <w:t>Quels changements la LPHand va-t-elle apporter au quotidien ?</w:t>
      </w:r>
    </w:p>
    <w:p w14:paraId="341B53E9" w14:textId="5F8C1413" w:rsidR="004C125D" w:rsidRPr="00C13928" w:rsidRDefault="00C12D83" w:rsidP="000F5939">
      <w:pPr>
        <w:rPr>
          <w:lang w:val="fr-FR"/>
        </w:rPr>
      </w:pPr>
      <w:r w:rsidRPr="00C13928">
        <w:rPr>
          <w:lang w:val="fr-FR"/>
        </w:rPr>
        <w:t>S</w:t>
      </w:r>
      <w:r w:rsidR="001D6169">
        <w:rPr>
          <w:lang w:val="fr-FR"/>
        </w:rPr>
        <w:t>’</w:t>
      </w:r>
      <w:r w:rsidRPr="00C13928">
        <w:rPr>
          <w:lang w:val="fr-FR"/>
        </w:rPr>
        <w:t xml:space="preserve">agissant des personnes vivant en home, </w:t>
      </w:r>
      <w:r w:rsidR="009859F2" w:rsidRPr="00C13928">
        <w:rPr>
          <w:lang w:val="fr-FR"/>
        </w:rPr>
        <w:t>le</w:t>
      </w:r>
      <w:r w:rsidR="001D6169">
        <w:rPr>
          <w:lang w:val="fr-FR"/>
        </w:rPr>
        <w:t>s</w:t>
      </w:r>
      <w:r w:rsidR="009859F2" w:rsidRPr="00C13928">
        <w:rPr>
          <w:lang w:val="fr-FR"/>
        </w:rPr>
        <w:t xml:space="preserve"> besoin</w:t>
      </w:r>
      <w:r w:rsidR="001D6169">
        <w:rPr>
          <w:lang w:val="fr-FR"/>
        </w:rPr>
        <w:t>s</w:t>
      </w:r>
      <w:r w:rsidR="009859F2" w:rsidRPr="00C13928">
        <w:rPr>
          <w:lang w:val="fr-FR"/>
        </w:rPr>
        <w:t xml:space="preserve"> individuel</w:t>
      </w:r>
      <w:r w:rsidR="001D6169">
        <w:rPr>
          <w:lang w:val="fr-FR"/>
        </w:rPr>
        <w:t>s de soutien sont</w:t>
      </w:r>
      <w:r w:rsidR="009859F2" w:rsidRPr="00C13928">
        <w:rPr>
          <w:lang w:val="fr-FR"/>
        </w:rPr>
        <w:t xml:space="preserve"> </w:t>
      </w:r>
      <w:r w:rsidR="00DB40C4">
        <w:rPr>
          <w:lang w:val="fr-FR"/>
        </w:rPr>
        <w:t>déterminés</w:t>
      </w:r>
      <w:r w:rsidR="00DB40C4" w:rsidRPr="00C13928">
        <w:rPr>
          <w:lang w:val="fr-FR"/>
        </w:rPr>
        <w:t xml:space="preserve"> </w:t>
      </w:r>
      <w:r w:rsidR="009859F2" w:rsidRPr="00C13928">
        <w:rPr>
          <w:lang w:val="fr-FR"/>
        </w:rPr>
        <w:t>en</w:t>
      </w:r>
      <w:r w:rsidRPr="00C13928">
        <w:rPr>
          <w:lang w:val="fr-FR"/>
        </w:rPr>
        <w:t xml:space="preserve"> heures de prestations</w:t>
      </w:r>
      <w:r w:rsidR="009859F2" w:rsidRPr="00C13928">
        <w:rPr>
          <w:lang w:val="fr-FR"/>
        </w:rPr>
        <w:t>, lesquelles</w:t>
      </w:r>
      <w:r w:rsidRPr="00C13928">
        <w:rPr>
          <w:lang w:val="fr-FR"/>
        </w:rPr>
        <w:t xml:space="preserve"> sont converties en un degré de besoins</w:t>
      </w:r>
      <w:r w:rsidR="009859F2" w:rsidRPr="00C13928">
        <w:rPr>
          <w:lang w:val="fr-FR"/>
        </w:rPr>
        <w:t xml:space="preserve">. </w:t>
      </w:r>
      <w:r w:rsidR="00DB40C4">
        <w:rPr>
          <w:lang w:val="fr-FR"/>
        </w:rPr>
        <w:t xml:space="preserve">Autrement dit, </w:t>
      </w:r>
      <w:r w:rsidR="009859F2" w:rsidRPr="00C13928">
        <w:rPr>
          <w:lang w:val="fr-FR"/>
        </w:rPr>
        <w:t>la facturation s</w:t>
      </w:r>
      <w:r w:rsidR="001D6169">
        <w:rPr>
          <w:lang w:val="fr-FR"/>
        </w:rPr>
        <w:t>’</w:t>
      </w:r>
      <w:r w:rsidR="009859F2" w:rsidRPr="00C13928">
        <w:rPr>
          <w:lang w:val="fr-FR"/>
        </w:rPr>
        <w:t>effectue non pas selon le nombre d</w:t>
      </w:r>
      <w:r w:rsidR="001D6169">
        <w:rPr>
          <w:lang w:val="fr-FR"/>
        </w:rPr>
        <w:t>’</w:t>
      </w:r>
      <w:r w:rsidR="009859F2" w:rsidRPr="00C13928">
        <w:rPr>
          <w:lang w:val="fr-FR"/>
        </w:rPr>
        <w:t>heures effectif mais de manière forfaitaire</w:t>
      </w:r>
      <w:r w:rsidR="001D6169">
        <w:rPr>
          <w:lang w:val="fr-FR"/>
        </w:rPr>
        <w:t>,</w:t>
      </w:r>
      <w:r w:rsidR="009859F2" w:rsidRPr="00C13928">
        <w:rPr>
          <w:lang w:val="fr-FR"/>
        </w:rPr>
        <w:t xml:space="preserve"> en fonction d</w:t>
      </w:r>
      <w:r w:rsidR="001D6169">
        <w:rPr>
          <w:lang w:val="fr-FR"/>
        </w:rPr>
        <w:t>u</w:t>
      </w:r>
      <w:r w:rsidR="009859F2" w:rsidRPr="00C13928">
        <w:rPr>
          <w:lang w:val="fr-FR"/>
        </w:rPr>
        <w:t xml:space="preserve"> degré de besoins attribué à la personne en situation de handicap</w:t>
      </w:r>
      <w:r w:rsidR="00DB40C4">
        <w:rPr>
          <w:lang w:val="fr-FR"/>
        </w:rPr>
        <w:t>. L’</w:t>
      </w:r>
      <w:r w:rsidR="00DB40C4" w:rsidRPr="00C13928">
        <w:rPr>
          <w:lang w:val="fr-FR"/>
        </w:rPr>
        <w:t xml:space="preserve">objectif </w:t>
      </w:r>
      <w:r w:rsidR="00DB40C4">
        <w:rPr>
          <w:lang w:val="fr-FR"/>
        </w:rPr>
        <w:t>est</w:t>
      </w:r>
      <w:r w:rsidR="00DB40C4" w:rsidRPr="00C13928">
        <w:rPr>
          <w:lang w:val="fr-FR"/>
        </w:rPr>
        <w:t xml:space="preserve"> </w:t>
      </w:r>
      <w:r w:rsidR="001D6169" w:rsidRPr="001D6169">
        <w:rPr>
          <w:lang w:val="fr-FR"/>
        </w:rPr>
        <w:t>d</w:t>
      </w:r>
      <w:r w:rsidR="001D6169">
        <w:rPr>
          <w:lang w:val="fr-FR"/>
        </w:rPr>
        <w:t>’</w:t>
      </w:r>
      <w:r w:rsidR="001D6169" w:rsidRPr="001D6169">
        <w:rPr>
          <w:lang w:val="fr-FR"/>
        </w:rPr>
        <w:t>éviter que le nouveau système n</w:t>
      </w:r>
      <w:r w:rsidR="001D6169">
        <w:rPr>
          <w:lang w:val="fr-FR"/>
        </w:rPr>
        <w:t>’</w:t>
      </w:r>
      <w:r w:rsidR="001D6169" w:rsidRPr="001D6169">
        <w:rPr>
          <w:lang w:val="fr-FR"/>
        </w:rPr>
        <w:t xml:space="preserve">entraîne une charge administrative supplémentaire dans </w:t>
      </w:r>
      <w:r w:rsidR="001D6169">
        <w:rPr>
          <w:lang w:val="fr-FR"/>
        </w:rPr>
        <w:t>votre</w:t>
      </w:r>
      <w:r w:rsidR="001D6169" w:rsidRPr="001D6169">
        <w:rPr>
          <w:lang w:val="fr-FR"/>
        </w:rPr>
        <w:t xml:space="preserve"> travail quotidien</w:t>
      </w:r>
      <w:r w:rsidR="009859F2" w:rsidRPr="00C13928">
        <w:rPr>
          <w:lang w:val="fr-FR"/>
        </w:rPr>
        <w:t>. Il ne sera donc pas nécessaire à l</w:t>
      </w:r>
      <w:r w:rsidR="001D6169">
        <w:rPr>
          <w:lang w:val="fr-FR"/>
        </w:rPr>
        <w:t>’</w:t>
      </w:r>
      <w:r w:rsidR="009859F2" w:rsidRPr="00C13928">
        <w:rPr>
          <w:lang w:val="fr-FR"/>
        </w:rPr>
        <w:t xml:space="preserve">avenir de noter scrupuleusement le nombre de minutes </w:t>
      </w:r>
      <w:r w:rsidR="00A82BEC">
        <w:rPr>
          <w:lang w:val="fr-FR"/>
        </w:rPr>
        <w:t>consacrées à</w:t>
      </w:r>
      <w:r w:rsidR="009859F2" w:rsidRPr="00C13928">
        <w:rPr>
          <w:lang w:val="fr-FR"/>
        </w:rPr>
        <w:t xml:space="preserve"> chaque prestation. </w:t>
      </w:r>
    </w:p>
    <w:p w14:paraId="38AE333D" w14:textId="77777777" w:rsidR="00C12D83" w:rsidRPr="00C13928" w:rsidRDefault="00C12D83" w:rsidP="000F5939">
      <w:pPr>
        <w:rPr>
          <w:lang w:val="fr-FR"/>
        </w:rPr>
      </w:pPr>
    </w:p>
    <w:p w14:paraId="7949ECB4" w14:textId="0471C089" w:rsidR="009859F2" w:rsidRPr="00C13928" w:rsidRDefault="009859F2" w:rsidP="000F5939">
      <w:pPr>
        <w:rPr>
          <w:lang w:val="fr-FR"/>
        </w:rPr>
      </w:pPr>
      <w:r w:rsidRPr="00C13928">
        <w:rPr>
          <w:lang w:val="fr-FR"/>
        </w:rPr>
        <w:t xml:space="preserve">Bien entendu, </w:t>
      </w:r>
      <w:r w:rsidR="00C13928" w:rsidRPr="00C13928">
        <w:rPr>
          <w:lang w:val="fr-FR"/>
        </w:rPr>
        <w:t>nous vous accompagnerons pendant et après le passage au nouveau système. Nous vous tiendrons par ailleurs régulièrement informés de la situation et des étapes à venir. N</w:t>
      </w:r>
      <w:r w:rsidR="001D6169">
        <w:rPr>
          <w:lang w:val="fr-FR"/>
        </w:rPr>
        <w:t>’</w:t>
      </w:r>
      <w:r w:rsidR="00C13928" w:rsidRPr="00C13928">
        <w:rPr>
          <w:lang w:val="fr-FR"/>
        </w:rPr>
        <w:t>hésitez pas à venir vers nous si vous avez des questions ou des doutes</w:t>
      </w:r>
      <w:r w:rsidR="00FC4D4D">
        <w:rPr>
          <w:lang w:val="fr-FR"/>
        </w:rPr>
        <w:t>.</w:t>
      </w:r>
    </w:p>
    <w:p w14:paraId="2C23C678" w14:textId="77777777" w:rsidR="000F5939" w:rsidRPr="00C13928" w:rsidRDefault="000F5939" w:rsidP="000F5939">
      <w:pPr>
        <w:rPr>
          <w:lang w:val="fr-FR"/>
        </w:rPr>
      </w:pPr>
    </w:p>
    <w:p w14:paraId="2A7FF793" w14:textId="3F41E4EF" w:rsidR="00C71156" w:rsidRPr="00C13928" w:rsidRDefault="00C71156" w:rsidP="00C71156">
      <w:pPr>
        <w:rPr>
          <w:lang w:val="fr-FR"/>
        </w:rPr>
      </w:pPr>
      <w:r w:rsidRPr="00C13928">
        <w:rPr>
          <w:lang w:val="fr-FR"/>
        </w:rPr>
        <w:t xml:space="preserve">Nous nous réjouissons de ce changement important et nécessaire et sommes convaincus que, ensemble, nous </w:t>
      </w:r>
      <w:r w:rsidR="00FC4D4D">
        <w:rPr>
          <w:lang w:val="fr-FR"/>
        </w:rPr>
        <w:t>en passerons toutes les étapes</w:t>
      </w:r>
      <w:r w:rsidR="00C13928" w:rsidRPr="00C13928">
        <w:rPr>
          <w:lang w:val="fr-FR"/>
        </w:rPr>
        <w:t xml:space="preserve"> avec succès</w:t>
      </w:r>
      <w:r w:rsidRPr="00C13928">
        <w:rPr>
          <w:lang w:val="fr-FR"/>
        </w:rPr>
        <w:t> !</w:t>
      </w:r>
    </w:p>
    <w:p w14:paraId="54BA64EB" w14:textId="77777777" w:rsidR="000F5939" w:rsidRPr="00C13928" w:rsidRDefault="000F5939" w:rsidP="000F5939">
      <w:pPr>
        <w:rPr>
          <w:lang w:val="fr-FR"/>
        </w:rPr>
      </w:pPr>
    </w:p>
    <w:p w14:paraId="0DBE62F7" w14:textId="3D7D7277" w:rsidR="000F5939" w:rsidRPr="00C13928" w:rsidRDefault="000F5939" w:rsidP="000F5939">
      <w:pPr>
        <w:rPr>
          <w:color w:val="FF0000"/>
          <w:lang w:val="fr-FR"/>
        </w:rPr>
      </w:pPr>
      <w:r w:rsidRPr="00C13928">
        <w:rPr>
          <w:color w:val="FF0000"/>
          <w:lang w:val="fr-FR"/>
        </w:rPr>
        <w:t>[</w:t>
      </w:r>
      <w:r w:rsidR="00F36F48" w:rsidRPr="00C13928">
        <w:rPr>
          <w:color w:val="FF0000"/>
          <w:lang w:val="fr-FR"/>
        </w:rPr>
        <w:t>Signature</w:t>
      </w:r>
      <w:r w:rsidRPr="00C13928">
        <w:rPr>
          <w:color w:val="FF0000"/>
          <w:lang w:val="fr-FR"/>
        </w:rPr>
        <w:t>]</w:t>
      </w:r>
    </w:p>
    <w:p w14:paraId="54D6B913" w14:textId="77777777" w:rsidR="00A30592" w:rsidRPr="00C13928" w:rsidRDefault="00A30592">
      <w:pPr>
        <w:rPr>
          <w:lang w:val="fr-FR"/>
        </w:rPr>
      </w:pPr>
    </w:p>
    <w:sectPr w:rsidR="00A30592" w:rsidRPr="00C13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A7986" w16cex:dateUtc="2024-01-1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AED6BD" w16cid:durableId="294A7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7978" w14:textId="77777777" w:rsidR="001552A3" w:rsidRDefault="001552A3" w:rsidP="001552A3">
      <w:r>
        <w:separator/>
      </w:r>
    </w:p>
  </w:endnote>
  <w:endnote w:type="continuationSeparator" w:id="0">
    <w:p w14:paraId="05797DB0" w14:textId="77777777" w:rsidR="001552A3" w:rsidRDefault="001552A3" w:rsidP="001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9AB3" w14:textId="77777777" w:rsidR="001552A3" w:rsidRDefault="001552A3" w:rsidP="001552A3">
      <w:r>
        <w:separator/>
      </w:r>
    </w:p>
  </w:footnote>
  <w:footnote w:type="continuationSeparator" w:id="0">
    <w:p w14:paraId="526DEDB2" w14:textId="77777777" w:rsidR="001552A3" w:rsidRDefault="001552A3" w:rsidP="0015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C2719"/>
    <w:multiLevelType w:val="hybridMultilevel"/>
    <w:tmpl w:val="34C0F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30615"/>
    <w:docVar w:name="TermBaseURL" w:val="empty"/>
    <w:docVar w:name="TextBases" w:val="multitrans.apps.be.ch\TextBase TMs\DSSI\DSSI_valide|multitrans.apps.be.ch\TextBase TMs\DSSI\DSSI_interne|multitrans.apps.be.ch\TextBase TMs\DSSI\DSSI_temporair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HA\CHA_valide|multitrans.apps.be.ch\TextBase TMs\DEEE\DEEE_valide|multitrans.apps.be.ch\TextBase TMs\DIJ\DIJ_valide|multitrans.apps.be.ch\TextBase TMs\DSE\DSE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Processus cantonaux\Processus cantonaux 2023|multitrans.apps.be.ch\TextBase TMs\Processus cantonaux\Test|multitrans.apps.be.ch\TextBase TMs\SAP\SAP_interne|multitrans.apps.be.ch\TextBase TMs\SAP\SAP_Temporaire|multitrans.apps.be.ch\TextBase TMs\SAP\SAP_valide|multitrans.apps.be.ch\TextBase TMs\TTE\TTE_valide"/>
    <w:docVar w:name="TextBaseURL" w:val="empty"/>
    <w:docVar w:name="UILng" w:val="fr"/>
  </w:docVars>
  <w:rsids>
    <w:rsidRoot w:val="00A30592"/>
    <w:rsid w:val="000154E0"/>
    <w:rsid w:val="000F5406"/>
    <w:rsid w:val="000F5939"/>
    <w:rsid w:val="001552A3"/>
    <w:rsid w:val="001845BE"/>
    <w:rsid w:val="001904D0"/>
    <w:rsid w:val="001D6169"/>
    <w:rsid w:val="00201B64"/>
    <w:rsid w:val="002D0355"/>
    <w:rsid w:val="003F6F0B"/>
    <w:rsid w:val="00450A39"/>
    <w:rsid w:val="004C125D"/>
    <w:rsid w:val="00606A30"/>
    <w:rsid w:val="006315EC"/>
    <w:rsid w:val="00645503"/>
    <w:rsid w:val="00651B3C"/>
    <w:rsid w:val="006B7B9E"/>
    <w:rsid w:val="006F6445"/>
    <w:rsid w:val="0085254B"/>
    <w:rsid w:val="00877207"/>
    <w:rsid w:val="00881239"/>
    <w:rsid w:val="009358F3"/>
    <w:rsid w:val="00953F18"/>
    <w:rsid w:val="009859F2"/>
    <w:rsid w:val="00A30592"/>
    <w:rsid w:val="00A82BEC"/>
    <w:rsid w:val="00B03352"/>
    <w:rsid w:val="00B84480"/>
    <w:rsid w:val="00C12D83"/>
    <w:rsid w:val="00C13928"/>
    <w:rsid w:val="00C71156"/>
    <w:rsid w:val="00C95274"/>
    <w:rsid w:val="00CA7735"/>
    <w:rsid w:val="00DB40C4"/>
    <w:rsid w:val="00DB4BF7"/>
    <w:rsid w:val="00DC2D00"/>
    <w:rsid w:val="00E31443"/>
    <w:rsid w:val="00E62986"/>
    <w:rsid w:val="00F029A0"/>
    <w:rsid w:val="00F36F48"/>
    <w:rsid w:val="00F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EFEDF"/>
  <w15:chartTrackingRefBased/>
  <w15:docId w15:val="{75C6C601-7E89-9B49-AE04-234B609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39"/>
  </w:style>
  <w:style w:type="paragraph" w:styleId="Titre1">
    <w:name w:val="heading 1"/>
    <w:basedOn w:val="Normal"/>
    <w:next w:val="Normal"/>
    <w:link w:val="Titre1Car"/>
    <w:uiPriority w:val="9"/>
    <w:qFormat/>
    <w:rsid w:val="00A30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F59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52A3"/>
  </w:style>
  <w:style w:type="paragraph" w:styleId="Pieddepage">
    <w:name w:val="footer"/>
    <w:basedOn w:val="Normal"/>
    <w:link w:val="PieddepageCar"/>
    <w:uiPriority w:val="99"/>
    <w:unhideWhenUsed/>
    <w:rsid w:val="00155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2A3"/>
  </w:style>
  <w:style w:type="character" w:styleId="Marquedecommentaire">
    <w:name w:val="annotation reference"/>
    <w:basedOn w:val="Policepardfaut"/>
    <w:uiPriority w:val="99"/>
    <w:semiHidden/>
    <w:unhideWhenUsed/>
    <w:rsid w:val="001552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2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2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2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2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2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Röthlisberger | moxi Ltd</dc:creator>
  <cp:keywords/>
  <dc:description/>
  <cp:lastModifiedBy>Anker Sébastien, GSI-GS</cp:lastModifiedBy>
  <cp:revision>19</cp:revision>
  <cp:lastPrinted>2024-01-30T09:10:00Z</cp:lastPrinted>
  <dcterms:created xsi:type="dcterms:W3CDTF">2023-12-21T13:47:00Z</dcterms:created>
  <dcterms:modified xsi:type="dcterms:W3CDTF">2024-02-05T08:33:00Z</dcterms:modified>
</cp:coreProperties>
</file>