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9D3B9" w14:textId="3F83BD61" w:rsidR="006165F3" w:rsidRPr="004614B9" w:rsidRDefault="008E2544" w:rsidP="00456836">
      <w:pPr>
        <w:tabs>
          <w:tab w:val="left" w:pos="3686"/>
          <w:tab w:val="right" w:leader="dot" w:pos="9469"/>
        </w:tabs>
        <w:overflowPunct w:val="0"/>
        <w:autoSpaceDE w:val="0"/>
        <w:autoSpaceDN w:val="0"/>
        <w:adjustRightInd w:val="0"/>
        <w:spacing w:before="120" w:line="240" w:lineRule="auto"/>
        <w:textAlignment w:val="baseline"/>
        <w:rPr>
          <w:rFonts w:ascii="Arial" w:eastAsia="Times New Roman" w:hAnsi="Arial" w:cs="Times New Roman"/>
          <w:bCs w:val="0"/>
          <w:spacing w:val="0"/>
          <w:sz w:val="20"/>
          <w:szCs w:val="20"/>
        </w:rPr>
      </w:pPr>
      <w:bookmarkStart w:id="0" w:name="_Toc501698958"/>
      <w:bookmarkStart w:id="1" w:name="_Toc489253483"/>
      <w:bookmarkStart w:id="2" w:name="_Toc490023676"/>
      <w:r w:rsidRPr="004614B9">
        <w:rPr>
          <w:rFonts w:ascii="Arial" w:hAnsi="Arial"/>
          <w:sz w:val="20"/>
          <w:szCs w:val="20"/>
        </w:rPr>
        <w:t>Liens importants :</w:t>
      </w:r>
    </w:p>
    <w:p w14:paraId="45FD66DC" w14:textId="6A5C7FEC" w:rsidR="003953C0" w:rsidRDefault="008E2544" w:rsidP="008E2544">
      <w:pPr>
        <w:tabs>
          <w:tab w:val="left" w:pos="3686"/>
          <w:tab w:val="right" w:leader="dot" w:pos="9469"/>
        </w:tabs>
        <w:overflowPunct w:val="0"/>
        <w:autoSpaceDE w:val="0"/>
        <w:autoSpaceDN w:val="0"/>
        <w:adjustRightInd w:val="0"/>
        <w:spacing w:line="240" w:lineRule="auto"/>
        <w:textAlignment w:val="baseline"/>
        <w:rPr>
          <w:rFonts w:ascii="Arial" w:hAnsi="Arial"/>
          <w:sz w:val="20"/>
          <w:szCs w:val="20"/>
        </w:rPr>
      </w:pPr>
      <w:r w:rsidRPr="004614B9">
        <w:rPr>
          <w:sz w:val="20"/>
          <w:szCs w:val="20"/>
        </w:rPr>
        <w:t>Service pharmaceutique cantonal (SPHC) </w:t>
      </w:r>
    </w:p>
    <w:p w14:paraId="2FFFD7D4" w14:textId="708E1A8A" w:rsidR="006165F3" w:rsidRPr="004614B9" w:rsidRDefault="00244034" w:rsidP="008E2544">
      <w:pPr>
        <w:tabs>
          <w:tab w:val="left" w:pos="3686"/>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 w:val="20"/>
          <w:szCs w:val="20"/>
        </w:rPr>
      </w:pPr>
      <w:r w:rsidRPr="007A1583">
        <w:rPr>
          <w:sz w:val="20"/>
        </w:rPr>
        <w:t>www.be.ch/</w:t>
      </w:r>
      <w:r>
        <w:rPr>
          <w:sz w:val="20"/>
        </w:rPr>
        <w:t>sphc</w:t>
      </w:r>
      <w:r w:rsidRPr="007A1583">
        <w:rPr>
          <w:sz w:val="20"/>
        </w:rPr>
        <w:t xml:space="preserve"> &gt; </w:t>
      </w:r>
      <w:hyperlink r:id="rId13" w:history="1">
        <w:r w:rsidR="008E2544" w:rsidRPr="004614B9">
          <w:rPr>
            <w:rFonts w:ascii="Arial" w:hAnsi="Arial"/>
            <w:color w:val="0000FF"/>
            <w:sz w:val="20"/>
            <w:szCs w:val="20"/>
            <w:u w:val="single"/>
          </w:rPr>
          <w:t>Bases légales</w:t>
        </w:r>
      </w:hyperlink>
      <w:r>
        <w:rPr>
          <w:sz w:val="20"/>
          <w:szCs w:val="20"/>
        </w:rPr>
        <w:t>,</w:t>
      </w:r>
      <w:r w:rsidR="008E2544" w:rsidRPr="004614B9">
        <w:rPr>
          <w:rFonts w:ascii="Arial" w:hAnsi="Arial"/>
          <w:sz w:val="20"/>
          <w:szCs w:val="20"/>
        </w:rPr>
        <w:t xml:space="preserve"> </w:t>
      </w:r>
      <w:hyperlink r:id="rId14" w:history="1">
        <w:r>
          <w:rPr>
            <w:rFonts w:ascii="Arial" w:hAnsi="Arial"/>
            <w:color w:val="0000FF"/>
            <w:sz w:val="20"/>
            <w:szCs w:val="20"/>
            <w:u w:val="single"/>
          </w:rPr>
          <w:t>Publications</w:t>
        </w:r>
      </w:hyperlink>
    </w:p>
    <w:p w14:paraId="1457F966" w14:textId="77777777" w:rsidR="006165F3" w:rsidRDefault="008E2544" w:rsidP="008E2544">
      <w:pPr>
        <w:tabs>
          <w:tab w:val="left" w:pos="3686"/>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 w:val="20"/>
          <w:szCs w:val="20"/>
        </w:rPr>
      </w:pPr>
      <w:r w:rsidRPr="004614B9">
        <w:rPr>
          <w:sz w:val="20"/>
          <w:szCs w:val="20"/>
        </w:rPr>
        <w:t>Association des pharmaciens cantonaux </w:t>
      </w:r>
      <w:r w:rsidRPr="004614B9">
        <w:rPr>
          <w:rFonts w:ascii="Arial" w:hAnsi="Arial"/>
          <w:sz w:val="20"/>
          <w:szCs w:val="20"/>
        </w:rPr>
        <w:t xml:space="preserve">: </w:t>
      </w:r>
      <w:hyperlink r:id="rId15" w:history="1">
        <w:r w:rsidRPr="004614B9">
          <w:rPr>
            <w:rFonts w:ascii="Arial" w:hAnsi="Arial"/>
            <w:color w:val="0000FF"/>
            <w:sz w:val="20"/>
            <w:szCs w:val="20"/>
            <w:u w:val="single"/>
          </w:rPr>
          <w:t>www.kantonsapotheker.ch</w:t>
        </w:r>
      </w:hyperlink>
      <w:r w:rsidRPr="004614B9">
        <w:rPr>
          <w:rFonts w:ascii="Arial" w:hAnsi="Arial"/>
          <w:sz w:val="20"/>
          <w:szCs w:val="20"/>
        </w:rPr>
        <w:t xml:space="preserve"> / </w:t>
      </w:r>
      <w:hyperlink r:id="rId16" w:history="1">
        <w:r w:rsidRPr="004614B9">
          <w:rPr>
            <w:rFonts w:ascii="Arial" w:hAnsi="Arial"/>
            <w:color w:val="0000FF"/>
            <w:sz w:val="20"/>
            <w:szCs w:val="20"/>
            <w:u w:val="single"/>
          </w:rPr>
          <w:t>Recommandations professionnelles</w:t>
        </w:r>
      </w:hyperlink>
    </w:p>
    <w:p w14:paraId="7DF09609" w14:textId="452D650A" w:rsidR="008E2544" w:rsidRPr="008E2544" w:rsidRDefault="008E2544" w:rsidP="00456836">
      <w:pPr>
        <w:tabs>
          <w:tab w:val="left" w:pos="3686"/>
          <w:tab w:val="right" w:leader="dot" w:pos="9469"/>
        </w:tabs>
        <w:overflowPunct w:val="0"/>
        <w:autoSpaceDE w:val="0"/>
        <w:autoSpaceDN w:val="0"/>
        <w:adjustRightInd w:val="0"/>
        <w:spacing w:before="120" w:line="240" w:lineRule="auto"/>
        <w:textAlignment w:val="baseline"/>
        <w:rPr>
          <w:rFonts w:ascii="Arial" w:eastAsia="Times New Roman" w:hAnsi="Arial" w:cs="Times New Roman"/>
          <w:bCs w:val="0"/>
          <w:spacing w:val="0"/>
          <w:sz w:val="20"/>
          <w:szCs w:val="20"/>
        </w:rPr>
      </w:pPr>
      <w:r>
        <w:rPr>
          <w:rFonts w:ascii="Arial" w:hAnsi="Arial"/>
          <w:sz w:val="20"/>
        </w:rPr>
        <w:sym w:font="Webdings" w:char="F069"/>
      </w:r>
      <w:r>
        <w:rPr>
          <w:rFonts w:ascii="Arial" w:hAnsi="Arial"/>
          <w:sz w:val="20"/>
        </w:rPr>
        <w:t xml:space="preserve"> = </w:t>
      </w:r>
      <w:r w:rsidR="003424E8">
        <w:rPr>
          <w:rFonts w:ascii="Arial" w:hAnsi="Arial"/>
          <w:sz w:val="20"/>
        </w:rPr>
        <w:t>questions à titre d’information</w:t>
      </w:r>
      <w:r w:rsidR="00300F07">
        <w:rPr>
          <w:rFonts w:ascii="Arial" w:hAnsi="Arial"/>
          <w:sz w:val="20"/>
        </w:rPr>
        <w:tab/>
      </w:r>
      <w:r>
        <w:rPr>
          <w:rFonts w:ascii="Arial" w:hAnsi="Arial"/>
          <w:sz w:val="20"/>
        </w:rPr>
        <w:tab/>
      </w:r>
      <w:r>
        <w:rPr>
          <w:rFonts w:ascii="Arial" w:hAnsi="Arial"/>
          <w:sz w:val="20"/>
          <w:highlight w:val="lightGray"/>
        </w:rPr>
        <w:t xml:space="preserve">gris = à remplir par </w:t>
      </w:r>
      <w:r w:rsidR="00590F3D">
        <w:rPr>
          <w:rFonts w:ascii="Arial" w:hAnsi="Arial"/>
          <w:sz w:val="20"/>
          <w:highlight w:val="lightGray"/>
        </w:rPr>
        <w:t>l’inspectrice ou l’inspecteur</w:t>
      </w:r>
    </w:p>
    <w:p w14:paraId="0B9E28A3" w14:textId="3ECE4211" w:rsidR="00756E72" w:rsidRPr="008E2544" w:rsidRDefault="008E2544" w:rsidP="008E2544">
      <w:pPr>
        <w:pStyle w:val="Textkrper"/>
        <w:rPr>
          <w:sz w:val="20"/>
          <w:szCs w:val="20"/>
        </w:rPr>
      </w:pPr>
      <w:r w:rsidRPr="00CA00EC">
        <w:rPr>
          <w:sz w:val="20"/>
          <w:vertAlign w:val="superscript"/>
        </w:rPr>
        <w:t>*xx*</w:t>
      </w:r>
      <w:r>
        <w:rPr>
          <w:sz w:val="20"/>
        </w:rPr>
        <w:t xml:space="preserve"> </w:t>
      </w:r>
      <w:r>
        <w:rPr>
          <w:sz w:val="20"/>
        </w:rPr>
        <w:sym w:font="Symbol" w:char="F0DE"/>
      </w:r>
      <w:r>
        <w:rPr>
          <w:sz w:val="20"/>
        </w:rPr>
        <w:t xml:space="preserve"> </w:t>
      </w:r>
      <w:r w:rsidR="003424E8">
        <w:rPr>
          <w:sz w:val="20"/>
        </w:rPr>
        <w:t xml:space="preserve">ces </w:t>
      </w:r>
      <w:r>
        <w:rPr>
          <w:sz w:val="20"/>
        </w:rPr>
        <w:t xml:space="preserve">termes </w:t>
      </w:r>
      <w:r w:rsidR="003424E8">
        <w:rPr>
          <w:sz w:val="20"/>
        </w:rPr>
        <w:t xml:space="preserve">sont </w:t>
      </w:r>
      <w:r>
        <w:rPr>
          <w:sz w:val="20"/>
        </w:rPr>
        <w:t>définis dans le glossaire (</w:t>
      </w:r>
      <w:r w:rsidR="008B0259">
        <w:rPr>
          <w:sz w:val="20"/>
        </w:rPr>
        <w:t>pp. </w:t>
      </w:r>
      <w:r w:rsidR="0078439F">
        <w:rPr>
          <w:sz w:val="20"/>
        </w:rPr>
        <w:t>1</w:t>
      </w:r>
      <w:r w:rsidR="00357B99">
        <w:rPr>
          <w:sz w:val="20"/>
        </w:rPr>
        <w:t>8</w:t>
      </w:r>
      <w:r w:rsidR="0088694E">
        <w:rPr>
          <w:sz w:val="20"/>
        </w:rPr>
        <w:t xml:space="preserve"> </w:t>
      </w:r>
      <w:r w:rsidR="00956ECA">
        <w:rPr>
          <w:sz w:val="20"/>
        </w:rPr>
        <w:t>ss</w:t>
      </w:r>
      <w:r>
        <w:rPr>
          <w:sz w:val="20"/>
        </w:rPr>
        <w:t>)</w:t>
      </w:r>
    </w:p>
    <w:p w14:paraId="4E59230D" w14:textId="77777777" w:rsidR="006165F3" w:rsidRDefault="00756E72" w:rsidP="00456836">
      <w:pPr>
        <w:pStyle w:val="Textkrper"/>
        <w:spacing w:before="120"/>
        <w:rPr>
          <w:sz w:val="20"/>
          <w:szCs w:val="20"/>
        </w:rPr>
      </w:pPr>
      <w:r>
        <w:rPr>
          <w:sz w:val="20"/>
        </w:rPr>
        <w:t>Remarque :</w:t>
      </w:r>
    </w:p>
    <w:p w14:paraId="4B8AA673" w14:textId="2521070A" w:rsidR="00E80242" w:rsidRPr="00F36AFD" w:rsidRDefault="00756E72" w:rsidP="008E2544">
      <w:pPr>
        <w:tabs>
          <w:tab w:val="right" w:leader="dot" w:pos="9469"/>
        </w:tabs>
        <w:spacing w:line="240" w:lineRule="auto"/>
        <w:rPr>
          <w:sz w:val="20"/>
        </w:rPr>
      </w:pPr>
      <w:r>
        <w:rPr>
          <w:sz w:val="20"/>
        </w:rPr>
        <w:t xml:space="preserve">Une inspection est l’analyse d’un échantillon à l’instant T. L’entreprise est seule responsable du respect de l’ensemble des dispositions légales, </w:t>
      </w:r>
      <w:r w:rsidRPr="00F36AFD">
        <w:rPr>
          <w:sz w:val="20"/>
        </w:rPr>
        <w:t>notamment de la conformité du système d’assurance de la qualité.</w:t>
      </w:r>
    </w:p>
    <w:p w14:paraId="61D7C2CC" w14:textId="09C95DB2" w:rsidR="00D5637C" w:rsidRDefault="008B0259" w:rsidP="000F2C25">
      <w:pPr>
        <w:pStyle w:val="Untertitel"/>
      </w:pPr>
      <w:r>
        <w:t>Indications concernant</w:t>
      </w:r>
      <w:r w:rsidR="00D5637C">
        <w:t xml:space="preserve"> l’inspection </w:t>
      </w:r>
      <w:r w:rsidR="00D5637C">
        <w:rPr>
          <w:rFonts w:ascii="Arial" w:hAnsi="Arial"/>
          <w:b w:val="0"/>
          <w:i/>
          <w:color w:val="FF0000"/>
          <w:sz w:val="20"/>
        </w:rPr>
        <w:t>(art. 5, 8 et 65 OSP, art. 32 et 33 LSP)</w:t>
      </w:r>
    </w:p>
    <w:tbl>
      <w:tblPr>
        <w:tblW w:w="9493" w:type="dxa"/>
        <w:shd w:val="clear" w:color="auto" w:fill="FFFFFF" w:themeFill="background1"/>
        <w:tblLayout w:type="fixed"/>
        <w:tblCellMar>
          <w:left w:w="70" w:type="dxa"/>
          <w:right w:w="70" w:type="dxa"/>
        </w:tblCellMar>
        <w:tblLook w:val="0000" w:firstRow="0" w:lastRow="0" w:firstColumn="0" w:lastColumn="0" w:noHBand="0" w:noVBand="0"/>
      </w:tblPr>
      <w:tblGrid>
        <w:gridCol w:w="2830"/>
        <w:gridCol w:w="426"/>
        <w:gridCol w:w="5603"/>
        <w:gridCol w:w="634"/>
      </w:tblGrid>
      <w:tr w:rsidR="00456836" w:rsidRPr="002063C7" w14:paraId="6767ADC0" w14:textId="77777777" w:rsidTr="00456836">
        <w:tc>
          <w:tcPr>
            <w:tcW w:w="3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A34CA7E" w14:textId="2B729B58" w:rsidR="00456836" w:rsidRPr="00456836" w:rsidRDefault="00456836" w:rsidP="00273FF2">
            <w:pPr>
              <w:pStyle w:val="NurText"/>
              <w:tabs>
                <w:tab w:val="left" w:pos="2410"/>
              </w:tabs>
              <w:spacing w:before="60" w:after="60"/>
              <w:rPr>
                <w:rFonts w:asciiTheme="majorHAnsi" w:hAnsiTheme="majorHAnsi" w:cstheme="majorHAnsi"/>
                <w:color w:val="000000"/>
                <w:sz w:val="22"/>
                <w:szCs w:val="22"/>
                <w:lang w:val="de-CH"/>
              </w:rPr>
            </w:pPr>
            <w:r w:rsidRPr="00456836">
              <w:rPr>
                <w:rFonts w:asciiTheme="majorHAnsi" w:hAnsiTheme="majorHAnsi" w:cstheme="majorHAnsi"/>
                <w:sz w:val="22"/>
                <w:szCs w:val="22"/>
                <w:lang w:val="de-CH"/>
              </w:rPr>
              <w:t>Nom du cabinet médical</w:t>
            </w: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648F18D" w14:textId="77777777" w:rsidR="00456836" w:rsidRPr="002063C7" w:rsidRDefault="00456836" w:rsidP="00273FF2">
            <w:pPr>
              <w:pStyle w:val="NurText"/>
              <w:spacing w:before="60" w:after="60"/>
              <w:rPr>
                <w:rFonts w:ascii="Arial" w:hAnsi="Arial"/>
                <w:color w:val="000000"/>
                <w:sz w:val="22"/>
                <w:szCs w:val="22"/>
              </w:rPr>
            </w:pPr>
            <w:r w:rsidRPr="002063C7">
              <w:rPr>
                <w:sz w:val="22"/>
                <w:szCs w:val="22"/>
              </w:rPr>
              <w:fldChar w:fldCharType="begin">
                <w:ffData>
                  <w:name w:val="Text198"/>
                  <w:enabled/>
                  <w:calcOnExit w:val="0"/>
                  <w:textInput/>
                </w:ffData>
              </w:fldChar>
            </w:r>
            <w:r w:rsidRPr="002063C7">
              <w:rPr>
                <w:sz w:val="22"/>
                <w:szCs w:val="22"/>
              </w:rPr>
              <w:instrText xml:space="preserve"> FORMTEXT </w:instrText>
            </w:r>
            <w:r w:rsidRPr="002063C7">
              <w:rPr>
                <w:sz w:val="22"/>
                <w:szCs w:val="22"/>
              </w:rPr>
            </w:r>
            <w:r w:rsidRPr="002063C7">
              <w:rPr>
                <w:sz w:val="22"/>
                <w:szCs w:val="22"/>
              </w:rPr>
              <w:fldChar w:fldCharType="separate"/>
            </w:r>
            <w:bookmarkStart w:id="3" w:name="_GoBack"/>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bookmarkEnd w:id="3"/>
            <w:r w:rsidRPr="002063C7">
              <w:rPr>
                <w:sz w:val="22"/>
                <w:szCs w:val="22"/>
              </w:rPr>
              <w:fldChar w:fldCharType="end"/>
            </w:r>
          </w:p>
        </w:tc>
      </w:tr>
      <w:tr w:rsidR="00456836" w:rsidRPr="002063C7" w14:paraId="74492AC9" w14:textId="77777777" w:rsidTr="00456836">
        <w:tc>
          <w:tcPr>
            <w:tcW w:w="3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4DA3B2F" w14:textId="30AD369D" w:rsidR="00456836" w:rsidRPr="00456836" w:rsidRDefault="00456836" w:rsidP="00273FF2">
            <w:pPr>
              <w:pStyle w:val="NurText"/>
              <w:tabs>
                <w:tab w:val="left" w:pos="2410"/>
              </w:tabs>
              <w:spacing w:before="60" w:after="60"/>
              <w:rPr>
                <w:rFonts w:asciiTheme="majorHAnsi" w:hAnsiTheme="majorHAnsi" w:cstheme="majorHAnsi"/>
                <w:sz w:val="22"/>
                <w:szCs w:val="22"/>
                <w:lang w:val="de-CH"/>
              </w:rPr>
            </w:pPr>
            <w:r w:rsidRPr="00456836">
              <w:rPr>
                <w:rFonts w:asciiTheme="majorHAnsi" w:hAnsiTheme="majorHAnsi" w:cstheme="majorHAnsi"/>
                <w:sz w:val="22"/>
                <w:szCs w:val="22"/>
                <w:lang w:val="de-CH"/>
              </w:rPr>
              <w:t xml:space="preserve">Adresse du </w:t>
            </w:r>
            <w:r w:rsidRPr="00456836">
              <w:rPr>
                <w:rFonts w:ascii="Arial" w:hAnsi="Arial"/>
                <w:color w:val="000000"/>
                <w:sz w:val="22"/>
              </w:rPr>
              <w:t>cabinet</w:t>
            </w:r>
            <w:r w:rsidRPr="00456836">
              <w:rPr>
                <w:rFonts w:asciiTheme="majorHAnsi" w:hAnsiTheme="majorHAnsi" w:cstheme="majorHAnsi"/>
                <w:sz w:val="22"/>
                <w:szCs w:val="22"/>
                <w:lang w:val="de-CH"/>
              </w:rPr>
              <w:t xml:space="preserve"> médical</w:t>
            </w: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31D40BB" w14:textId="4CB47522" w:rsidR="00456836" w:rsidRPr="002063C7" w:rsidRDefault="00456836" w:rsidP="00273FF2">
            <w:pPr>
              <w:pStyle w:val="NurText"/>
              <w:spacing w:before="60" w:after="60"/>
              <w:rPr>
                <w:sz w:val="22"/>
                <w:szCs w:val="22"/>
              </w:rPr>
            </w:pPr>
            <w:r w:rsidRPr="002063C7">
              <w:rPr>
                <w:sz w:val="22"/>
                <w:szCs w:val="22"/>
              </w:rPr>
              <w:fldChar w:fldCharType="begin">
                <w:ffData>
                  <w:name w:val="Text198"/>
                  <w:enabled/>
                  <w:calcOnExit w:val="0"/>
                  <w:textInput/>
                </w:ffData>
              </w:fldChar>
            </w:r>
            <w:r w:rsidRPr="002063C7">
              <w:rPr>
                <w:sz w:val="22"/>
                <w:szCs w:val="22"/>
              </w:rPr>
              <w:instrText xml:space="preserve"> FORMTEXT </w:instrText>
            </w:r>
            <w:r w:rsidRPr="002063C7">
              <w:rPr>
                <w:sz w:val="22"/>
                <w:szCs w:val="22"/>
              </w:rPr>
            </w:r>
            <w:r w:rsidRPr="002063C7">
              <w:rPr>
                <w:sz w:val="22"/>
                <w:szCs w:val="22"/>
              </w:rPr>
              <w:fldChar w:fldCharType="separate"/>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sz w:val="22"/>
                <w:szCs w:val="22"/>
              </w:rPr>
              <w:fldChar w:fldCharType="end"/>
            </w:r>
          </w:p>
        </w:tc>
      </w:tr>
      <w:tr w:rsidR="00456836" w:rsidRPr="002063C7" w14:paraId="7A2DCDAF" w14:textId="77777777" w:rsidTr="00456836">
        <w:tc>
          <w:tcPr>
            <w:tcW w:w="3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0F817E96" w14:textId="36933809" w:rsidR="00456836" w:rsidRPr="00456836" w:rsidRDefault="00456836" w:rsidP="00273FF2">
            <w:pPr>
              <w:pStyle w:val="NurText"/>
              <w:tabs>
                <w:tab w:val="left" w:pos="2410"/>
              </w:tabs>
              <w:spacing w:before="60" w:after="60"/>
              <w:rPr>
                <w:rFonts w:ascii="Arial" w:hAnsi="Arial"/>
                <w:color w:val="000000"/>
                <w:sz w:val="22"/>
                <w:szCs w:val="22"/>
              </w:rPr>
            </w:pPr>
            <w:r w:rsidRPr="00456836">
              <w:rPr>
                <w:rFonts w:ascii="Arial" w:hAnsi="Arial"/>
                <w:color w:val="000000"/>
                <w:sz w:val="22"/>
              </w:rPr>
              <w:t>Date et heure</w:t>
            </w:r>
            <w:r w:rsidRPr="00456836">
              <w:rPr>
                <w:rFonts w:ascii="Arial" w:hAnsi="Arial"/>
                <w:color w:val="000000"/>
                <w:sz w:val="22"/>
                <w:szCs w:val="22"/>
              </w:rPr>
              <w:t xml:space="preserve"> </w:t>
            </w:r>
            <w:r>
              <w:rPr>
                <w:rFonts w:ascii="Arial" w:hAnsi="Arial"/>
                <w:color w:val="000000"/>
                <w:sz w:val="22"/>
              </w:rPr>
              <w:t>de l’inspection</w:t>
            </w: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5E2002E" w14:textId="77777777" w:rsidR="00456836" w:rsidRPr="002063C7" w:rsidRDefault="00456836" w:rsidP="00273FF2">
            <w:pPr>
              <w:pStyle w:val="NurText"/>
              <w:spacing w:before="60" w:after="60"/>
              <w:rPr>
                <w:rFonts w:ascii="Arial" w:hAnsi="Arial"/>
                <w:color w:val="000000"/>
                <w:sz w:val="22"/>
                <w:szCs w:val="22"/>
              </w:rPr>
            </w:pPr>
            <w:r w:rsidRPr="002063C7">
              <w:rPr>
                <w:sz w:val="22"/>
                <w:szCs w:val="22"/>
              </w:rPr>
              <w:fldChar w:fldCharType="begin">
                <w:ffData>
                  <w:name w:val="Text198"/>
                  <w:enabled/>
                  <w:calcOnExit w:val="0"/>
                  <w:textInput/>
                </w:ffData>
              </w:fldChar>
            </w:r>
            <w:r w:rsidRPr="002063C7">
              <w:rPr>
                <w:sz w:val="22"/>
                <w:szCs w:val="22"/>
              </w:rPr>
              <w:instrText xml:space="preserve"> FORMTEXT </w:instrText>
            </w:r>
            <w:r w:rsidRPr="002063C7">
              <w:rPr>
                <w:sz w:val="22"/>
                <w:szCs w:val="22"/>
              </w:rPr>
            </w:r>
            <w:r w:rsidRPr="002063C7">
              <w:rPr>
                <w:sz w:val="22"/>
                <w:szCs w:val="22"/>
              </w:rPr>
              <w:fldChar w:fldCharType="separate"/>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sz w:val="22"/>
                <w:szCs w:val="22"/>
              </w:rPr>
              <w:fldChar w:fldCharType="end"/>
            </w:r>
            <w:r w:rsidRPr="002063C7">
              <w:rPr>
                <w:rFonts w:ascii="Arial" w:hAnsi="Arial"/>
                <w:color w:val="000000"/>
                <w:sz w:val="22"/>
                <w:szCs w:val="22"/>
              </w:rPr>
              <w:fldChar w:fldCharType="begin"/>
            </w:r>
            <w:r w:rsidRPr="002063C7">
              <w:rPr>
                <w:rFonts w:ascii="Arial" w:hAnsi="Arial"/>
                <w:color w:val="000000"/>
                <w:sz w:val="22"/>
                <w:szCs w:val="22"/>
              </w:rPr>
              <w:instrText xml:space="preserve">  </w:instrText>
            </w:r>
            <w:r w:rsidRPr="002063C7">
              <w:rPr>
                <w:rFonts w:ascii="Arial" w:hAnsi="Arial"/>
                <w:color w:val="000000"/>
                <w:sz w:val="22"/>
                <w:szCs w:val="22"/>
              </w:rPr>
              <w:fldChar w:fldCharType="end"/>
            </w:r>
          </w:p>
        </w:tc>
      </w:tr>
      <w:tr w:rsidR="00456836" w:rsidRPr="002063C7" w14:paraId="28A7AF13" w14:textId="77777777" w:rsidTr="00456836">
        <w:tc>
          <w:tcPr>
            <w:tcW w:w="3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4A389ED8" w14:textId="2F8FA9F3" w:rsidR="00456836" w:rsidRPr="002063C7" w:rsidRDefault="00456836" w:rsidP="00273FF2">
            <w:pPr>
              <w:pStyle w:val="NurText"/>
              <w:tabs>
                <w:tab w:val="left" w:pos="2410"/>
              </w:tabs>
              <w:spacing w:before="60" w:after="60"/>
              <w:rPr>
                <w:rFonts w:ascii="Arial" w:hAnsi="Arial"/>
                <w:color w:val="000000"/>
                <w:sz w:val="22"/>
                <w:szCs w:val="22"/>
              </w:rPr>
            </w:pPr>
            <w:r>
              <w:rPr>
                <w:rFonts w:ascii="Arial" w:hAnsi="Arial"/>
                <w:color w:val="000000"/>
                <w:sz w:val="22"/>
              </w:rPr>
              <w:t>Durée de l’inspection</w:t>
            </w:r>
            <w:r w:rsidRPr="002063C7">
              <w:rPr>
                <w:rFonts w:ascii="Arial" w:hAnsi="Arial"/>
                <w:color w:val="000000"/>
                <w:sz w:val="22"/>
                <w:szCs w:val="22"/>
              </w:rPr>
              <w:t xml:space="preserve"> </w:t>
            </w: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932B070" w14:textId="77777777" w:rsidR="00456836" w:rsidRPr="002063C7" w:rsidRDefault="00456836" w:rsidP="00273FF2">
            <w:pPr>
              <w:pStyle w:val="NurText"/>
              <w:spacing w:before="60" w:after="60"/>
              <w:rPr>
                <w:rFonts w:ascii="Arial" w:hAnsi="Arial"/>
                <w:color w:val="000000"/>
                <w:sz w:val="22"/>
                <w:szCs w:val="22"/>
              </w:rPr>
            </w:pPr>
            <w:r w:rsidRPr="002063C7">
              <w:rPr>
                <w:sz w:val="22"/>
                <w:szCs w:val="22"/>
              </w:rPr>
              <w:fldChar w:fldCharType="begin">
                <w:ffData>
                  <w:name w:val="Text198"/>
                  <w:enabled/>
                  <w:calcOnExit w:val="0"/>
                  <w:textInput/>
                </w:ffData>
              </w:fldChar>
            </w:r>
            <w:r w:rsidRPr="002063C7">
              <w:rPr>
                <w:sz w:val="22"/>
                <w:szCs w:val="22"/>
              </w:rPr>
              <w:instrText xml:space="preserve"> FORMTEXT </w:instrText>
            </w:r>
            <w:r w:rsidRPr="002063C7">
              <w:rPr>
                <w:sz w:val="22"/>
                <w:szCs w:val="22"/>
              </w:rPr>
            </w:r>
            <w:r w:rsidRPr="002063C7">
              <w:rPr>
                <w:sz w:val="22"/>
                <w:szCs w:val="22"/>
              </w:rPr>
              <w:fldChar w:fldCharType="separate"/>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sz w:val="22"/>
                <w:szCs w:val="22"/>
              </w:rPr>
              <w:fldChar w:fldCharType="end"/>
            </w:r>
            <w:r w:rsidRPr="002063C7">
              <w:rPr>
                <w:sz w:val="22"/>
                <w:szCs w:val="22"/>
              </w:rPr>
              <w:t xml:space="preserve"> </w:t>
            </w:r>
          </w:p>
        </w:tc>
      </w:tr>
      <w:tr w:rsidR="00456836" w:rsidRPr="002063C7" w14:paraId="56D7C780" w14:textId="77777777" w:rsidTr="00456836">
        <w:tc>
          <w:tcPr>
            <w:tcW w:w="3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0D18DC37" w14:textId="261BA4A0" w:rsidR="00456836" w:rsidRPr="002063C7" w:rsidRDefault="00456836" w:rsidP="00273FF2">
            <w:pPr>
              <w:pStyle w:val="NurText"/>
              <w:tabs>
                <w:tab w:val="left" w:pos="2410"/>
              </w:tabs>
              <w:spacing w:before="60" w:after="60"/>
              <w:rPr>
                <w:rFonts w:ascii="Arial" w:hAnsi="Arial"/>
                <w:color w:val="000000"/>
                <w:sz w:val="22"/>
                <w:szCs w:val="22"/>
              </w:rPr>
            </w:pPr>
            <w:r>
              <w:rPr>
                <w:rFonts w:ascii="Arial" w:hAnsi="Arial"/>
                <w:color w:val="000000"/>
                <w:sz w:val="22"/>
              </w:rPr>
              <w:t>Inspectrice ou inspecteur</w:t>
            </w:r>
            <w:r w:rsidRPr="002063C7">
              <w:rPr>
                <w:rFonts w:ascii="Arial" w:hAnsi="Arial"/>
                <w:color w:val="000000"/>
                <w:sz w:val="22"/>
                <w:szCs w:val="22"/>
              </w:rPr>
              <w:t xml:space="preserve"> </w:t>
            </w: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5581D22" w14:textId="03D7A0FC" w:rsidR="00273FF2" w:rsidRDefault="00456836" w:rsidP="00273FF2">
            <w:pPr>
              <w:pStyle w:val="NurText"/>
              <w:spacing w:before="60" w:after="60"/>
              <w:rPr>
                <w:sz w:val="22"/>
                <w:szCs w:val="22"/>
              </w:rPr>
            </w:pPr>
            <w:r w:rsidRPr="002063C7">
              <w:rPr>
                <w:sz w:val="22"/>
                <w:szCs w:val="22"/>
              </w:rPr>
              <w:fldChar w:fldCharType="begin">
                <w:ffData>
                  <w:name w:val="Text198"/>
                  <w:enabled/>
                  <w:calcOnExit w:val="0"/>
                  <w:textInput/>
                </w:ffData>
              </w:fldChar>
            </w:r>
            <w:r w:rsidRPr="002063C7">
              <w:rPr>
                <w:sz w:val="22"/>
                <w:szCs w:val="22"/>
              </w:rPr>
              <w:instrText xml:space="preserve"> FORMTEXT </w:instrText>
            </w:r>
            <w:r w:rsidRPr="002063C7">
              <w:rPr>
                <w:sz w:val="22"/>
                <w:szCs w:val="22"/>
              </w:rPr>
            </w:r>
            <w:r w:rsidRPr="002063C7">
              <w:rPr>
                <w:sz w:val="22"/>
                <w:szCs w:val="22"/>
              </w:rPr>
              <w:fldChar w:fldCharType="separate"/>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sz w:val="22"/>
                <w:szCs w:val="22"/>
              </w:rPr>
              <w:fldChar w:fldCharType="end"/>
            </w:r>
          </w:p>
          <w:p w14:paraId="0DC4ED7F" w14:textId="2DB517C9" w:rsidR="00456836" w:rsidRPr="002063C7" w:rsidRDefault="00273FF2" w:rsidP="00273FF2">
            <w:pPr>
              <w:pStyle w:val="NurText"/>
              <w:spacing w:before="60" w:after="60"/>
              <w:rPr>
                <w:rFonts w:ascii="Arial" w:hAnsi="Arial"/>
                <w:color w:val="000000"/>
                <w:sz w:val="22"/>
                <w:szCs w:val="22"/>
              </w:rPr>
            </w:pPr>
            <w:r w:rsidRPr="002063C7">
              <w:rPr>
                <w:sz w:val="22"/>
                <w:szCs w:val="22"/>
              </w:rPr>
              <w:fldChar w:fldCharType="begin">
                <w:ffData>
                  <w:name w:val="Text198"/>
                  <w:enabled/>
                  <w:calcOnExit w:val="0"/>
                  <w:textInput/>
                </w:ffData>
              </w:fldChar>
            </w:r>
            <w:r w:rsidRPr="002063C7">
              <w:rPr>
                <w:sz w:val="22"/>
                <w:szCs w:val="22"/>
              </w:rPr>
              <w:instrText xml:space="preserve"> FORMTEXT </w:instrText>
            </w:r>
            <w:r w:rsidRPr="002063C7">
              <w:rPr>
                <w:sz w:val="22"/>
                <w:szCs w:val="22"/>
              </w:rPr>
            </w:r>
            <w:r w:rsidRPr="002063C7">
              <w:rPr>
                <w:sz w:val="22"/>
                <w:szCs w:val="22"/>
              </w:rPr>
              <w:fldChar w:fldCharType="separate"/>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sz w:val="22"/>
                <w:szCs w:val="22"/>
              </w:rPr>
              <w:fldChar w:fldCharType="end"/>
            </w:r>
            <w:r w:rsidR="00456836" w:rsidRPr="002063C7">
              <w:rPr>
                <w:rFonts w:ascii="Arial" w:hAnsi="Arial"/>
                <w:color w:val="000000"/>
                <w:sz w:val="22"/>
                <w:szCs w:val="22"/>
              </w:rPr>
              <w:fldChar w:fldCharType="begin"/>
            </w:r>
            <w:r w:rsidR="00456836" w:rsidRPr="002063C7">
              <w:rPr>
                <w:rFonts w:ascii="Arial" w:hAnsi="Arial"/>
                <w:color w:val="000000"/>
                <w:sz w:val="22"/>
                <w:szCs w:val="22"/>
              </w:rPr>
              <w:instrText xml:space="preserve">  </w:instrText>
            </w:r>
            <w:r w:rsidR="00456836" w:rsidRPr="002063C7">
              <w:rPr>
                <w:rFonts w:ascii="Arial" w:hAnsi="Arial"/>
                <w:color w:val="000000"/>
                <w:sz w:val="22"/>
                <w:szCs w:val="22"/>
              </w:rPr>
              <w:fldChar w:fldCharType="end"/>
            </w:r>
          </w:p>
        </w:tc>
      </w:tr>
      <w:tr w:rsidR="00456836" w:rsidRPr="002063C7" w14:paraId="4420D10F" w14:textId="77777777" w:rsidTr="00456836">
        <w:tc>
          <w:tcPr>
            <w:tcW w:w="3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6DE605CC" w14:textId="4408D7DE" w:rsidR="00456836" w:rsidRPr="002063C7" w:rsidRDefault="00456836" w:rsidP="00273FF2">
            <w:pPr>
              <w:pStyle w:val="NurText"/>
              <w:tabs>
                <w:tab w:val="left" w:pos="2410"/>
              </w:tabs>
              <w:spacing w:before="60" w:after="60"/>
              <w:rPr>
                <w:rFonts w:ascii="Arial" w:hAnsi="Arial"/>
                <w:color w:val="000000"/>
                <w:sz w:val="22"/>
                <w:szCs w:val="22"/>
              </w:rPr>
            </w:pPr>
            <w:r>
              <w:rPr>
                <w:rFonts w:ascii="Arial" w:hAnsi="Arial"/>
                <w:color w:val="000000"/>
                <w:sz w:val="22"/>
              </w:rPr>
              <w:t xml:space="preserve">Participant·e·s de l’entreprise </w:t>
            </w:r>
          </w:p>
        </w:tc>
        <w:tc>
          <w:tcPr>
            <w:tcW w:w="623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1E20004" w14:textId="77777777" w:rsidR="00273FF2" w:rsidRDefault="00456836" w:rsidP="00273FF2">
            <w:pPr>
              <w:pStyle w:val="NurText"/>
              <w:spacing w:before="60" w:after="60"/>
              <w:rPr>
                <w:sz w:val="22"/>
                <w:szCs w:val="22"/>
              </w:rPr>
            </w:pPr>
            <w:r w:rsidRPr="002063C7">
              <w:rPr>
                <w:sz w:val="22"/>
                <w:szCs w:val="22"/>
              </w:rPr>
              <w:fldChar w:fldCharType="begin">
                <w:ffData>
                  <w:name w:val="Text198"/>
                  <w:enabled/>
                  <w:calcOnExit w:val="0"/>
                  <w:textInput/>
                </w:ffData>
              </w:fldChar>
            </w:r>
            <w:r w:rsidRPr="002063C7">
              <w:rPr>
                <w:sz w:val="22"/>
                <w:szCs w:val="22"/>
              </w:rPr>
              <w:instrText xml:space="preserve"> FORMTEXT </w:instrText>
            </w:r>
            <w:r w:rsidRPr="002063C7">
              <w:rPr>
                <w:sz w:val="22"/>
                <w:szCs w:val="22"/>
              </w:rPr>
            </w:r>
            <w:r w:rsidRPr="002063C7">
              <w:rPr>
                <w:sz w:val="22"/>
                <w:szCs w:val="22"/>
              </w:rPr>
              <w:fldChar w:fldCharType="separate"/>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sz w:val="22"/>
                <w:szCs w:val="22"/>
              </w:rPr>
              <w:fldChar w:fldCharType="end"/>
            </w:r>
          </w:p>
          <w:p w14:paraId="2C794A36" w14:textId="52B796FF" w:rsidR="00456836" w:rsidRPr="002063C7" w:rsidRDefault="00273FF2" w:rsidP="00273FF2">
            <w:pPr>
              <w:pStyle w:val="NurText"/>
              <w:spacing w:before="60" w:after="60"/>
              <w:rPr>
                <w:rFonts w:ascii="Arial" w:hAnsi="Arial"/>
                <w:color w:val="000000"/>
                <w:sz w:val="22"/>
                <w:szCs w:val="22"/>
              </w:rPr>
            </w:pPr>
            <w:r w:rsidRPr="002063C7">
              <w:rPr>
                <w:sz w:val="22"/>
                <w:szCs w:val="22"/>
              </w:rPr>
              <w:fldChar w:fldCharType="begin">
                <w:ffData>
                  <w:name w:val="Text198"/>
                  <w:enabled/>
                  <w:calcOnExit w:val="0"/>
                  <w:textInput/>
                </w:ffData>
              </w:fldChar>
            </w:r>
            <w:r w:rsidRPr="002063C7">
              <w:rPr>
                <w:sz w:val="22"/>
                <w:szCs w:val="22"/>
              </w:rPr>
              <w:instrText xml:space="preserve"> FORMTEXT </w:instrText>
            </w:r>
            <w:r w:rsidRPr="002063C7">
              <w:rPr>
                <w:sz w:val="22"/>
                <w:szCs w:val="22"/>
              </w:rPr>
            </w:r>
            <w:r w:rsidRPr="002063C7">
              <w:rPr>
                <w:sz w:val="22"/>
                <w:szCs w:val="22"/>
              </w:rPr>
              <w:fldChar w:fldCharType="separate"/>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noProof/>
                <w:sz w:val="22"/>
                <w:szCs w:val="22"/>
              </w:rPr>
              <w:t> </w:t>
            </w:r>
            <w:r w:rsidRPr="002063C7">
              <w:rPr>
                <w:sz w:val="22"/>
                <w:szCs w:val="22"/>
              </w:rPr>
              <w:fldChar w:fldCharType="end"/>
            </w:r>
            <w:r w:rsidR="00456836" w:rsidRPr="002063C7">
              <w:rPr>
                <w:rFonts w:ascii="Arial" w:hAnsi="Arial"/>
                <w:color w:val="000000"/>
                <w:sz w:val="22"/>
                <w:szCs w:val="22"/>
              </w:rPr>
              <w:fldChar w:fldCharType="begin"/>
            </w:r>
            <w:r w:rsidR="00456836" w:rsidRPr="002063C7">
              <w:rPr>
                <w:rFonts w:ascii="Arial" w:hAnsi="Arial"/>
                <w:color w:val="000000"/>
                <w:sz w:val="22"/>
                <w:szCs w:val="22"/>
              </w:rPr>
              <w:instrText xml:space="preserve">  </w:instrText>
            </w:r>
            <w:r w:rsidR="00456836" w:rsidRPr="002063C7">
              <w:rPr>
                <w:rFonts w:ascii="Arial" w:hAnsi="Arial"/>
                <w:color w:val="000000"/>
                <w:sz w:val="22"/>
                <w:szCs w:val="22"/>
              </w:rPr>
              <w:fldChar w:fldCharType="end"/>
            </w:r>
          </w:p>
        </w:tc>
      </w:tr>
      <w:tr w:rsidR="00D5637C" w14:paraId="3606A1B2" w14:textId="77777777" w:rsidTr="00456836">
        <w:tc>
          <w:tcPr>
            <w:tcW w:w="2830" w:type="dxa"/>
            <w:tcBorders>
              <w:top w:val="single" w:sz="4" w:space="0" w:color="BFBFBF" w:themeColor="background1" w:themeShade="BF"/>
              <w:left w:val="single" w:sz="4" w:space="0" w:color="BFBFBF" w:themeColor="background1" w:themeShade="BF"/>
            </w:tcBorders>
            <w:shd w:val="clear" w:color="auto" w:fill="FFFFFF" w:themeFill="background1"/>
          </w:tcPr>
          <w:p w14:paraId="0E6DF0E3" w14:textId="77777777" w:rsidR="00D5637C" w:rsidRDefault="00D5637C" w:rsidP="00D5637C">
            <w:pPr>
              <w:pStyle w:val="NurText"/>
              <w:tabs>
                <w:tab w:val="left" w:pos="2410"/>
              </w:tabs>
              <w:rPr>
                <w:rFonts w:ascii="Arial" w:hAnsi="Arial"/>
                <w:color w:val="000000"/>
                <w:sz w:val="22"/>
              </w:rPr>
            </w:pPr>
            <w:r>
              <w:rPr>
                <w:rFonts w:ascii="Arial" w:hAnsi="Arial"/>
                <w:color w:val="000000"/>
                <w:sz w:val="22"/>
              </w:rPr>
              <w:t>Type d’inspection</w:t>
            </w:r>
          </w:p>
        </w:tc>
        <w:tc>
          <w:tcPr>
            <w:tcW w:w="6029" w:type="dxa"/>
            <w:gridSpan w:val="2"/>
            <w:tcBorders>
              <w:top w:val="single" w:sz="4" w:space="0" w:color="BFBFBF" w:themeColor="background1" w:themeShade="BF"/>
            </w:tcBorders>
            <w:shd w:val="clear" w:color="auto" w:fill="FFFFFF" w:themeFill="background1"/>
          </w:tcPr>
          <w:p w14:paraId="2ABEF32E" w14:textId="77777777" w:rsidR="00D5637C" w:rsidRDefault="00D5637C" w:rsidP="00D5637C">
            <w:pPr>
              <w:pStyle w:val="NurText"/>
              <w:rPr>
                <w:rFonts w:ascii="Arial" w:hAnsi="Arial"/>
                <w:color w:val="000000"/>
                <w:sz w:val="22"/>
              </w:rPr>
            </w:pPr>
            <w:r>
              <w:rPr>
                <w:rFonts w:ascii="Arial" w:hAnsi="Arial"/>
                <w:color w:val="000000"/>
                <w:sz w:val="22"/>
              </w:rPr>
              <w:t>Inspection de base</w:t>
            </w:r>
          </w:p>
        </w:tc>
        <w:tc>
          <w:tcPr>
            <w:tcW w:w="634" w:type="dxa"/>
            <w:tcBorders>
              <w:top w:val="single" w:sz="4" w:space="0" w:color="BFBFBF" w:themeColor="background1" w:themeShade="BF"/>
              <w:right w:val="single" w:sz="4" w:space="0" w:color="BFBFBF" w:themeColor="background1" w:themeShade="BF"/>
            </w:tcBorders>
            <w:shd w:val="clear" w:color="auto" w:fill="FFFFFF" w:themeFill="background1"/>
          </w:tcPr>
          <w:p w14:paraId="7A8406D2" w14:textId="339E15DE" w:rsidR="00D5637C" w:rsidRPr="00DE7C52" w:rsidRDefault="00D5637C" w:rsidP="00D5637C">
            <w:pPr>
              <w:pStyle w:val="NurText"/>
              <w:jc w:val="right"/>
              <w:rPr>
                <w:rFonts w:ascii="Arial" w:hAnsi="Arial" w:cs="Arial"/>
                <w:color w:val="000000"/>
                <w:sz w:val="22"/>
                <w:szCs w:val="22"/>
              </w:rPr>
            </w:pPr>
            <w:r w:rsidRPr="00DE7C52">
              <w:rPr>
                <w:rFonts w:ascii="Arial" w:hAnsi="Arial" w:cs="Arial"/>
                <w:sz w:val="22"/>
              </w:rPr>
              <w:fldChar w:fldCharType="begin">
                <w:ffData>
                  <w:name w:val=""/>
                  <w:enabled/>
                  <w:calcOnExit w:val="0"/>
                  <w:checkBox>
                    <w:sizeAuto/>
                    <w:default w:val="0"/>
                    <w:checked w:val="0"/>
                  </w:checkBox>
                </w:ffData>
              </w:fldChar>
            </w:r>
            <w:r w:rsidRPr="00DE7C52">
              <w:rPr>
                <w:rFonts w:ascii="Arial" w:hAnsi="Arial" w:cs="Arial"/>
                <w:sz w:val="22"/>
              </w:rPr>
              <w:instrText xml:space="preserve"> FORMCHECKBOX </w:instrText>
            </w:r>
            <w:r w:rsidR="00B73C7A">
              <w:rPr>
                <w:rFonts w:ascii="Arial" w:hAnsi="Arial" w:cs="Arial"/>
                <w:sz w:val="22"/>
              </w:rPr>
            </w:r>
            <w:r w:rsidR="00B73C7A">
              <w:rPr>
                <w:rFonts w:ascii="Arial" w:hAnsi="Arial" w:cs="Arial"/>
                <w:sz w:val="22"/>
              </w:rPr>
              <w:fldChar w:fldCharType="separate"/>
            </w:r>
            <w:r w:rsidRPr="00DE7C52">
              <w:rPr>
                <w:rFonts w:ascii="Arial" w:hAnsi="Arial" w:cs="Arial"/>
                <w:sz w:val="22"/>
              </w:rPr>
              <w:fldChar w:fldCharType="end"/>
            </w:r>
          </w:p>
        </w:tc>
      </w:tr>
      <w:tr w:rsidR="00D5637C" w14:paraId="536D48F9" w14:textId="77777777" w:rsidTr="00456836">
        <w:tc>
          <w:tcPr>
            <w:tcW w:w="2830" w:type="dxa"/>
            <w:tcBorders>
              <w:left w:val="single" w:sz="4" w:space="0" w:color="BFBFBF" w:themeColor="background1" w:themeShade="BF"/>
            </w:tcBorders>
            <w:shd w:val="clear" w:color="auto" w:fill="FFFFFF" w:themeFill="background1"/>
          </w:tcPr>
          <w:p w14:paraId="377609CC" w14:textId="77777777" w:rsidR="00D5637C" w:rsidRPr="00BF5BF3" w:rsidRDefault="00D5637C" w:rsidP="00D5637C">
            <w:pPr>
              <w:pStyle w:val="NurText"/>
              <w:tabs>
                <w:tab w:val="left" w:pos="2977"/>
              </w:tabs>
              <w:rPr>
                <w:rFonts w:ascii="Arial" w:hAnsi="Arial"/>
                <w:color w:val="000000"/>
                <w:sz w:val="8"/>
              </w:rPr>
            </w:pPr>
          </w:p>
        </w:tc>
        <w:tc>
          <w:tcPr>
            <w:tcW w:w="6663" w:type="dxa"/>
            <w:gridSpan w:val="3"/>
            <w:tcBorders>
              <w:right w:val="single" w:sz="4" w:space="0" w:color="BFBFBF" w:themeColor="background1" w:themeShade="BF"/>
            </w:tcBorders>
            <w:shd w:val="clear" w:color="auto" w:fill="FFFFFF" w:themeFill="background1"/>
          </w:tcPr>
          <w:p w14:paraId="4662B2AC" w14:textId="77777777" w:rsidR="00D5637C" w:rsidRPr="00BF5BF3" w:rsidRDefault="00D5637C" w:rsidP="00D5637C">
            <w:pPr>
              <w:pStyle w:val="NurText"/>
              <w:tabs>
                <w:tab w:val="left" w:pos="2977"/>
              </w:tabs>
              <w:rPr>
                <w:rFonts w:ascii="Arial" w:hAnsi="Arial"/>
                <w:color w:val="000000"/>
                <w:sz w:val="8"/>
              </w:rPr>
            </w:pPr>
          </w:p>
        </w:tc>
      </w:tr>
      <w:tr w:rsidR="00D5637C" w14:paraId="7A063CD0" w14:textId="77777777" w:rsidTr="00456836">
        <w:tc>
          <w:tcPr>
            <w:tcW w:w="2830" w:type="dxa"/>
            <w:tcBorders>
              <w:left w:val="single" w:sz="4" w:space="0" w:color="BFBFBF" w:themeColor="background1" w:themeShade="BF"/>
            </w:tcBorders>
            <w:shd w:val="clear" w:color="auto" w:fill="FFFFFF" w:themeFill="background1"/>
          </w:tcPr>
          <w:p w14:paraId="22956627" w14:textId="77777777" w:rsidR="00D5637C" w:rsidRPr="00E9638D" w:rsidRDefault="00D5637C" w:rsidP="00D5637C">
            <w:pPr>
              <w:pStyle w:val="NurText"/>
              <w:tabs>
                <w:tab w:val="left" w:pos="2977"/>
              </w:tabs>
              <w:rPr>
                <w:rFonts w:ascii="Arial" w:hAnsi="Arial"/>
                <w:color w:val="000000"/>
                <w:sz w:val="22"/>
                <w:szCs w:val="22"/>
              </w:rPr>
            </w:pPr>
          </w:p>
        </w:tc>
        <w:tc>
          <w:tcPr>
            <w:tcW w:w="6029" w:type="dxa"/>
            <w:gridSpan w:val="2"/>
            <w:shd w:val="clear" w:color="auto" w:fill="FFFFFF" w:themeFill="background1"/>
          </w:tcPr>
          <w:p w14:paraId="587CBD02" w14:textId="77777777" w:rsidR="00D5637C" w:rsidRPr="00E9638D" w:rsidRDefault="00D5637C" w:rsidP="00D5637C">
            <w:pPr>
              <w:pStyle w:val="NurText"/>
              <w:tabs>
                <w:tab w:val="left" w:pos="2977"/>
              </w:tabs>
              <w:rPr>
                <w:rFonts w:ascii="Arial" w:hAnsi="Arial"/>
                <w:color w:val="000000"/>
                <w:sz w:val="22"/>
                <w:szCs w:val="22"/>
              </w:rPr>
            </w:pPr>
            <w:r>
              <w:rPr>
                <w:rFonts w:ascii="Arial" w:hAnsi="Arial"/>
                <w:color w:val="000000"/>
                <w:sz w:val="22"/>
              </w:rPr>
              <w:t>Inspection périodique</w:t>
            </w:r>
          </w:p>
        </w:tc>
        <w:tc>
          <w:tcPr>
            <w:tcW w:w="634" w:type="dxa"/>
            <w:tcBorders>
              <w:right w:val="single" w:sz="4" w:space="0" w:color="BFBFBF" w:themeColor="background1" w:themeShade="BF"/>
            </w:tcBorders>
            <w:shd w:val="clear" w:color="auto" w:fill="FFFFFF" w:themeFill="background1"/>
          </w:tcPr>
          <w:p w14:paraId="446BE392" w14:textId="77777777" w:rsidR="00D5637C" w:rsidRDefault="00D5637C" w:rsidP="00D5637C">
            <w:pPr>
              <w:jc w:val="right"/>
            </w:pPr>
            <w:r w:rsidRPr="00136A66">
              <w:fldChar w:fldCharType="begin">
                <w:ffData>
                  <w:name w:val=""/>
                  <w:enabled/>
                  <w:calcOnExit w:val="0"/>
                  <w:checkBox>
                    <w:sizeAuto/>
                    <w:default w:val="0"/>
                    <w:checked w:val="0"/>
                  </w:checkBox>
                </w:ffData>
              </w:fldChar>
            </w:r>
            <w:r w:rsidRPr="00136A66">
              <w:instrText xml:space="preserve"> FORMCHECKBOX </w:instrText>
            </w:r>
            <w:r w:rsidR="00B73C7A">
              <w:fldChar w:fldCharType="separate"/>
            </w:r>
            <w:r w:rsidRPr="00136A66">
              <w:fldChar w:fldCharType="end"/>
            </w:r>
          </w:p>
        </w:tc>
      </w:tr>
      <w:tr w:rsidR="00D5637C" w14:paraId="193CBA9A" w14:textId="77777777" w:rsidTr="00456836">
        <w:tc>
          <w:tcPr>
            <w:tcW w:w="2830" w:type="dxa"/>
            <w:tcBorders>
              <w:left w:val="single" w:sz="4" w:space="0" w:color="BFBFBF" w:themeColor="background1" w:themeShade="BF"/>
            </w:tcBorders>
            <w:shd w:val="clear" w:color="auto" w:fill="FFFFFF" w:themeFill="background1"/>
          </w:tcPr>
          <w:p w14:paraId="5C580387" w14:textId="77777777" w:rsidR="00D5637C" w:rsidRPr="00E9638D" w:rsidRDefault="00D5637C" w:rsidP="00D5637C">
            <w:pPr>
              <w:pStyle w:val="NurText"/>
              <w:tabs>
                <w:tab w:val="left" w:pos="2977"/>
              </w:tabs>
              <w:rPr>
                <w:rFonts w:ascii="Arial" w:hAnsi="Arial"/>
                <w:color w:val="000000"/>
                <w:sz w:val="8"/>
                <w:szCs w:val="8"/>
              </w:rPr>
            </w:pPr>
          </w:p>
        </w:tc>
        <w:tc>
          <w:tcPr>
            <w:tcW w:w="6663" w:type="dxa"/>
            <w:gridSpan w:val="3"/>
            <w:tcBorders>
              <w:right w:val="single" w:sz="4" w:space="0" w:color="BFBFBF" w:themeColor="background1" w:themeShade="BF"/>
            </w:tcBorders>
            <w:shd w:val="clear" w:color="auto" w:fill="FFFFFF" w:themeFill="background1"/>
          </w:tcPr>
          <w:p w14:paraId="378C3792" w14:textId="77777777" w:rsidR="00D5637C" w:rsidRPr="00E9638D" w:rsidRDefault="00D5637C" w:rsidP="00D5637C">
            <w:pPr>
              <w:pStyle w:val="NurText"/>
              <w:tabs>
                <w:tab w:val="left" w:pos="2977"/>
              </w:tabs>
              <w:jc w:val="right"/>
              <w:rPr>
                <w:rFonts w:ascii="Arial" w:hAnsi="Arial"/>
                <w:color w:val="000000"/>
                <w:sz w:val="8"/>
                <w:szCs w:val="8"/>
              </w:rPr>
            </w:pPr>
          </w:p>
        </w:tc>
      </w:tr>
      <w:tr w:rsidR="00D5637C" w14:paraId="0E4752A4" w14:textId="77777777" w:rsidTr="00456836">
        <w:tc>
          <w:tcPr>
            <w:tcW w:w="2830" w:type="dxa"/>
            <w:tcBorders>
              <w:left w:val="single" w:sz="4" w:space="0" w:color="BFBFBF" w:themeColor="background1" w:themeShade="BF"/>
            </w:tcBorders>
            <w:shd w:val="clear" w:color="auto" w:fill="FFFFFF" w:themeFill="background1"/>
          </w:tcPr>
          <w:p w14:paraId="49CF6243" w14:textId="77777777" w:rsidR="00D5637C" w:rsidRPr="00E9638D" w:rsidRDefault="00D5637C" w:rsidP="00D5637C">
            <w:pPr>
              <w:pStyle w:val="NurText"/>
              <w:tabs>
                <w:tab w:val="left" w:pos="2977"/>
              </w:tabs>
              <w:rPr>
                <w:rFonts w:ascii="Arial" w:hAnsi="Arial"/>
                <w:color w:val="000000"/>
                <w:sz w:val="22"/>
                <w:szCs w:val="22"/>
              </w:rPr>
            </w:pPr>
          </w:p>
        </w:tc>
        <w:tc>
          <w:tcPr>
            <w:tcW w:w="6029" w:type="dxa"/>
            <w:gridSpan w:val="2"/>
            <w:shd w:val="clear" w:color="auto" w:fill="FFFFFF" w:themeFill="background1"/>
          </w:tcPr>
          <w:p w14:paraId="33F986A6" w14:textId="77777777" w:rsidR="00D5637C" w:rsidRPr="009D52FE" w:rsidRDefault="00D5637C" w:rsidP="00D5637C">
            <w:pPr>
              <w:pStyle w:val="NurText"/>
              <w:tabs>
                <w:tab w:val="left" w:pos="2977"/>
              </w:tabs>
              <w:rPr>
                <w:rFonts w:ascii="Arial" w:hAnsi="Arial"/>
                <w:color w:val="000000"/>
                <w:sz w:val="22"/>
                <w:szCs w:val="22"/>
              </w:rPr>
            </w:pPr>
            <w:r>
              <w:rPr>
                <w:rFonts w:ascii="Arial" w:hAnsi="Arial"/>
                <w:color w:val="000000"/>
                <w:sz w:val="22"/>
              </w:rPr>
              <w:t>Inspection suite à un changement de responsable</w:t>
            </w:r>
          </w:p>
        </w:tc>
        <w:tc>
          <w:tcPr>
            <w:tcW w:w="634" w:type="dxa"/>
            <w:tcBorders>
              <w:right w:val="single" w:sz="4" w:space="0" w:color="BFBFBF" w:themeColor="background1" w:themeShade="BF"/>
            </w:tcBorders>
            <w:shd w:val="clear" w:color="auto" w:fill="FFFFFF" w:themeFill="background1"/>
          </w:tcPr>
          <w:p w14:paraId="06AF4DC6" w14:textId="77777777" w:rsidR="00D5637C" w:rsidRDefault="00D5637C" w:rsidP="00D5637C">
            <w:pPr>
              <w:jc w:val="right"/>
            </w:pPr>
            <w:r w:rsidRPr="00136A66">
              <w:fldChar w:fldCharType="begin">
                <w:ffData>
                  <w:name w:val=""/>
                  <w:enabled/>
                  <w:calcOnExit w:val="0"/>
                  <w:checkBox>
                    <w:sizeAuto/>
                    <w:default w:val="0"/>
                    <w:checked w:val="0"/>
                  </w:checkBox>
                </w:ffData>
              </w:fldChar>
            </w:r>
            <w:r w:rsidRPr="00136A66">
              <w:instrText xml:space="preserve"> FORMCHECKBOX </w:instrText>
            </w:r>
            <w:r w:rsidR="00B73C7A">
              <w:fldChar w:fldCharType="separate"/>
            </w:r>
            <w:r w:rsidRPr="00136A66">
              <w:fldChar w:fldCharType="end"/>
            </w:r>
          </w:p>
        </w:tc>
      </w:tr>
      <w:tr w:rsidR="00D5637C" w14:paraId="1A671605" w14:textId="77777777" w:rsidTr="00456836">
        <w:tc>
          <w:tcPr>
            <w:tcW w:w="2830" w:type="dxa"/>
            <w:tcBorders>
              <w:left w:val="single" w:sz="4" w:space="0" w:color="BFBFBF" w:themeColor="background1" w:themeShade="BF"/>
            </w:tcBorders>
            <w:shd w:val="clear" w:color="auto" w:fill="FFFFFF" w:themeFill="background1"/>
          </w:tcPr>
          <w:p w14:paraId="613A0969" w14:textId="77777777" w:rsidR="00D5637C" w:rsidRPr="00E9638D" w:rsidRDefault="00D5637C" w:rsidP="00D5637C">
            <w:pPr>
              <w:pStyle w:val="NurText"/>
              <w:tabs>
                <w:tab w:val="left" w:pos="2977"/>
              </w:tabs>
              <w:rPr>
                <w:rFonts w:ascii="Arial" w:hAnsi="Arial"/>
                <w:color w:val="000000"/>
                <w:sz w:val="8"/>
                <w:szCs w:val="8"/>
              </w:rPr>
            </w:pPr>
          </w:p>
        </w:tc>
        <w:tc>
          <w:tcPr>
            <w:tcW w:w="6663" w:type="dxa"/>
            <w:gridSpan w:val="3"/>
            <w:tcBorders>
              <w:right w:val="single" w:sz="4" w:space="0" w:color="BFBFBF" w:themeColor="background1" w:themeShade="BF"/>
            </w:tcBorders>
            <w:shd w:val="clear" w:color="auto" w:fill="FFFFFF" w:themeFill="background1"/>
          </w:tcPr>
          <w:p w14:paraId="0A87E4F4" w14:textId="77777777" w:rsidR="00D5637C" w:rsidRPr="00E9638D" w:rsidRDefault="00D5637C" w:rsidP="00D5637C">
            <w:pPr>
              <w:pStyle w:val="NurText"/>
              <w:tabs>
                <w:tab w:val="left" w:pos="2977"/>
              </w:tabs>
              <w:jc w:val="right"/>
              <w:rPr>
                <w:rFonts w:ascii="Arial" w:hAnsi="Arial"/>
                <w:color w:val="000000"/>
                <w:sz w:val="8"/>
                <w:szCs w:val="8"/>
              </w:rPr>
            </w:pPr>
          </w:p>
        </w:tc>
      </w:tr>
      <w:tr w:rsidR="00D5637C" w14:paraId="525E62BA" w14:textId="77777777" w:rsidTr="00456836">
        <w:tc>
          <w:tcPr>
            <w:tcW w:w="2830" w:type="dxa"/>
            <w:tcBorders>
              <w:left w:val="single" w:sz="4" w:space="0" w:color="BFBFBF" w:themeColor="background1" w:themeShade="BF"/>
            </w:tcBorders>
            <w:shd w:val="clear" w:color="auto" w:fill="FFFFFF" w:themeFill="background1"/>
          </w:tcPr>
          <w:p w14:paraId="7FC48C30" w14:textId="77777777" w:rsidR="00D5637C" w:rsidRPr="00E9638D" w:rsidRDefault="00D5637C" w:rsidP="00D5637C">
            <w:pPr>
              <w:pStyle w:val="NurText"/>
              <w:tabs>
                <w:tab w:val="left" w:pos="2977"/>
              </w:tabs>
              <w:rPr>
                <w:rFonts w:ascii="Arial" w:hAnsi="Arial"/>
                <w:color w:val="000000"/>
                <w:sz w:val="22"/>
                <w:szCs w:val="22"/>
              </w:rPr>
            </w:pPr>
          </w:p>
        </w:tc>
        <w:tc>
          <w:tcPr>
            <w:tcW w:w="6029" w:type="dxa"/>
            <w:gridSpan w:val="2"/>
            <w:shd w:val="clear" w:color="auto" w:fill="FFFFFF" w:themeFill="background1"/>
          </w:tcPr>
          <w:p w14:paraId="32430D7E" w14:textId="77777777" w:rsidR="00D5637C" w:rsidRPr="009D52FE" w:rsidRDefault="00D5637C" w:rsidP="00D5637C">
            <w:pPr>
              <w:pStyle w:val="NurText"/>
              <w:tabs>
                <w:tab w:val="left" w:pos="2977"/>
              </w:tabs>
              <w:rPr>
                <w:rFonts w:ascii="Arial" w:hAnsi="Arial"/>
                <w:color w:val="000000"/>
                <w:sz w:val="22"/>
                <w:szCs w:val="22"/>
              </w:rPr>
            </w:pPr>
            <w:r>
              <w:rPr>
                <w:rFonts w:ascii="Arial" w:hAnsi="Arial"/>
                <w:color w:val="000000"/>
                <w:sz w:val="22"/>
              </w:rPr>
              <w:t>Inspection suite à un changement d’adresse</w:t>
            </w:r>
          </w:p>
        </w:tc>
        <w:tc>
          <w:tcPr>
            <w:tcW w:w="634" w:type="dxa"/>
            <w:tcBorders>
              <w:right w:val="single" w:sz="4" w:space="0" w:color="BFBFBF" w:themeColor="background1" w:themeShade="BF"/>
            </w:tcBorders>
            <w:shd w:val="clear" w:color="auto" w:fill="FFFFFF" w:themeFill="background1"/>
          </w:tcPr>
          <w:p w14:paraId="51695E95" w14:textId="77777777" w:rsidR="00D5637C" w:rsidRDefault="00D5637C" w:rsidP="00D5637C">
            <w:pPr>
              <w:jc w:val="right"/>
            </w:pPr>
            <w:r w:rsidRPr="00136A66">
              <w:fldChar w:fldCharType="begin">
                <w:ffData>
                  <w:name w:val=""/>
                  <w:enabled/>
                  <w:calcOnExit w:val="0"/>
                  <w:checkBox>
                    <w:sizeAuto/>
                    <w:default w:val="0"/>
                    <w:checked w:val="0"/>
                  </w:checkBox>
                </w:ffData>
              </w:fldChar>
            </w:r>
            <w:r w:rsidRPr="00136A66">
              <w:instrText xml:space="preserve"> FORMCHECKBOX </w:instrText>
            </w:r>
            <w:r w:rsidR="00B73C7A">
              <w:fldChar w:fldCharType="separate"/>
            </w:r>
            <w:r w:rsidRPr="00136A66">
              <w:fldChar w:fldCharType="end"/>
            </w:r>
          </w:p>
        </w:tc>
      </w:tr>
      <w:tr w:rsidR="00D5637C" w14:paraId="02C05765" w14:textId="77777777" w:rsidTr="00456836">
        <w:tc>
          <w:tcPr>
            <w:tcW w:w="2830" w:type="dxa"/>
            <w:tcBorders>
              <w:left w:val="single" w:sz="4" w:space="0" w:color="BFBFBF" w:themeColor="background1" w:themeShade="BF"/>
            </w:tcBorders>
            <w:shd w:val="clear" w:color="auto" w:fill="FFFFFF" w:themeFill="background1"/>
          </w:tcPr>
          <w:p w14:paraId="09FE694B" w14:textId="77777777" w:rsidR="00D5637C" w:rsidRPr="00E9638D" w:rsidRDefault="00D5637C" w:rsidP="00D5637C">
            <w:pPr>
              <w:pStyle w:val="NurText"/>
              <w:tabs>
                <w:tab w:val="left" w:pos="2977"/>
              </w:tabs>
              <w:rPr>
                <w:rFonts w:ascii="Arial" w:hAnsi="Arial"/>
                <w:color w:val="000000"/>
                <w:sz w:val="8"/>
                <w:szCs w:val="8"/>
              </w:rPr>
            </w:pPr>
          </w:p>
        </w:tc>
        <w:tc>
          <w:tcPr>
            <w:tcW w:w="6663" w:type="dxa"/>
            <w:gridSpan w:val="3"/>
            <w:tcBorders>
              <w:right w:val="single" w:sz="4" w:space="0" w:color="BFBFBF" w:themeColor="background1" w:themeShade="BF"/>
            </w:tcBorders>
            <w:shd w:val="clear" w:color="auto" w:fill="FFFFFF" w:themeFill="background1"/>
          </w:tcPr>
          <w:p w14:paraId="001A0F0F" w14:textId="77777777" w:rsidR="00D5637C" w:rsidRPr="00E9638D" w:rsidRDefault="00D5637C" w:rsidP="00D5637C">
            <w:pPr>
              <w:pStyle w:val="NurText"/>
              <w:tabs>
                <w:tab w:val="left" w:pos="2977"/>
              </w:tabs>
              <w:jc w:val="right"/>
              <w:rPr>
                <w:rFonts w:ascii="Arial" w:hAnsi="Arial"/>
                <w:color w:val="000000"/>
                <w:sz w:val="8"/>
                <w:szCs w:val="8"/>
              </w:rPr>
            </w:pPr>
          </w:p>
        </w:tc>
      </w:tr>
      <w:tr w:rsidR="00D5637C" w14:paraId="523B2C0F" w14:textId="77777777" w:rsidTr="00456836">
        <w:tc>
          <w:tcPr>
            <w:tcW w:w="2830" w:type="dxa"/>
            <w:tcBorders>
              <w:left w:val="single" w:sz="4" w:space="0" w:color="BFBFBF" w:themeColor="background1" w:themeShade="BF"/>
            </w:tcBorders>
            <w:shd w:val="clear" w:color="auto" w:fill="FFFFFF" w:themeFill="background1"/>
          </w:tcPr>
          <w:p w14:paraId="27E55FDD" w14:textId="77777777" w:rsidR="00D5637C" w:rsidRPr="00E9638D" w:rsidRDefault="00D5637C" w:rsidP="00D5637C">
            <w:pPr>
              <w:pStyle w:val="NurText"/>
              <w:tabs>
                <w:tab w:val="left" w:pos="2977"/>
              </w:tabs>
              <w:rPr>
                <w:rFonts w:ascii="Arial" w:hAnsi="Arial"/>
                <w:color w:val="000000"/>
                <w:sz w:val="22"/>
                <w:szCs w:val="22"/>
              </w:rPr>
            </w:pPr>
          </w:p>
        </w:tc>
        <w:tc>
          <w:tcPr>
            <w:tcW w:w="6029" w:type="dxa"/>
            <w:gridSpan w:val="2"/>
            <w:shd w:val="clear" w:color="auto" w:fill="FFFFFF" w:themeFill="background1"/>
          </w:tcPr>
          <w:p w14:paraId="259B5C8B" w14:textId="77777777" w:rsidR="00D5637C" w:rsidRPr="00E9638D" w:rsidRDefault="00D5637C" w:rsidP="00D5637C">
            <w:pPr>
              <w:pStyle w:val="NurText"/>
              <w:tabs>
                <w:tab w:val="left" w:pos="2977"/>
              </w:tabs>
              <w:rPr>
                <w:rFonts w:ascii="Arial" w:hAnsi="Arial"/>
                <w:color w:val="000000"/>
                <w:sz w:val="22"/>
                <w:szCs w:val="22"/>
              </w:rPr>
            </w:pPr>
            <w:r>
              <w:rPr>
                <w:rFonts w:ascii="Arial" w:hAnsi="Arial"/>
                <w:color w:val="000000"/>
                <w:sz w:val="22"/>
              </w:rPr>
              <w:t>Inspection suite à une construction ou transformation</w:t>
            </w:r>
          </w:p>
        </w:tc>
        <w:tc>
          <w:tcPr>
            <w:tcW w:w="634" w:type="dxa"/>
            <w:tcBorders>
              <w:right w:val="single" w:sz="4" w:space="0" w:color="BFBFBF" w:themeColor="background1" w:themeShade="BF"/>
            </w:tcBorders>
            <w:shd w:val="clear" w:color="auto" w:fill="FFFFFF" w:themeFill="background1"/>
          </w:tcPr>
          <w:p w14:paraId="543A0E15" w14:textId="77777777" w:rsidR="00D5637C" w:rsidRDefault="00D5637C" w:rsidP="00D5637C">
            <w:pPr>
              <w:jc w:val="right"/>
            </w:pPr>
            <w:r w:rsidRPr="00136A66">
              <w:fldChar w:fldCharType="begin">
                <w:ffData>
                  <w:name w:val=""/>
                  <w:enabled/>
                  <w:calcOnExit w:val="0"/>
                  <w:checkBox>
                    <w:sizeAuto/>
                    <w:default w:val="0"/>
                    <w:checked w:val="0"/>
                  </w:checkBox>
                </w:ffData>
              </w:fldChar>
            </w:r>
            <w:r w:rsidRPr="00136A66">
              <w:instrText xml:space="preserve"> FORMCHECKBOX </w:instrText>
            </w:r>
            <w:r w:rsidR="00B73C7A">
              <w:fldChar w:fldCharType="separate"/>
            </w:r>
            <w:r w:rsidRPr="00136A66">
              <w:fldChar w:fldCharType="end"/>
            </w:r>
          </w:p>
        </w:tc>
      </w:tr>
      <w:tr w:rsidR="00D5637C" w14:paraId="45861106" w14:textId="77777777" w:rsidTr="00456836">
        <w:tc>
          <w:tcPr>
            <w:tcW w:w="2830" w:type="dxa"/>
            <w:tcBorders>
              <w:left w:val="single" w:sz="4" w:space="0" w:color="BFBFBF" w:themeColor="background1" w:themeShade="BF"/>
            </w:tcBorders>
            <w:shd w:val="clear" w:color="auto" w:fill="FFFFFF" w:themeFill="background1"/>
          </w:tcPr>
          <w:p w14:paraId="43161750" w14:textId="77777777" w:rsidR="00D5637C" w:rsidRPr="00E9638D" w:rsidRDefault="00D5637C" w:rsidP="00D5637C">
            <w:pPr>
              <w:pStyle w:val="NurText"/>
              <w:tabs>
                <w:tab w:val="left" w:pos="2977"/>
              </w:tabs>
              <w:rPr>
                <w:rFonts w:ascii="Arial" w:hAnsi="Arial"/>
                <w:color w:val="000000"/>
                <w:sz w:val="8"/>
                <w:szCs w:val="8"/>
              </w:rPr>
            </w:pPr>
          </w:p>
        </w:tc>
        <w:tc>
          <w:tcPr>
            <w:tcW w:w="6663" w:type="dxa"/>
            <w:gridSpan w:val="3"/>
            <w:tcBorders>
              <w:right w:val="single" w:sz="4" w:space="0" w:color="BFBFBF" w:themeColor="background1" w:themeShade="BF"/>
            </w:tcBorders>
            <w:shd w:val="clear" w:color="auto" w:fill="FFFFFF" w:themeFill="background1"/>
          </w:tcPr>
          <w:p w14:paraId="41892610" w14:textId="77777777" w:rsidR="00D5637C" w:rsidRPr="00E9638D" w:rsidRDefault="00D5637C" w:rsidP="00D5637C">
            <w:pPr>
              <w:pStyle w:val="NurText"/>
              <w:tabs>
                <w:tab w:val="left" w:pos="2977"/>
              </w:tabs>
              <w:jc w:val="right"/>
              <w:rPr>
                <w:rFonts w:ascii="Arial" w:hAnsi="Arial"/>
                <w:color w:val="000000"/>
                <w:sz w:val="8"/>
                <w:szCs w:val="8"/>
              </w:rPr>
            </w:pPr>
          </w:p>
        </w:tc>
      </w:tr>
      <w:tr w:rsidR="00D5637C" w14:paraId="2CE980A5" w14:textId="77777777" w:rsidTr="00456836">
        <w:tc>
          <w:tcPr>
            <w:tcW w:w="2830" w:type="dxa"/>
            <w:tcBorders>
              <w:left w:val="single" w:sz="4" w:space="0" w:color="BFBFBF" w:themeColor="background1" w:themeShade="BF"/>
            </w:tcBorders>
            <w:shd w:val="clear" w:color="auto" w:fill="FFFFFF" w:themeFill="background1"/>
          </w:tcPr>
          <w:p w14:paraId="4347EB85" w14:textId="77777777" w:rsidR="00D5637C" w:rsidRPr="00E9638D" w:rsidRDefault="00D5637C" w:rsidP="00D5637C">
            <w:pPr>
              <w:pStyle w:val="NurText"/>
              <w:tabs>
                <w:tab w:val="left" w:pos="2977"/>
              </w:tabs>
              <w:rPr>
                <w:rFonts w:ascii="Arial" w:hAnsi="Arial"/>
                <w:color w:val="000000"/>
                <w:sz w:val="22"/>
                <w:szCs w:val="22"/>
              </w:rPr>
            </w:pPr>
          </w:p>
        </w:tc>
        <w:tc>
          <w:tcPr>
            <w:tcW w:w="6029" w:type="dxa"/>
            <w:gridSpan w:val="2"/>
            <w:shd w:val="clear" w:color="auto" w:fill="FFFFFF" w:themeFill="background1"/>
          </w:tcPr>
          <w:p w14:paraId="39232D13" w14:textId="77777777" w:rsidR="00D5637C" w:rsidRPr="00E9638D" w:rsidRDefault="00D5637C" w:rsidP="00D5637C">
            <w:pPr>
              <w:pStyle w:val="NurText"/>
              <w:tabs>
                <w:tab w:val="left" w:pos="2977"/>
              </w:tabs>
              <w:rPr>
                <w:rFonts w:ascii="Arial" w:hAnsi="Arial"/>
                <w:color w:val="000000"/>
                <w:sz w:val="22"/>
                <w:szCs w:val="22"/>
              </w:rPr>
            </w:pPr>
            <w:r>
              <w:rPr>
                <w:rFonts w:ascii="Arial" w:hAnsi="Arial"/>
                <w:color w:val="000000"/>
                <w:sz w:val="22"/>
              </w:rPr>
              <w:t>Inspection extraordinaire</w:t>
            </w:r>
          </w:p>
        </w:tc>
        <w:tc>
          <w:tcPr>
            <w:tcW w:w="634" w:type="dxa"/>
            <w:tcBorders>
              <w:right w:val="single" w:sz="4" w:space="0" w:color="BFBFBF" w:themeColor="background1" w:themeShade="BF"/>
            </w:tcBorders>
            <w:shd w:val="clear" w:color="auto" w:fill="FFFFFF" w:themeFill="background1"/>
          </w:tcPr>
          <w:p w14:paraId="158510FD" w14:textId="77777777" w:rsidR="00D5637C" w:rsidRDefault="00D5637C" w:rsidP="00D5637C">
            <w:pPr>
              <w:jc w:val="right"/>
            </w:pPr>
            <w:r w:rsidRPr="00136A66">
              <w:fldChar w:fldCharType="begin">
                <w:ffData>
                  <w:name w:val=""/>
                  <w:enabled/>
                  <w:calcOnExit w:val="0"/>
                  <w:checkBox>
                    <w:sizeAuto/>
                    <w:default w:val="0"/>
                    <w:checked w:val="0"/>
                  </w:checkBox>
                </w:ffData>
              </w:fldChar>
            </w:r>
            <w:r w:rsidRPr="00136A66">
              <w:instrText xml:space="preserve"> FORMCHECKBOX </w:instrText>
            </w:r>
            <w:r w:rsidR="00B73C7A">
              <w:fldChar w:fldCharType="separate"/>
            </w:r>
            <w:r w:rsidRPr="00136A66">
              <w:fldChar w:fldCharType="end"/>
            </w:r>
          </w:p>
        </w:tc>
      </w:tr>
      <w:tr w:rsidR="00D5637C" w14:paraId="30673AA5" w14:textId="77777777" w:rsidTr="00456836">
        <w:tc>
          <w:tcPr>
            <w:tcW w:w="2830" w:type="dxa"/>
            <w:tcBorders>
              <w:left w:val="single" w:sz="4" w:space="0" w:color="BFBFBF" w:themeColor="background1" w:themeShade="BF"/>
            </w:tcBorders>
            <w:shd w:val="clear" w:color="auto" w:fill="FFFFFF" w:themeFill="background1"/>
          </w:tcPr>
          <w:p w14:paraId="14F8FF67" w14:textId="77777777" w:rsidR="00D5637C" w:rsidRPr="00E9638D" w:rsidRDefault="00D5637C" w:rsidP="00D5637C">
            <w:pPr>
              <w:pStyle w:val="NurText"/>
              <w:tabs>
                <w:tab w:val="left" w:pos="2977"/>
              </w:tabs>
              <w:rPr>
                <w:rFonts w:ascii="Arial" w:hAnsi="Arial"/>
                <w:color w:val="000000"/>
                <w:sz w:val="8"/>
                <w:szCs w:val="8"/>
              </w:rPr>
            </w:pPr>
          </w:p>
        </w:tc>
        <w:tc>
          <w:tcPr>
            <w:tcW w:w="6663" w:type="dxa"/>
            <w:gridSpan w:val="3"/>
            <w:tcBorders>
              <w:right w:val="single" w:sz="4" w:space="0" w:color="BFBFBF" w:themeColor="background1" w:themeShade="BF"/>
            </w:tcBorders>
            <w:shd w:val="clear" w:color="auto" w:fill="FFFFFF" w:themeFill="background1"/>
          </w:tcPr>
          <w:p w14:paraId="2F6AD482" w14:textId="77777777" w:rsidR="00D5637C" w:rsidRPr="00E9638D" w:rsidRDefault="00D5637C" w:rsidP="00D5637C">
            <w:pPr>
              <w:pStyle w:val="NurText"/>
              <w:tabs>
                <w:tab w:val="left" w:pos="2977"/>
              </w:tabs>
              <w:jc w:val="right"/>
              <w:rPr>
                <w:rFonts w:ascii="Arial" w:hAnsi="Arial"/>
                <w:color w:val="000000"/>
                <w:sz w:val="8"/>
                <w:szCs w:val="8"/>
              </w:rPr>
            </w:pPr>
          </w:p>
        </w:tc>
      </w:tr>
      <w:tr w:rsidR="00D5637C" w14:paraId="791463C1" w14:textId="77777777" w:rsidTr="00456836">
        <w:tc>
          <w:tcPr>
            <w:tcW w:w="2830" w:type="dxa"/>
            <w:tcBorders>
              <w:left w:val="single" w:sz="4" w:space="0" w:color="BFBFBF" w:themeColor="background1" w:themeShade="BF"/>
            </w:tcBorders>
            <w:shd w:val="clear" w:color="auto" w:fill="FFFFFF" w:themeFill="background1"/>
          </w:tcPr>
          <w:p w14:paraId="0341A75C" w14:textId="77777777" w:rsidR="00D5637C" w:rsidRPr="00E9638D" w:rsidRDefault="00D5637C" w:rsidP="00D5637C">
            <w:pPr>
              <w:pStyle w:val="NurText"/>
              <w:tabs>
                <w:tab w:val="left" w:pos="2977"/>
              </w:tabs>
              <w:rPr>
                <w:rFonts w:ascii="Arial" w:hAnsi="Arial"/>
                <w:color w:val="000000"/>
                <w:sz w:val="22"/>
                <w:szCs w:val="22"/>
              </w:rPr>
            </w:pPr>
          </w:p>
        </w:tc>
        <w:tc>
          <w:tcPr>
            <w:tcW w:w="6029" w:type="dxa"/>
            <w:gridSpan w:val="2"/>
            <w:shd w:val="clear" w:color="auto" w:fill="FFFFFF" w:themeFill="background1"/>
          </w:tcPr>
          <w:p w14:paraId="08BE189E" w14:textId="77777777" w:rsidR="00D5637C" w:rsidRPr="00E9638D" w:rsidRDefault="00D5637C" w:rsidP="00D5637C">
            <w:pPr>
              <w:pStyle w:val="NurText"/>
              <w:tabs>
                <w:tab w:val="left" w:pos="2977"/>
              </w:tabs>
              <w:rPr>
                <w:rFonts w:ascii="Arial" w:hAnsi="Arial"/>
                <w:color w:val="000000"/>
                <w:sz w:val="22"/>
                <w:szCs w:val="22"/>
              </w:rPr>
            </w:pPr>
            <w:r>
              <w:rPr>
                <w:rFonts w:ascii="Arial" w:hAnsi="Arial"/>
                <w:color w:val="000000"/>
                <w:sz w:val="22"/>
              </w:rPr>
              <w:t>Inspection complémentaire</w:t>
            </w:r>
          </w:p>
        </w:tc>
        <w:tc>
          <w:tcPr>
            <w:tcW w:w="634" w:type="dxa"/>
            <w:tcBorders>
              <w:right w:val="single" w:sz="4" w:space="0" w:color="BFBFBF" w:themeColor="background1" w:themeShade="BF"/>
            </w:tcBorders>
            <w:shd w:val="clear" w:color="auto" w:fill="FFFFFF" w:themeFill="background1"/>
          </w:tcPr>
          <w:p w14:paraId="7FC30E9C" w14:textId="77777777" w:rsidR="00D5637C" w:rsidRDefault="00D5637C" w:rsidP="00D5637C">
            <w:pPr>
              <w:jc w:val="right"/>
            </w:pPr>
            <w:r w:rsidRPr="00136A66">
              <w:fldChar w:fldCharType="begin">
                <w:ffData>
                  <w:name w:val=""/>
                  <w:enabled/>
                  <w:calcOnExit w:val="0"/>
                  <w:checkBox>
                    <w:sizeAuto/>
                    <w:default w:val="0"/>
                    <w:checked w:val="0"/>
                  </w:checkBox>
                </w:ffData>
              </w:fldChar>
            </w:r>
            <w:r w:rsidRPr="00136A66">
              <w:instrText xml:space="preserve"> FORMCHECKBOX </w:instrText>
            </w:r>
            <w:r w:rsidR="00B73C7A">
              <w:fldChar w:fldCharType="separate"/>
            </w:r>
            <w:r w:rsidRPr="00136A66">
              <w:fldChar w:fldCharType="end"/>
            </w:r>
          </w:p>
        </w:tc>
      </w:tr>
      <w:tr w:rsidR="00D5637C" w14:paraId="44DA6C30" w14:textId="77777777" w:rsidTr="00456836">
        <w:tc>
          <w:tcPr>
            <w:tcW w:w="2830" w:type="dxa"/>
            <w:tcBorders>
              <w:left w:val="single" w:sz="4" w:space="0" w:color="BFBFBF" w:themeColor="background1" w:themeShade="BF"/>
            </w:tcBorders>
            <w:shd w:val="clear" w:color="auto" w:fill="FFFFFF" w:themeFill="background1"/>
          </w:tcPr>
          <w:p w14:paraId="1E43E62A" w14:textId="77777777" w:rsidR="00D5637C" w:rsidRPr="00E9638D" w:rsidRDefault="00D5637C" w:rsidP="00D5637C">
            <w:pPr>
              <w:pStyle w:val="NurText"/>
              <w:tabs>
                <w:tab w:val="left" w:pos="2977"/>
              </w:tabs>
              <w:rPr>
                <w:rFonts w:ascii="Arial" w:hAnsi="Arial"/>
                <w:color w:val="000000"/>
                <w:sz w:val="8"/>
                <w:szCs w:val="8"/>
              </w:rPr>
            </w:pPr>
          </w:p>
        </w:tc>
        <w:tc>
          <w:tcPr>
            <w:tcW w:w="6663" w:type="dxa"/>
            <w:gridSpan w:val="3"/>
            <w:tcBorders>
              <w:right w:val="single" w:sz="4" w:space="0" w:color="BFBFBF" w:themeColor="background1" w:themeShade="BF"/>
            </w:tcBorders>
            <w:shd w:val="clear" w:color="auto" w:fill="FFFFFF" w:themeFill="background1"/>
          </w:tcPr>
          <w:p w14:paraId="2DE1A742" w14:textId="77777777" w:rsidR="00D5637C" w:rsidRPr="00E9638D" w:rsidRDefault="00D5637C" w:rsidP="00D5637C">
            <w:pPr>
              <w:pStyle w:val="NurText"/>
              <w:tabs>
                <w:tab w:val="left" w:pos="2977"/>
              </w:tabs>
              <w:jc w:val="right"/>
              <w:rPr>
                <w:rFonts w:ascii="Arial" w:hAnsi="Arial"/>
                <w:color w:val="000000"/>
                <w:sz w:val="8"/>
                <w:szCs w:val="8"/>
              </w:rPr>
            </w:pPr>
          </w:p>
        </w:tc>
      </w:tr>
      <w:tr w:rsidR="00D5637C" w14:paraId="7BB5D3EE" w14:textId="77777777" w:rsidTr="00456836">
        <w:tc>
          <w:tcPr>
            <w:tcW w:w="2830" w:type="dxa"/>
            <w:tcBorders>
              <w:left w:val="single" w:sz="4" w:space="0" w:color="BFBFBF" w:themeColor="background1" w:themeShade="BF"/>
              <w:bottom w:val="single" w:sz="2" w:space="0" w:color="A6A6A6" w:themeColor="background1" w:themeShade="A6"/>
            </w:tcBorders>
            <w:shd w:val="clear" w:color="auto" w:fill="FFFFFF" w:themeFill="background1"/>
          </w:tcPr>
          <w:p w14:paraId="0A7545C8" w14:textId="77777777" w:rsidR="00D5637C" w:rsidRPr="00E9638D" w:rsidRDefault="00D5637C" w:rsidP="00D5637C">
            <w:pPr>
              <w:pStyle w:val="NurText"/>
              <w:tabs>
                <w:tab w:val="left" w:pos="2977"/>
              </w:tabs>
              <w:rPr>
                <w:rFonts w:ascii="Arial" w:hAnsi="Arial"/>
                <w:color w:val="000000"/>
                <w:sz w:val="22"/>
                <w:szCs w:val="22"/>
              </w:rPr>
            </w:pPr>
          </w:p>
        </w:tc>
        <w:tc>
          <w:tcPr>
            <w:tcW w:w="6029" w:type="dxa"/>
            <w:gridSpan w:val="2"/>
            <w:tcBorders>
              <w:bottom w:val="single" w:sz="2" w:space="0" w:color="A6A6A6" w:themeColor="background1" w:themeShade="A6"/>
            </w:tcBorders>
            <w:shd w:val="clear" w:color="auto" w:fill="FFFFFF" w:themeFill="background1"/>
          </w:tcPr>
          <w:p w14:paraId="5002C30D" w14:textId="77777777" w:rsidR="00D5637C" w:rsidRPr="009D52FE" w:rsidRDefault="00D5637C" w:rsidP="00D5637C">
            <w:pPr>
              <w:pStyle w:val="NurText"/>
              <w:tabs>
                <w:tab w:val="left" w:pos="2977"/>
              </w:tabs>
              <w:rPr>
                <w:rFonts w:ascii="Arial" w:hAnsi="Arial"/>
                <w:color w:val="000000"/>
                <w:sz w:val="22"/>
                <w:szCs w:val="22"/>
              </w:rPr>
            </w:pPr>
            <w:r>
              <w:rPr>
                <w:rFonts w:ascii="Arial" w:hAnsi="Arial"/>
                <w:color w:val="000000"/>
                <w:sz w:val="22"/>
              </w:rPr>
              <w:t>Autre</w:t>
            </w:r>
          </w:p>
        </w:tc>
        <w:tc>
          <w:tcPr>
            <w:tcW w:w="634" w:type="dxa"/>
            <w:tcBorders>
              <w:bottom w:val="single" w:sz="2" w:space="0" w:color="A6A6A6" w:themeColor="background1" w:themeShade="A6"/>
              <w:right w:val="single" w:sz="4" w:space="0" w:color="BFBFBF" w:themeColor="background1" w:themeShade="BF"/>
            </w:tcBorders>
            <w:shd w:val="clear" w:color="auto" w:fill="FFFFFF" w:themeFill="background1"/>
          </w:tcPr>
          <w:p w14:paraId="1501A8CF" w14:textId="77777777" w:rsidR="00D5637C" w:rsidRPr="00136A66" w:rsidRDefault="00D5637C" w:rsidP="00D5637C">
            <w:pPr>
              <w:jc w:val="right"/>
            </w:pPr>
            <w:r w:rsidRPr="00BF061C">
              <w:fldChar w:fldCharType="begin">
                <w:ffData>
                  <w:name w:val=""/>
                  <w:enabled/>
                  <w:calcOnExit w:val="0"/>
                  <w:checkBox>
                    <w:sizeAuto/>
                    <w:default w:val="0"/>
                    <w:checked w:val="0"/>
                  </w:checkBox>
                </w:ffData>
              </w:fldChar>
            </w:r>
            <w:r w:rsidRPr="00BF061C">
              <w:instrText xml:space="preserve"> FORMCHECKBOX </w:instrText>
            </w:r>
            <w:r w:rsidR="00B73C7A">
              <w:fldChar w:fldCharType="separate"/>
            </w:r>
            <w:r w:rsidRPr="00BF061C">
              <w:fldChar w:fldCharType="end"/>
            </w:r>
          </w:p>
        </w:tc>
      </w:tr>
      <w:tr w:rsidR="00FF5AC0" w:rsidRPr="00456836" w14:paraId="79778AF5" w14:textId="77777777" w:rsidTr="00456836">
        <w:trPr>
          <w:trHeight w:val="605"/>
        </w:trPr>
        <w:tc>
          <w:tcPr>
            <w:tcW w:w="9493" w:type="dxa"/>
            <w:gridSpan w:val="4"/>
            <w:tcBorders>
              <w:top w:val="single" w:sz="2" w:space="0" w:color="A6A6A6" w:themeColor="background1" w:themeShade="A6"/>
              <w:left w:val="single" w:sz="4" w:space="0" w:color="BFBFBF" w:themeColor="background1" w:themeShade="BF"/>
              <w:bottom w:val="single" w:sz="4" w:space="0" w:color="BFBFBF" w:themeColor="background1" w:themeShade="BF"/>
              <w:right w:val="single" w:sz="2" w:space="0" w:color="A6A6A6" w:themeColor="background1" w:themeShade="A6"/>
            </w:tcBorders>
            <w:shd w:val="clear" w:color="auto" w:fill="FFFFFF" w:themeFill="background1"/>
          </w:tcPr>
          <w:p w14:paraId="7D8BDBAE" w14:textId="401D458F" w:rsidR="00FF5AC0" w:rsidRPr="001A0A6E" w:rsidRDefault="00FF5AC0" w:rsidP="00456836">
            <w:pPr>
              <w:pStyle w:val="NurText"/>
              <w:tabs>
                <w:tab w:val="left" w:pos="2410"/>
              </w:tabs>
              <w:spacing w:before="120" w:after="120"/>
              <w:rPr>
                <w:rFonts w:ascii="Arial" w:hAnsi="Arial"/>
                <w:color w:val="000000"/>
                <w:sz w:val="22"/>
              </w:rPr>
            </w:pPr>
            <w:r w:rsidRPr="001A0A6E">
              <w:rPr>
                <w:rFonts w:ascii="Arial" w:hAnsi="Arial"/>
                <w:color w:val="000000"/>
                <w:sz w:val="22"/>
              </w:rPr>
              <w:t>Date de la dernière inspection</w:t>
            </w:r>
            <w:r w:rsidR="000612CA">
              <w:rPr>
                <w:rFonts w:ascii="Arial" w:hAnsi="Arial"/>
                <w:color w:val="000000"/>
                <w:sz w:val="22"/>
              </w:rPr>
              <w:t xml:space="preserve"> </w:t>
            </w:r>
            <w:r w:rsidR="00456836" w:rsidRPr="00456836">
              <w:rPr>
                <w:rFonts w:ascii="Arial" w:hAnsi="Arial"/>
                <w:color w:val="000000"/>
                <w:sz w:val="22"/>
              </w:rPr>
              <w:fldChar w:fldCharType="begin">
                <w:ffData>
                  <w:name w:val="Text198"/>
                  <w:enabled/>
                  <w:calcOnExit w:val="0"/>
                  <w:textInput/>
                </w:ffData>
              </w:fldChar>
            </w:r>
            <w:r w:rsidR="00456836" w:rsidRPr="00456836">
              <w:rPr>
                <w:rFonts w:ascii="Arial" w:hAnsi="Arial"/>
                <w:color w:val="000000"/>
                <w:sz w:val="22"/>
              </w:rPr>
              <w:instrText xml:space="preserve"> FORMTEXT </w:instrText>
            </w:r>
            <w:r w:rsidR="00456836" w:rsidRPr="00456836">
              <w:rPr>
                <w:rFonts w:ascii="Arial" w:hAnsi="Arial"/>
                <w:color w:val="000000"/>
                <w:sz w:val="22"/>
              </w:rPr>
            </w:r>
            <w:r w:rsidR="00456836" w:rsidRPr="00456836">
              <w:rPr>
                <w:rFonts w:ascii="Arial" w:hAnsi="Arial"/>
                <w:color w:val="000000"/>
                <w:sz w:val="22"/>
              </w:rPr>
              <w:fldChar w:fldCharType="separate"/>
            </w:r>
            <w:r w:rsidR="00456836" w:rsidRPr="00456836">
              <w:rPr>
                <w:rFonts w:ascii="Arial" w:hAnsi="Arial"/>
                <w:color w:val="000000"/>
                <w:sz w:val="22"/>
              </w:rPr>
              <w:t> </w:t>
            </w:r>
            <w:r w:rsidR="00456836" w:rsidRPr="00456836">
              <w:rPr>
                <w:rFonts w:ascii="Arial" w:hAnsi="Arial"/>
                <w:color w:val="000000"/>
                <w:sz w:val="22"/>
              </w:rPr>
              <w:t> </w:t>
            </w:r>
            <w:r w:rsidR="00456836" w:rsidRPr="00456836">
              <w:rPr>
                <w:rFonts w:ascii="Arial" w:hAnsi="Arial"/>
                <w:color w:val="000000"/>
                <w:sz w:val="22"/>
              </w:rPr>
              <w:t> </w:t>
            </w:r>
            <w:r w:rsidR="00456836" w:rsidRPr="00456836">
              <w:rPr>
                <w:rFonts w:ascii="Arial" w:hAnsi="Arial"/>
                <w:color w:val="000000"/>
                <w:sz w:val="22"/>
              </w:rPr>
              <w:t> </w:t>
            </w:r>
            <w:r w:rsidR="00456836" w:rsidRPr="00456836">
              <w:rPr>
                <w:rFonts w:ascii="Arial" w:hAnsi="Arial"/>
                <w:color w:val="000000"/>
                <w:sz w:val="22"/>
              </w:rPr>
              <w:t> </w:t>
            </w:r>
            <w:r w:rsidR="00456836" w:rsidRPr="00456836">
              <w:rPr>
                <w:rFonts w:ascii="Arial" w:hAnsi="Arial"/>
                <w:color w:val="000000"/>
                <w:sz w:val="22"/>
              </w:rPr>
              <w:fldChar w:fldCharType="end"/>
            </w:r>
          </w:p>
        </w:tc>
      </w:tr>
      <w:tr w:rsidR="00FF5AC0" w:rsidRPr="00456836" w14:paraId="5605DBEE" w14:textId="77777777" w:rsidTr="00273FF2">
        <w:trPr>
          <w:trHeight w:val="666"/>
        </w:trPr>
        <w:tc>
          <w:tcPr>
            <w:tcW w:w="94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2AF9C23" w14:textId="1F47C4E2" w:rsidR="00FF5AC0" w:rsidRPr="00456836" w:rsidRDefault="00FF5AC0" w:rsidP="00273FF2">
            <w:pPr>
              <w:pStyle w:val="NurText"/>
              <w:tabs>
                <w:tab w:val="left" w:pos="2410"/>
              </w:tabs>
              <w:spacing w:before="120"/>
              <w:rPr>
                <w:rFonts w:ascii="Arial" w:hAnsi="Arial"/>
                <w:color w:val="000000"/>
                <w:sz w:val="22"/>
              </w:rPr>
            </w:pPr>
            <w:r w:rsidRPr="00456836">
              <w:rPr>
                <w:rFonts w:ascii="Arial" w:hAnsi="Arial"/>
                <w:color w:val="000000"/>
                <w:sz w:val="22"/>
              </w:rPr>
              <w:t>Changements depuis la dernière inspection</w:t>
            </w:r>
            <w:r w:rsidR="00456836">
              <w:rPr>
                <w:rFonts w:ascii="Arial" w:hAnsi="Arial"/>
                <w:color w:val="000000"/>
                <w:sz w:val="22"/>
              </w:rPr>
              <w:t xml:space="preserve"> </w:t>
            </w:r>
            <w:r w:rsidR="00456836" w:rsidRPr="00456836">
              <w:rPr>
                <w:rFonts w:ascii="Arial" w:hAnsi="Arial"/>
                <w:color w:val="000000"/>
                <w:sz w:val="22"/>
              </w:rPr>
              <w:fldChar w:fldCharType="begin">
                <w:ffData>
                  <w:name w:val="Text198"/>
                  <w:enabled/>
                  <w:calcOnExit w:val="0"/>
                  <w:textInput/>
                </w:ffData>
              </w:fldChar>
            </w:r>
            <w:r w:rsidR="00456836" w:rsidRPr="00456836">
              <w:rPr>
                <w:rFonts w:ascii="Arial" w:hAnsi="Arial"/>
                <w:color w:val="000000"/>
                <w:sz w:val="22"/>
              </w:rPr>
              <w:instrText xml:space="preserve"> FORMTEXT </w:instrText>
            </w:r>
            <w:r w:rsidR="00456836" w:rsidRPr="00456836">
              <w:rPr>
                <w:rFonts w:ascii="Arial" w:hAnsi="Arial"/>
                <w:color w:val="000000"/>
                <w:sz w:val="22"/>
              </w:rPr>
            </w:r>
            <w:r w:rsidR="00456836" w:rsidRPr="00456836">
              <w:rPr>
                <w:rFonts w:ascii="Arial" w:hAnsi="Arial"/>
                <w:color w:val="000000"/>
                <w:sz w:val="22"/>
              </w:rPr>
              <w:fldChar w:fldCharType="separate"/>
            </w:r>
            <w:r w:rsidR="00456836" w:rsidRPr="00456836">
              <w:rPr>
                <w:rFonts w:ascii="Arial" w:hAnsi="Arial"/>
                <w:color w:val="000000"/>
                <w:sz w:val="22"/>
              </w:rPr>
              <w:t> </w:t>
            </w:r>
            <w:r w:rsidR="00456836" w:rsidRPr="00456836">
              <w:rPr>
                <w:rFonts w:ascii="Arial" w:hAnsi="Arial"/>
                <w:color w:val="000000"/>
                <w:sz w:val="22"/>
              </w:rPr>
              <w:t> </w:t>
            </w:r>
            <w:r w:rsidR="00456836" w:rsidRPr="00456836">
              <w:rPr>
                <w:rFonts w:ascii="Arial" w:hAnsi="Arial"/>
                <w:color w:val="000000"/>
                <w:sz w:val="22"/>
              </w:rPr>
              <w:t> </w:t>
            </w:r>
            <w:r w:rsidR="00456836" w:rsidRPr="00456836">
              <w:rPr>
                <w:rFonts w:ascii="Arial" w:hAnsi="Arial"/>
                <w:color w:val="000000"/>
                <w:sz w:val="22"/>
              </w:rPr>
              <w:t> </w:t>
            </w:r>
            <w:r w:rsidR="00456836" w:rsidRPr="00456836">
              <w:rPr>
                <w:rFonts w:ascii="Arial" w:hAnsi="Arial"/>
                <w:color w:val="000000"/>
                <w:sz w:val="22"/>
              </w:rPr>
              <w:t> </w:t>
            </w:r>
            <w:r w:rsidR="00456836" w:rsidRPr="00456836">
              <w:rPr>
                <w:rFonts w:ascii="Arial" w:hAnsi="Arial"/>
                <w:color w:val="000000"/>
                <w:sz w:val="22"/>
              </w:rPr>
              <w:fldChar w:fldCharType="end"/>
            </w:r>
          </w:p>
        </w:tc>
      </w:tr>
      <w:tr w:rsidR="00D5637C" w:rsidRPr="00456836" w14:paraId="222B2B88" w14:textId="77777777" w:rsidTr="00273FF2">
        <w:trPr>
          <w:trHeight w:val="704"/>
        </w:trPr>
        <w:tc>
          <w:tcPr>
            <w:tcW w:w="28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39D324FC" w14:textId="77777777" w:rsidR="00D5637C" w:rsidRPr="00456836" w:rsidRDefault="00D5637C" w:rsidP="00456836">
            <w:pPr>
              <w:pStyle w:val="NurText"/>
              <w:tabs>
                <w:tab w:val="left" w:pos="2410"/>
              </w:tabs>
              <w:spacing w:before="120" w:after="120"/>
              <w:rPr>
                <w:rFonts w:ascii="Arial" w:hAnsi="Arial"/>
                <w:color w:val="000000"/>
                <w:sz w:val="22"/>
              </w:rPr>
            </w:pPr>
            <w:r w:rsidRPr="00456836">
              <w:rPr>
                <w:rFonts w:ascii="Arial" w:hAnsi="Arial"/>
                <w:color w:val="000000"/>
                <w:sz w:val="22"/>
              </w:rPr>
              <w:t>Changements prévus</w:t>
            </w:r>
          </w:p>
        </w:tc>
        <w:tc>
          <w:tcPr>
            <w:tcW w:w="6663"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43EA41F" w14:textId="2CD5C44B" w:rsidR="00D5637C" w:rsidRPr="00456836" w:rsidRDefault="00456836" w:rsidP="00456836">
            <w:pPr>
              <w:pStyle w:val="NurText"/>
              <w:tabs>
                <w:tab w:val="left" w:pos="72"/>
              </w:tabs>
              <w:spacing w:before="120" w:after="120"/>
              <w:rPr>
                <w:rFonts w:ascii="Arial" w:hAnsi="Arial"/>
                <w:color w:val="000000"/>
                <w:sz w:val="22"/>
              </w:rPr>
            </w:pPr>
            <w:r w:rsidRPr="00456836">
              <w:rPr>
                <w:rFonts w:ascii="Arial" w:hAnsi="Arial"/>
                <w:color w:val="000000"/>
                <w:sz w:val="22"/>
              </w:rPr>
              <w:fldChar w:fldCharType="begin">
                <w:ffData>
                  <w:name w:val="Text198"/>
                  <w:enabled/>
                  <w:calcOnExit w:val="0"/>
                  <w:textInput/>
                </w:ffData>
              </w:fldChar>
            </w:r>
            <w:r w:rsidRPr="00456836">
              <w:rPr>
                <w:rFonts w:ascii="Arial" w:hAnsi="Arial"/>
                <w:color w:val="000000"/>
                <w:sz w:val="22"/>
              </w:rPr>
              <w:instrText xml:space="preserve"> FORMTEXT </w:instrText>
            </w:r>
            <w:r w:rsidRPr="00456836">
              <w:rPr>
                <w:rFonts w:ascii="Arial" w:hAnsi="Arial"/>
                <w:color w:val="000000"/>
                <w:sz w:val="22"/>
              </w:rPr>
            </w:r>
            <w:r w:rsidRPr="00456836">
              <w:rPr>
                <w:rFonts w:ascii="Arial" w:hAnsi="Arial"/>
                <w:color w:val="000000"/>
                <w:sz w:val="22"/>
              </w:rPr>
              <w:fldChar w:fldCharType="separate"/>
            </w:r>
            <w:r w:rsidRPr="00456836">
              <w:rPr>
                <w:rFonts w:ascii="Arial" w:hAnsi="Arial"/>
                <w:color w:val="000000"/>
                <w:sz w:val="22"/>
              </w:rPr>
              <w:t> </w:t>
            </w:r>
            <w:r w:rsidRPr="00456836">
              <w:rPr>
                <w:rFonts w:ascii="Arial" w:hAnsi="Arial"/>
                <w:color w:val="000000"/>
                <w:sz w:val="22"/>
              </w:rPr>
              <w:t> </w:t>
            </w:r>
            <w:r w:rsidRPr="00456836">
              <w:rPr>
                <w:rFonts w:ascii="Arial" w:hAnsi="Arial"/>
                <w:color w:val="000000"/>
                <w:sz w:val="22"/>
              </w:rPr>
              <w:t> </w:t>
            </w:r>
            <w:r w:rsidRPr="00456836">
              <w:rPr>
                <w:rFonts w:ascii="Arial" w:hAnsi="Arial"/>
                <w:color w:val="000000"/>
                <w:sz w:val="22"/>
              </w:rPr>
              <w:t> </w:t>
            </w:r>
            <w:r w:rsidRPr="00456836">
              <w:rPr>
                <w:rFonts w:ascii="Arial" w:hAnsi="Arial"/>
                <w:color w:val="000000"/>
                <w:sz w:val="22"/>
              </w:rPr>
              <w:t> </w:t>
            </w:r>
            <w:r w:rsidRPr="00456836">
              <w:rPr>
                <w:rFonts w:ascii="Arial" w:hAnsi="Arial"/>
                <w:color w:val="000000"/>
                <w:sz w:val="22"/>
              </w:rPr>
              <w:fldChar w:fldCharType="end"/>
            </w:r>
          </w:p>
        </w:tc>
      </w:tr>
      <w:tr w:rsidR="00D5637C" w14:paraId="2E8CEF6C" w14:textId="77777777" w:rsidTr="00456836">
        <w:trPr>
          <w:trHeight w:val="989"/>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6D47684" w14:textId="7143660C" w:rsidR="00D5637C" w:rsidRPr="001A0A6E" w:rsidRDefault="00D5637C" w:rsidP="00D5637C">
            <w:pPr>
              <w:pStyle w:val="NurText"/>
              <w:tabs>
                <w:tab w:val="left" w:pos="2410"/>
              </w:tabs>
              <w:rPr>
                <w:rFonts w:ascii="Arial" w:hAnsi="Arial"/>
                <w:color w:val="000000"/>
                <w:sz w:val="22"/>
                <w:szCs w:val="22"/>
              </w:rPr>
            </w:pPr>
            <w:r w:rsidRPr="001A0A6E">
              <w:rPr>
                <w:rFonts w:ascii="Arial" w:hAnsi="Arial"/>
                <w:color w:val="000000"/>
                <w:sz w:val="22"/>
                <w:szCs w:val="22"/>
              </w:rPr>
              <w:t>Documents</w:t>
            </w:r>
          </w:p>
        </w:tc>
        <w:tc>
          <w:tcPr>
            <w:tcW w:w="6663"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FD3771A" w14:textId="670224E2" w:rsidR="00D5637C" w:rsidRPr="001A0A6E" w:rsidRDefault="00456836" w:rsidP="00D5637C">
            <w:pPr>
              <w:rPr>
                <w:sz w:val="22"/>
              </w:rPr>
            </w:pPr>
            <w:r w:rsidRPr="00C961BE">
              <w:fldChar w:fldCharType="begin" w:fldLock="1">
                <w:ffData>
                  <w:name w:val="Text203"/>
                  <w:enabled/>
                  <w:calcOnExit w:val="0"/>
                  <w:textInput/>
                </w:ffData>
              </w:fldChar>
            </w:r>
            <w:r w:rsidRPr="00C961BE">
              <w:instrText xml:space="preserve"> FORMTEXT </w:instrText>
            </w:r>
            <w:r w:rsidRPr="00C961BE">
              <w:fldChar w:fldCharType="separate"/>
            </w:r>
            <w:r>
              <w:t>     </w:t>
            </w:r>
            <w:r w:rsidRPr="00C961BE">
              <w:fldChar w:fldCharType="end"/>
            </w:r>
          </w:p>
        </w:tc>
      </w:tr>
    </w:tbl>
    <w:p w14:paraId="2AE1FB0C" w14:textId="5596AC2E" w:rsidR="00D5637C" w:rsidRPr="000E5CD2" w:rsidRDefault="00D5637C" w:rsidP="00F4681E">
      <w:pPr>
        <w:pStyle w:val="berschrift1"/>
        <w:numPr>
          <w:ilvl w:val="0"/>
          <w:numId w:val="12"/>
        </w:numPr>
      </w:pPr>
      <w:r>
        <w:lastRenderedPageBreak/>
        <w:t>Informations sur l’entreprise</w:t>
      </w:r>
    </w:p>
    <w:tbl>
      <w:tblPr>
        <w:tblW w:w="9845" w:type="dxa"/>
        <w:tblLayout w:type="fixed"/>
        <w:tblCellMar>
          <w:left w:w="70" w:type="dxa"/>
          <w:right w:w="70" w:type="dxa"/>
        </w:tblCellMar>
        <w:tblLook w:val="0000" w:firstRow="0" w:lastRow="0" w:firstColumn="0" w:lastColumn="0" w:noHBand="0" w:noVBand="0"/>
      </w:tblPr>
      <w:tblGrid>
        <w:gridCol w:w="4673"/>
        <w:gridCol w:w="569"/>
        <w:gridCol w:w="849"/>
        <w:gridCol w:w="143"/>
        <w:gridCol w:w="851"/>
        <w:gridCol w:w="850"/>
        <w:gridCol w:w="424"/>
        <w:gridCol w:w="427"/>
        <w:gridCol w:w="1059"/>
      </w:tblGrid>
      <w:tr w:rsidR="00D5637C" w:rsidRPr="00D438CA" w14:paraId="225F6128" w14:textId="77777777" w:rsidTr="008500DB">
        <w:tc>
          <w:tcPr>
            <w:tcW w:w="5242" w:type="dxa"/>
            <w:gridSpan w:val="2"/>
            <w:tcBorders>
              <w:top w:val="single" w:sz="4" w:space="0" w:color="BFBFBF" w:themeColor="background1" w:themeShade="BF"/>
              <w:left w:val="single" w:sz="4" w:space="0" w:color="BFBFBF" w:themeColor="background1" w:themeShade="BF"/>
            </w:tcBorders>
          </w:tcPr>
          <w:p w14:paraId="3A68B9A0" w14:textId="77777777" w:rsidR="00D5637C" w:rsidRPr="00D438CA" w:rsidRDefault="00D5637C" w:rsidP="00D5637C">
            <w:pPr>
              <w:pStyle w:val="NurText"/>
              <w:tabs>
                <w:tab w:val="left" w:pos="2977"/>
              </w:tabs>
              <w:rPr>
                <w:rFonts w:ascii="Arial" w:hAnsi="Arial"/>
                <w:color w:val="000000"/>
                <w:sz w:val="8"/>
              </w:rPr>
            </w:pPr>
          </w:p>
        </w:tc>
        <w:tc>
          <w:tcPr>
            <w:tcW w:w="4603" w:type="dxa"/>
            <w:gridSpan w:val="7"/>
            <w:tcBorders>
              <w:top w:val="single" w:sz="4" w:space="0" w:color="BFBFBF" w:themeColor="background1" w:themeShade="BF"/>
              <w:right w:val="single" w:sz="4" w:space="0" w:color="BFBFBF" w:themeColor="background1" w:themeShade="BF"/>
            </w:tcBorders>
          </w:tcPr>
          <w:p w14:paraId="5EA606CA" w14:textId="77777777" w:rsidR="00D5637C" w:rsidRPr="00D438CA" w:rsidRDefault="00D5637C" w:rsidP="00D5637C">
            <w:pPr>
              <w:pStyle w:val="NurText"/>
              <w:tabs>
                <w:tab w:val="left" w:pos="2977"/>
              </w:tabs>
              <w:rPr>
                <w:rFonts w:ascii="Arial" w:hAnsi="Arial"/>
                <w:color w:val="000000"/>
                <w:sz w:val="8"/>
              </w:rPr>
            </w:pPr>
          </w:p>
        </w:tc>
      </w:tr>
      <w:tr w:rsidR="00D5637C" w:rsidRPr="00D438CA" w14:paraId="1785283C" w14:textId="77777777" w:rsidTr="008500DB">
        <w:tc>
          <w:tcPr>
            <w:tcW w:w="5242" w:type="dxa"/>
            <w:gridSpan w:val="2"/>
            <w:tcBorders>
              <w:left w:val="single" w:sz="4" w:space="0" w:color="BFBFBF" w:themeColor="background1" w:themeShade="BF"/>
            </w:tcBorders>
          </w:tcPr>
          <w:p w14:paraId="263538FD" w14:textId="691163D9" w:rsidR="00D5637C" w:rsidRPr="00A7438B" w:rsidRDefault="001424FE" w:rsidP="00D5637C">
            <w:pPr>
              <w:pStyle w:val="NurText"/>
              <w:tabs>
                <w:tab w:val="left" w:pos="2977"/>
              </w:tabs>
              <w:rPr>
                <w:rFonts w:ascii="Arial" w:hAnsi="Arial"/>
                <w:color w:val="000000"/>
                <w:sz w:val="22"/>
                <w:szCs w:val="22"/>
              </w:rPr>
            </w:pPr>
            <w:r>
              <w:rPr>
                <w:rFonts w:ascii="Arial" w:hAnsi="Arial"/>
                <w:color w:val="000000"/>
                <w:sz w:val="22"/>
                <w:szCs w:val="22"/>
              </w:rPr>
              <w:t>Tél.</w:t>
            </w:r>
          </w:p>
        </w:tc>
        <w:tc>
          <w:tcPr>
            <w:tcW w:w="4603" w:type="dxa"/>
            <w:gridSpan w:val="7"/>
            <w:tcBorders>
              <w:bottom w:val="single" w:sz="4" w:space="0" w:color="BFBFBF" w:themeColor="background1" w:themeShade="BF"/>
              <w:right w:val="single" w:sz="4" w:space="0" w:color="BFBFBF" w:themeColor="background1" w:themeShade="BF"/>
            </w:tcBorders>
          </w:tcPr>
          <w:p w14:paraId="62D81AB3" w14:textId="77777777" w:rsidR="00D5637C" w:rsidRPr="00ED3DB2" w:rsidRDefault="00D5637C" w:rsidP="00D5637C">
            <w:pPr>
              <w:pStyle w:val="NurText"/>
              <w:tabs>
                <w:tab w:val="left" w:pos="2977"/>
              </w:tabs>
              <w:rPr>
                <w:rFonts w:ascii="Arial" w:hAnsi="Arial"/>
                <w:color w:val="000000"/>
                <w:sz w:val="22"/>
                <w:szCs w:val="22"/>
              </w:rPr>
            </w:pPr>
            <w:r w:rsidRPr="00D438CA">
              <w:fldChar w:fldCharType="begin" w:fldLock="1">
                <w:ffData>
                  <w:name w:val="Text198"/>
                  <w:enabled/>
                  <w:calcOnExit w:val="0"/>
                  <w:textInput/>
                </w:ffData>
              </w:fldChar>
            </w:r>
            <w:r w:rsidRPr="00D438CA">
              <w:instrText xml:space="preserve"> FORMTEXT </w:instrText>
            </w:r>
            <w:r w:rsidRPr="00D438CA">
              <w:fldChar w:fldCharType="separate"/>
            </w:r>
            <w:r>
              <w:t>     </w:t>
            </w:r>
            <w:r w:rsidRPr="00D438CA">
              <w:fldChar w:fldCharType="end"/>
            </w:r>
          </w:p>
        </w:tc>
      </w:tr>
      <w:tr w:rsidR="00D5637C" w:rsidRPr="00D438CA" w14:paraId="41216F48" w14:textId="77777777" w:rsidTr="008500DB">
        <w:tc>
          <w:tcPr>
            <w:tcW w:w="5242" w:type="dxa"/>
            <w:gridSpan w:val="2"/>
            <w:tcBorders>
              <w:left w:val="single" w:sz="4" w:space="0" w:color="BFBFBF" w:themeColor="background1" w:themeShade="BF"/>
            </w:tcBorders>
          </w:tcPr>
          <w:p w14:paraId="6A654C27" w14:textId="77777777" w:rsidR="00D5637C" w:rsidRPr="00ED3DB2" w:rsidRDefault="00D5637C" w:rsidP="00D5637C">
            <w:pPr>
              <w:pStyle w:val="NurText"/>
              <w:tabs>
                <w:tab w:val="left" w:pos="2977"/>
              </w:tabs>
              <w:rPr>
                <w:rFonts w:ascii="Arial" w:hAnsi="Arial"/>
                <w:color w:val="000000"/>
                <w:sz w:val="8"/>
                <w:szCs w:val="8"/>
              </w:rPr>
            </w:pPr>
          </w:p>
        </w:tc>
        <w:tc>
          <w:tcPr>
            <w:tcW w:w="4603" w:type="dxa"/>
            <w:gridSpan w:val="7"/>
            <w:tcBorders>
              <w:top w:val="single" w:sz="4" w:space="0" w:color="BFBFBF" w:themeColor="background1" w:themeShade="BF"/>
              <w:right w:val="single" w:sz="4" w:space="0" w:color="BFBFBF" w:themeColor="background1" w:themeShade="BF"/>
            </w:tcBorders>
          </w:tcPr>
          <w:p w14:paraId="4B276383" w14:textId="77777777" w:rsidR="00D5637C" w:rsidRPr="00ED3DB2" w:rsidRDefault="00D5637C" w:rsidP="00D5637C">
            <w:pPr>
              <w:pStyle w:val="NurText"/>
              <w:tabs>
                <w:tab w:val="left" w:pos="2977"/>
              </w:tabs>
              <w:rPr>
                <w:rFonts w:ascii="Arial" w:hAnsi="Arial"/>
                <w:color w:val="000000"/>
                <w:sz w:val="8"/>
                <w:szCs w:val="8"/>
              </w:rPr>
            </w:pPr>
          </w:p>
        </w:tc>
      </w:tr>
      <w:tr w:rsidR="00D5637C" w:rsidRPr="00D438CA" w14:paraId="322F2307" w14:textId="77777777" w:rsidTr="008500DB">
        <w:tc>
          <w:tcPr>
            <w:tcW w:w="5242" w:type="dxa"/>
            <w:gridSpan w:val="2"/>
            <w:tcBorders>
              <w:left w:val="single" w:sz="4" w:space="0" w:color="BFBFBF" w:themeColor="background1" w:themeShade="BF"/>
            </w:tcBorders>
          </w:tcPr>
          <w:p w14:paraId="086C3151" w14:textId="77777777" w:rsidR="00D5637C" w:rsidRPr="00A7438B" w:rsidRDefault="00D5637C" w:rsidP="00D5637C">
            <w:pPr>
              <w:rPr>
                <w:sz w:val="22"/>
              </w:rPr>
            </w:pPr>
            <w:r w:rsidRPr="00A7438B">
              <w:rPr>
                <w:sz w:val="22"/>
              </w:rPr>
              <w:t>Adresse électronique</w:t>
            </w:r>
          </w:p>
        </w:tc>
        <w:tc>
          <w:tcPr>
            <w:tcW w:w="4603" w:type="dxa"/>
            <w:gridSpan w:val="7"/>
            <w:tcBorders>
              <w:bottom w:val="single" w:sz="4" w:space="0" w:color="BFBFBF" w:themeColor="background1" w:themeShade="BF"/>
              <w:right w:val="single" w:sz="4" w:space="0" w:color="BFBFBF" w:themeColor="background1" w:themeShade="BF"/>
            </w:tcBorders>
          </w:tcPr>
          <w:p w14:paraId="39ACB882" w14:textId="77777777" w:rsidR="00D5637C" w:rsidRPr="00D438CA" w:rsidRDefault="00D5637C" w:rsidP="00D5637C">
            <w:r w:rsidRPr="00D438CA">
              <w:fldChar w:fldCharType="begin" w:fldLock="1">
                <w:ffData>
                  <w:name w:val="Text198"/>
                  <w:enabled/>
                  <w:calcOnExit w:val="0"/>
                  <w:textInput/>
                </w:ffData>
              </w:fldChar>
            </w:r>
            <w:r w:rsidRPr="00D438CA">
              <w:instrText xml:space="preserve"> FORMTEXT </w:instrText>
            </w:r>
            <w:r w:rsidRPr="00D438CA">
              <w:fldChar w:fldCharType="separate"/>
            </w:r>
            <w:r>
              <w:t>     </w:t>
            </w:r>
            <w:r w:rsidRPr="00D438CA">
              <w:fldChar w:fldCharType="end"/>
            </w:r>
          </w:p>
        </w:tc>
      </w:tr>
      <w:tr w:rsidR="00D5637C" w:rsidRPr="00D438CA" w14:paraId="635F69C2" w14:textId="77777777" w:rsidTr="008500DB">
        <w:tc>
          <w:tcPr>
            <w:tcW w:w="5242" w:type="dxa"/>
            <w:gridSpan w:val="2"/>
            <w:tcBorders>
              <w:left w:val="single" w:sz="4" w:space="0" w:color="BFBFBF" w:themeColor="background1" w:themeShade="BF"/>
            </w:tcBorders>
          </w:tcPr>
          <w:p w14:paraId="555F882D" w14:textId="77777777" w:rsidR="00D5637C" w:rsidRPr="00ED3DB2" w:rsidRDefault="00D5637C" w:rsidP="00D5637C">
            <w:pPr>
              <w:rPr>
                <w:sz w:val="8"/>
                <w:szCs w:val="8"/>
              </w:rPr>
            </w:pPr>
          </w:p>
        </w:tc>
        <w:tc>
          <w:tcPr>
            <w:tcW w:w="4603" w:type="dxa"/>
            <w:gridSpan w:val="7"/>
            <w:tcBorders>
              <w:top w:val="single" w:sz="4" w:space="0" w:color="BFBFBF" w:themeColor="background1" w:themeShade="BF"/>
              <w:right w:val="single" w:sz="4" w:space="0" w:color="BFBFBF" w:themeColor="background1" w:themeShade="BF"/>
            </w:tcBorders>
          </w:tcPr>
          <w:p w14:paraId="4CF80EDF" w14:textId="77777777" w:rsidR="00D5637C" w:rsidRPr="00ED3DB2" w:rsidRDefault="00D5637C" w:rsidP="00D5637C">
            <w:pPr>
              <w:rPr>
                <w:sz w:val="8"/>
                <w:szCs w:val="8"/>
              </w:rPr>
            </w:pPr>
          </w:p>
        </w:tc>
      </w:tr>
      <w:tr w:rsidR="00D5637C" w:rsidRPr="00D438CA" w14:paraId="7004AA35" w14:textId="77777777" w:rsidTr="008500DB">
        <w:tc>
          <w:tcPr>
            <w:tcW w:w="5242" w:type="dxa"/>
            <w:gridSpan w:val="2"/>
            <w:tcBorders>
              <w:left w:val="single" w:sz="4" w:space="0" w:color="BFBFBF" w:themeColor="background1" w:themeShade="BF"/>
            </w:tcBorders>
          </w:tcPr>
          <w:p w14:paraId="5E693521" w14:textId="77777777" w:rsidR="00D5637C" w:rsidRPr="00A7438B" w:rsidRDefault="00D5637C" w:rsidP="00D5637C">
            <w:pPr>
              <w:pStyle w:val="NurText"/>
              <w:tabs>
                <w:tab w:val="left" w:pos="2977"/>
              </w:tabs>
              <w:rPr>
                <w:rFonts w:ascii="Arial" w:hAnsi="Arial"/>
                <w:color w:val="000000"/>
                <w:sz w:val="22"/>
                <w:szCs w:val="22"/>
              </w:rPr>
            </w:pPr>
            <w:r w:rsidRPr="00A7438B">
              <w:rPr>
                <w:rFonts w:ascii="Arial" w:hAnsi="Arial"/>
                <w:color w:val="000000"/>
                <w:sz w:val="22"/>
                <w:szCs w:val="22"/>
              </w:rPr>
              <w:t>Site Internet</w:t>
            </w:r>
          </w:p>
        </w:tc>
        <w:tc>
          <w:tcPr>
            <w:tcW w:w="4603" w:type="dxa"/>
            <w:gridSpan w:val="7"/>
            <w:tcBorders>
              <w:bottom w:val="single" w:sz="4" w:space="0" w:color="BFBFBF" w:themeColor="background1" w:themeShade="BF"/>
              <w:right w:val="single" w:sz="4" w:space="0" w:color="BFBFBF" w:themeColor="background1" w:themeShade="BF"/>
            </w:tcBorders>
          </w:tcPr>
          <w:p w14:paraId="05282449" w14:textId="77777777" w:rsidR="00D5637C" w:rsidRPr="00D438CA" w:rsidRDefault="00D5637C" w:rsidP="00D5637C">
            <w:pPr>
              <w:pStyle w:val="NurText"/>
              <w:tabs>
                <w:tab w:val="left" w:pos="2977"/>
              </w:tabs>
              <w:rPr>
                <w:rFonts w:ascii="Arial" w:hAnsi="Arial"/>
                <w:color w:val="000000"/>
                <w:sz w:val="8"/>
              </w:rPr>
            </w:pPr>
            <w:r w:rsidRPr="00D438CA">
              <w:fldChar w:fldCharType="begin" w:fldLock="1">
                <w:ffData>
                  <w:name w:val="Text198"/>
                  <w:enabled/>
                  <w:calcOnExit w:val="0"/>
                  <w:textInput/>
                </w:ffData>
              </w:fldChar>
            </w:r>
            <w:r w:rsidRPr="00D438CA">
              <w:instrText xml:space="preserve"> FORMTEXT </w:instrText>
            </w:r>
            <w:r w:rsidRPr="00D438CA">
              <w:fldChar w:fldCharType="separate"/>
            </w:r>
            <w:r>
              <w:t>     </w:t>
            </w:r>
            <w:r w:rsidRPr="00D438CA">
              <w:fldChar w:fldCharType="end"/>
            </w:r>
          </w:p>
        </w:tc>
      </w:tr>
      <w:tr w:rsidR="00D5637C" w:rsidRPr="00D438CA" w14:paraId="725D2616" w14:textId="77777777" w:rsidTr="008500DB">
        <w:tc>
          <w:tcPr>
            <w:tcW w:w="5242" w:type="dxa"/>
            <w:gridSpan w:val="2"/>
            <w:tcBorders>
              <w:left w:val="single" w:sz="4" w:space="0" w:color="BFBFBF" w:themeColor="background1" w:themeShade="BF"/>
            </w:tcBorders>
          </w:tcPr>
          <w:p w14:paraId="7E029B1A" w14:textId="77777777" w:rsidR="00D5637C" w:rsidRPr="00D438CA" w:rsidRDefault="00D5637C" w:rsidP="00D5637C">
            <w:pPr>
              <w:pStyle w:val="NurText"/>
              <w:tabs>
                <w:tab w:val="left" w:pos="2977"/>
              </w:tabs>
              <w:rPr>
                <w:rFonts w:ascii="Arial" w:hAnsi="Arial"/>
                <w:color w:val="000000"/>
                <w:sz w:val="8"/>
              </w:rPr>
            </w:pPr>
          </w:p>
        </w:tc>
        <w:tc>
          <w:tcPr>
            <w:tcW w:w="4603" w:type="dxa"/>
            <w:gridSpan w:val="7"/>
            <w:tcBorders>
              <w:top w:val="single" w:sz="4" w:space="0" w:color="BFBFBF" w:themeColor="background1" w:themeShade="BF"/>
              <w:right w:val="single" w:sz="4" w:space="0" w:color="BFBFBF" w:themeColor="background1" w:themeShade="BF"/>
            </w:tcBorders>
          </w:tcPr>
          <w:p w14:paraId="45052B5B" w14:textId="77777777" w:rsidR="00D5637C" w:rsidRPr="00D438CA" w:rsidRDefault="00D5637C" w:rsidP="00D5637C">
            <w:pPr>
              <w:pStyle w:val="NurText"/>
              <w:tabs>
                <w:tab w:val="left" w:pos="2977"/>
              </w:tabs>
              <w:rPr>
                <w:rFonts w:ascii="Arial" w:hAnsi="Arial"/>
                <w:color w:val="000000"/>
                <w:sz w:val="8"/>
              </w:rPr>
            </w:pPr>
          </w:p>
        </w:tc>
      </w:tr>
      <w:tr w:rsidR="00D5637C" w:rsidRPr="00D438CA" w14:paraId="56ECD27C" w14:textId="77777777" w:rsidTr="008500DB">
        <w:tc>
          <w:tcPr>
            <w:tcW w:w="5242" w:type="dxa"/>
            <w:gridSpan w:val="2"/>
            <w:tcBorders>
              <w:left w:val="single" w:sz="4" w:space="0" w:color="BFBFBF" w:themeColor="background1" w:themeShade="BF"/>
            </w:tcBorders>
          </w:tcPr>
          <w:p w14:paraId="7A8B06A3" w14:textId="61A92717" w:rsidR="00D5637C" w:rsidRPr="00A7438B" w:rsidRDefault="00154808" w:rsidP="001424FE">
            <w:pPr>
              <w:rPr>
                <w:sz w:val="22"/>
              </w:rPr>
            </w:pPr>
            <w:r w:rsidRPr="00154808">
              <w:rPr>
                <w:sz w:val="22"/>
              </w:rPr>
              <w:t xml:space="preserve">Nom </w:t>
            </w:r>
            <w:r w:rsidR="00F23674">
              <w:rPr>
                <w:sz w:val="22"/>
              </w:rPr>
              <w:t xml:space="preserve">du </w:t>
            </w:r>
            <w:r w:rsidR="001424FE">
              <w:rPr>
                <w:sz w:val="22"/>
              </w:rPr>
              <w:t>propriétaire</w:t>
            </w:r>
          </w:p>
        </w:tc>
        <w:tc>
          <w:tcPr>
            <w:tcW w:w="4603" w:type="dxa"/>
            <w:gridSpan w:val="7"/>
            <w:tcBorders>
              <w:bottom w:val="single" w:sz="4" w:space="0" w:color="BFBFBF" w:themeColor="background1" w:themeShade="BF"/>
              <w:right w:val="single" w:sz="4" w:space="0" w:color="BFBFBF" w:themeColor="background1" w:themeShade="BF"/>
            </w:tcBorders>
          </w:tcPr>
          <w:p w14:paraId="428A83BD" w14:textId="77777777" w:rsidR="00D5637C" w:rsidRPr="00C25D4B" w:rsidRDefault="00D5637C" w:rsidP="00D5637C">
            <w:pPr>
              <w:rPr>
                <w:noProof/>
              </w:rPr>
            </w:pPr>
            <w:r w:rsidRPr="00DB57B9">
              <w:fldChar w:fldCharType="begin" w:fldLock="1">
                <w:ffData>
                  <w:name w:val="Text198"/>
                  <w:enabled/>
                  <w:calcOnExit w:val="0"/>
                  <w:textInput/>
                </w:ffData>
              </w:fldChar>
            </w:r>
            <w:r w:rsidRPr="00DB57B9">
              <w:instrText xml:space="preserve"> FORMTEXT </w:instrText>
            </w:r>
            <w:r w:rsidRPr="00DB57B9">
              <w:fldChar w:fldCharType="separate"/>
            </w:r>
            <w:r>
              <w:t>     </w:t>
            </w:r>
            <w:r w:rsidRPr="00DB57B9">
              <w:fldChar w:fldCharType="end"/>
            </w:r>
            <w:r w:rsidRPr="00D438CA">
              <w:fldChar w:fldCharType="begin"/>
            </w:r>
            <w:r w:rsidRPr="00D438CA">
              <w:instrText xml:space="preserve">  </w:instrText>
            </w:r>
            <w:r w:rsidRPr="00D438CA">
              <w:fldChar w:fldCharType="end"/>
            </w:r>
          </w:p>
        </w:tc>
      </w:tr>
      <w:tr w:rsidR="00D5637C" w:rsidRPr="00D438CA" w14:paraId="37A7B5A7" w14:textId="77777777" w:rsidTr="008500DB">
        <w:tc>
          <w:tcPr>
            <w:tcW w:w="5242" w:type="dxa"/>
            <w:gridSpan w:val="2"/>
            <w:tcBorders>
              <w:left w:val="single" w:sz="4" w:space="0" w:color="BFBFBF" w:themeColor="background1" w:themeShade="BF"/>
            </w:tcBorders>
          </w:tcPr>
          <w:p w14:paraId="5653BD4E" w14:textId="77777777" w:rsidR="00D5637C" w:rsidRPr="00B32167" w:rsidRDefault="00D5637C" w:rsidP="00D5637C">
            <w:pPr>
              <w:rPr>
                <w:sz w:val="8"/>
                <w:szCs w:val="8"/>
              </w:rPr>
            </w:pPr>
          </w:p>
        </w:tc>
        <w:tc>
          <w:tcPr>
            <w:tcW w:w="4603" w:type="dxa"/>
            <w:gridSpan w:val="7"/>
            <w:tcBorders>
              <w:top w:val="single" w:sz="4" w:space="0" w:color="BFBFBF" w:themeColor="background1" w:themeShade="BF"/>
              <w:right w:val="single" w:sz="4" w:space="0" w:color="BFBFBF" w:themeColor="background1" w:themeShade="BF"/>
            </w:tcBorders>
          </w:tcPr>
          <w:p w14:paraId="65924681" w14:textId="77777777" w:rsidR="00D5637C" w:rsidRPr="00B32167" w:rsidRDefault="00D5637C" w:rsidP="00D5637C">
            <w:pPr>
              <w:rPr>
                <w:sz w:val="8"/>
                <w:szCs w:val="8"/>
              </w:rPr>
            </w:pPr>
          </w:p>
        </w:tc>
      </w:tr>
      <w:tr w:rsidR="00D5637C" w:rsidRPr="00D438CA" w14:paraId="5DF93F7D" w14:textId="77777777" w:rsidTr="00456836">
        <w:tc>
          <w:tcPr>
            <w:tcW w:w="4673" w:type="dxa"/>
            <w:tcBorders>
              <w:left w:val="single" w:sz="4" w:space="0" w:color="BFBFBF" w:themeColor="background1" w:themeShade="BF"/>
            </w:tcBorders>
          </w:tcPr>
          <w:p w14:paraId="37F0ABFF" w14:textId="314D9AF0" w:rsidR="00D5637C" w:rsidRPr="00A7438B" w:rsidRDefault="00227EEC" w:rsidP="00227EEC">
            <w:pPr>
              <w:tabs>
                <w:tab w:val="left" w:pos="1701"/>
                <w:tab w:val="left" w:pos="2328"/>
              </w:tabs>
              <w:rPr>
                <w:sz w:val="22"/>
              </w:rPr>
            </w:pPr>
            <w:r w:rsidRPr="008500DB">
              <w:rPr>
                <w:sz w:val="22"/>
              </w:rPr>
              <w:t>Société anonyme</w:t>
            </w:r>
            <w:r w:rsidR="00D5637C" w:rsidRPr="00A7438B">
              <w:rPr>
                <w:sz w:val="22"/>
              </w:rPr>
              <w:t xml:space="preserve"> </w:t>
            </w:r>
            <w:r w:rsidR="00D5637C" w:rsidRPr="00A7438B">
              <w:rPr>
                <w:sz w:val="22"/>
              </w:rPr>
              <w:fldChar w:fldCharType="begin">
                <w:ffData>
                  <w:name w:val=""/>
                  <w:enabled/>
                  <w:calcOnExit w:val="0"/>
                  <w:checkBox>
                    <w:sizeAuto/>
                    <w:default w:val="0"/>
                    <w:checked w:val="0"/>
                  </w:checkBox>
                </w:ffData>
              </w:fldChar>
            </w:r>
            <w:r w:rsidR="00D5637C" w:rsidRPr="00A7438B">
              <w:rPr>
                <w:sz w:val="22"/>
              </w:rPr>
              <w:instrText xml:space="preserve"> FORMCHECKBOX </w:instrText>
            </w:r>
            <w:r w:rsidR="00B73C7A">
              <w:rPr>
                <w:sz w:val="22"/>
              </w:rPr>
            </w:r>
            <w:r w:rsidR="00B73C7A">
              <w:rPr>
                <w:sz w:val="22"/>
              </w:rPr>
              <w:fldChar w:fldCharType="separate"/>
            </w:r>
            <w:r w:rsidR="00D5637C" w:rsidRPr="00A7438B">
              <w:rPr>
                <w:sz w:val="22"/>
              </w:rPr>
              <w:fldChar w:fldCharType="end"/>
            </w:r>
            <w:r w:rsidR="00D5637C" w:rsidRPr="00A7438B">
              <w:rPr>
                <w:sz w:val="22"/>
              </w:rPr>
              <w:tab/>
              <w:t xml:space="preserve">Raison individuelle </w:t>
            </w:r>
            <w:r w:rsidR="00D5637C" w:rsidRPr="00A7438B">
              <w:rPr>
                <w:sz w:val="22"/>
              </w:rPr>
              <w:fldChar w:fldCharType="begin">
                <w:ffData>
                  <w:name w:val=""/>
                  <w:enabled/>
                  <w:calcOnExit w:val="0"/>
                  <w:checkBox>
                    <w:sizeAuto/>
                    <w:default w:val="0"/>
                    <w:checked w:val="0"/>
                  </w:checkBox>
                </w:ffData>
              </w:fldChar>
            </w:r>
            <w:r w:rsidR="00D5637C" w:rsidRPr="00A7438B">
              <w:rPr>
                <w:sz w:val="22"/>
              </w:rPr>
              <w:instrText xml:space="preserve"> FORMCHECKBOX </w:instrText>
            </w:r>
            <w:r w:rsidR="00B73C7A">
              <w:rPr>
                <w:sz w:val="22"/>
              </w:rPr>
            </w:r>
            <w:r w:rsidR="00B73C7A">
              <w:rPr>
                <w:sz w:val="22"/>
              </w:rPr>
              <w:fldChar w:fldCharType="separate"/>
            </w:r>
            <w:r w:rsidR="00D5637C" w:rsidRPr="00A7438B">
              <w:rPr>
                <w:sz w:val="22"/>
              </w:rPr>
              <w:fldChar w:fldCharType="end"/>
            </w:r>
          </w:p>
        </w:tc>
        <w:tc>
          <w:tcPr>
            <w:tcW w:w="1418" w:type="dxa"/>
            <w:gridSpan w:val="2"/>
          </w:tcPr>
          <w:p w14:paraId="270337CB" w14:textId="77777777" w:rsidR="00D5637C" w:rsidRPr="00A7438B" w:rsidRDefault="00D5637C" w:rsidP="00D5637C">
            <w:pPr>
              <w:ind w:left="-212" w:right="72"/>
              <w:jc w:val="right"/>
              <w:rPr>
                <w:sz w:val="22"/>
              </w:rPr>
            </w:pPr>
            <w:r w:rsidRPr="00A7438B">
              <w:rPr>
                <w:sz w:val="22"/>
              </w:rPr>
              <w:t xml:space="preserve">Sàrl </w:t>
            </w:r>
            <w:r w:rsidRPr="00A7438B">
              <w:rPr>
                <w:sz w:val="22"/>
              </w:rPr>
              <w:fldChar w:fldCharType="begin">
                <w:ffData>
                  <w:name w:val=""/>
                  <w:enabled/>
                  <w:calcOnExit w:val="0"/>
                  <w:checkBox>
                    <w:sizeAuto/>
                    <w:default w:val="0"/>
                    <w:checked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p>
        </w:tc>
        <w:tc>
          <w:tcPr>
            <w:tcW w:w="2268" w:type="dxa"/>
            <w:gridSpan w:val="4"/>
          </w:tcPr>
          <w:p w14:paraId="41803EA3" w14:textId="1E285AFB" w:rsidR="00D5637C" w:rsidRPr="00A7438B" w:rsidRDefault="00227EEC" w:rsidP="00D5637C">
            <w:pPr>
              <w:ind w:left="-212" w:right="72"/>
              <w:jc w:val="right"/>
              <w:rPr>
                <w:sz w:val="22"/>
              </w:rPr>
            </w:pPr>
            <w:r>
              <w:t>C</w:t>
            </w:r>
            <w:r w:rsidR="00D5637C" w:rsidRPr="00A7438B">
              <w:rPr>
                <w:sz w:val="22"/>
              </w:rPr>
              <w:t xml:space="preserve">oopérative </w:t>
            </w:r>
            <w:r w:rsidR="00D5637C" w:rsidRPr="00A7438B">
              <w:rPr>
                <w:sz w:val="22"/>
              </w:rPr>
              <w:fldChar w:fldCharType="begin">
                <w:ffData>
                  <w:name w:val=""/>
                  <w:enabled/>
                  <w:calcOnExit w:val="0"/>
                  <w:checkBox>
                    <w:sizeAuto/>
                    <w:default w:val="0"/>
                    <w:checked w:val="0"/>
                  </w:checkBox>
                </w:ffData>
              </w:fldChar>
            </w:r>
            <w:r w:rsidR="00D5637C" w:rsidRPr="00A7438B">
              <w:rPr>
                <w:sz w:val="22"/>
              </w:rPr>
              <w:instrText xml:space="preserve"> FORMCHECKBOX </w:instrText>
            </w:r>
            <w:r w:rsidR="00B73C7A">
              <w:rPr>
                <w:sz w:val="22"/>
              </w:rPr>
            </w:r>
            <w:r w:rsidR="00B73C7A">
              <w:rPr>
                <w:sz w:val="22"/>
              </w:rPr>
              <w:fldChar w:fldCharType="separate"/>
            </w:r>
            <w:r w:rsidR="00D5637C" w:rsidRPr="00A7438B">
              <w:rPr>
                <w:sz w:val="22"/>
              </w:rPr>
              <w:fldChar w:fldCharType="end"/>
            </w:r>
          </w:p>
        </w:tc>
        <w:tc>
          <w:tcPr>
            <w:tcW w:w="1486" w:type="dxa"/>
            <w:gridSpan w:val="2"/>
            <w:tcBorders>
              <w:right w:val="single" w:sz="4" w:space="0" w:color="BFBFBF" w:themeColor="background1" w:themeShade="BF"/>
            </w:tcBorders>
          </w:tcPr>
          <w:p w14:paraId="6FEFCF86" w14:textId="71CA093B" w:rsidR="00D5637C" w:rsidRPr="00A7438B" w:rsidRDefault="00D5637C" w:rsidP="00D5637C">
            <w:pPr>
              <w:ind w:left="-212" w:right="72"/>
              <w:jc w:val="right"/>
              <w:rPr>
                <w:sz w:val="22"/>
              </w:rPr>
            </w:pPr>
            <w:r w:rsidRPr="00A7438B">
              <w:rPr>
                <w:sz w:val="22"/>
              </w:rPr>
              <w:t xml:space="preserve">Fondation </w:t>
            </w:r>
            <w:r w:rsidRPr="00A7438B">
              <w:rPr>
                <w:sz w:val="22"/>
              </w:rPr>
              <w:fldChar w:fldCharType="begin">
                <w:ffData>
                  <w:name w:val=""/>
                  <w:enabled/>
                  <w:calcOnExit w:val="0"/>
                  <w:checkBox>
                    <w:sizeAuto/>
                    <w:default w:val="0"/>
                    <w:checked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p>
        </w:tc>
      </w:tr>
      <w:tr w:rsidR="00D5637C" w:rsidRPr="00D438CA" w14:paraId="405D8632" w14:textId="77777777" w:rsidTr="008500DB">
        <w:tc>
          <w:tcPr>
            <w:tcW w:w="5242" w:type="dxa"/>
            <w:gridSpan w:val="2"/>
            <w:tcBorders>
              <w:left w:val="single" w:sz="4" w:space="0" w:color="BFBFBF" w:themeColor="background1" w:themeShade="BF"/>
            </w:tcBorders>
          </w:tcPr>
          <w:p w14:paraId="3E058955" w14:textId="77777777" w:rsidR="00D5637C" w:rsidRPr="00B32167" w:rsidRDefault="00D5637C" w:rsidP="00D5637C">
            <w:pPr>
              <w:pStyle w:val="NurText"/>
              <w:tabs>
                <w:tab w:val="left" w:pos="2977"/>
              </w:tabs>
              <w:rPr>
                <w:rFonts w:ascii="Arial" w:hAnsi="Arial"/>
                <w:color w:val="000000"/>
                <w:sz w:val="8"/>
                <w:szCs w:val="8"/>
              </w:rPr>
            </w:pPr>
          </w:p>
        </w:tc>
        <w:tc>
          <w:tcPr>
            <w:tcW w:w="4603" w:type="dxa"/>
            <w:gridSpan w:val="7"/>
            <w:tcBorders>
              <w:right w:val="single" w:sz="4" w:space="0" w:color="BFBFBF" w:themeColor="background1" w:themeShade="BF"/>
            </w:tcBorders>
          </w:tcPr>
          <w:p w14:paraId="7572636F" w14:textId="77777777" w:rsidR="00D5637C" w:rsidRPr="00B32167" w:rsidRDefault="00D5637C" w:rsidP="00D5637C">
            <w:pPr>
              <w:pStyle w:val="NurText"/>
              <w:tabs>
                <w:tab w:val="left" w:pos="2977"/>
              </w:tabs>
              <w:jc w:val="right"/>
              <w:rPr>
                <w:sz w:val="8"/>
                <w:szCs w:val="8"/>
              </w:rPr>
            </w:pPr>
          </w:p>
        </w:tc>
      </w:tr>
      <w:tr w:rsidR="00D5637C" w:rsidRPr="00D438CA" w14:paraId="319548D1" w14:textId="77777777" w:rsidTr="008500DB">
        <w:tc>
          <w:tcPr>
            <w:tcW w:w="5242" w:type="dxa"/>
            <w:gridSpan w:val="2"/>
            <w:tcBorders>
              <w:left w:val="single" w:sz="4" w:space="0" w:color="BFBFBF" w:themeColor="background1" w:themeShade="BF"/>
            </w:tcBorders>
          </w:tcPr>
          <w:p w14:paraId="5EF20327" w14:textId="77777777" w:rsidR="00D5637C" w:rsidRPr="00A7438B" w:rsidRDefault="00D5637C" w:rsidP="00D5637C">
            <w:pPr>
              <w:pStyle w:val="NurText"/>
              <w:tabs>
                <w:tab w:val="left" w:pos="2977"/>
              </w:tabs>
              <w:rPr>
                <w:rFonts w:ascii="Arial" w:hAnsi="Arial"/>
                <w:color w:val="000000"/>
                <w:sz w:val="22"/>
                <w:szCs w:val="22"/>
              </w:rPr>
            </w:pPr>
            <w:r w:rsidRPr="00A7438B">
              <w:rPr>
                <w:rFonts w:ascii="Arial" w:hAnsi="Arial"/>
                <w:color w:val="000000"/>
                <w:sz w:val="22"/>
                <w:szCs w:val="22"/>
              </w:rPr>
              <w:t>Nom figurant au registre du commerce</w:t>
            </w:r>
          </w:p>
        </w:tc>
        <w:tc>
          <w:tcPr>
            <w:tcW w:w="4603" w:type="dxa"/>
            <w:gridSpan w:val="7"/>
            <w:tcBorders>
              <w:bottom w:val="single" w:sz="4" w:space="0" w:color="BFBFBF" w:themeColor="background1" w:themeShade="BF"/>
              <w:right w:val="single" w:sz="4" w:space="0" w:color="BFBFBF" w:themeColor="background1" w:themeShade="BF"/>
            </w:tcBorders>
          </w:tcPr>
          <w:p w14:paraId="056FEAF4" w14:textId="77777777" w:rsidR="00D5637C" w:rsidRPr="00136A66" w:rsidRDefault="00D5637C" w:rsidP="00D5637C">
            <w:pPr>
              <w:pStyle w:val="NurText"/>
              <w:tabs>
                <w:tab w:val="left" w:pos="2977"/>
              </w:tabs>
            </w:pPr>
            <w:r>
              <w:fldChar w:fldCharType="begin" w:fldLock="1">
                <w:ffData>
                  <w:name w:val=""/>
                  <w:enabled/>
                  <w:calcOnExit w:val="0"/>
                  <w:textInput/>
                </w:ffData>
              </w:fldChar>
            </w:r>
            <w:r>
              <w:instrText xml:space="preserve"> FORMTEXT </w:instrText>
            </w:r>
            <w:r>
              <w:fldChar w:fldCharType="separate"/>
            </w:r>
            <w:r>
              <w:t>     </w:t>
            </w:r>
            <w:r>
              <w:fldChar w:fldCharType="end"/>
            </w:r>
          </w:p>
        </w:tc>
      </w:tr>
      <w:tr w:rsidR="00D5637C" w:rsidRPr="00D438CA" w14:paraId="1654517D" w14:textId="77777777" w:rsidTr="008500DB">
        <w:tc>
          <w:tcPr>
            <w:tcW w:w="5242" w:type="dxa"/>
            <w:gridSpan w:val="2"/>
            <w:tcBorders>
              <w:left w:val="single" w:sz="4" w:space="0" w:color="BFBFBF" w:themeColor="background1" w:themeShade="BF"/>
            </w:tcBorders>
          </w:tcPr>
          <w:p w14:paraId="471739EA" w14:textId="77777777" w:rsidR="00D5637C" w:rsidRPr="00B32167" w:rsidRDefault="00D5637C" w:rsidP="00D5637C">
            <w:pPr>
              <w:pStyle w:val="NurText"/>
              <w:tabs>
                <w:tab w:val="left" w:pos="2977"/>
              </w:tabs>
              <w:rPr>
                <w:rFonts w:ascii="Arial" w:hAnsi="Arial"/>
                <w:color w:val="000000"/>
                <w:sz w:val="8"/>
                <w:szCs w:val="8"/>
              </w:rPr>
            </w:pPr>
          </w:p>
        </w:tc>
        <w:tc>
          <w:tcPr>
            <w:tcW w:w="4603" w:type="dxa"/>
            <w:gridSpan w:val="7"/>
            <w:tcBorders>
              <w:top w:val="single" w:sz="4" w:space="0" w:color="BFBFBF" w:themeColor="background1" w:themeShade="BF"/>
              <w:right w:val="single" w:sz="4" w:space="0" w:color="BFBFBF" w:themeColor="background1" w:themeShade="BF"/>
            </w:tcBorders>
          </w:tcPr>
          <w:p w14:paraId="6115A47E" w14:textId="77777777" w:rsidR="00D5637C" w:rsidRPr="00B32167" w:rsidRDefault="00D5637C" w:rsidP="00D5637C">
            <w:pPr>
              <w:pStyle w:val="NurText"/>
              <w:tabs>
                <w:tab w:val="left" w:pos="2977"/>
              </w:tabs>
              <w:jc w:val="right"/>
              <w:rPr>
                <w:sz w:val="8"/>
                <w:szCs w:val="8"/>
              </w:rPr>
            </w:pPr>
          </w:p>
        </w:tc>
      </w:tr>
      <w:tr w:rsidR="00D5637C" w:rsidRPr="00D438CA" w14:paraId="70E046BC" w14:textId="77777777" w:rsidTr="008500DB">
        <w:tc>
          <w:tcPr>
            <w:tcW w:w="5242" w:type="dxa"/>
            <w:gridSpan w:val="2"/>
            <w:tcBorders>
              <w:left w:val="single" w:sz="4" w:space="0" w:color="BFBFBF" w:themeColor="background1" w:themeShade="BF"/>
            </w:tcBorders>
          </w:tcPr>
          <w:p w14:paraId="3BC6E879" w14:textId="699B282D" w:rsidR="00D5637C" w:rsidRPr="00A7438B" w:rsidRDefault="00D5637C" w:rsidP="001424FE">
            <w:pPr>
              <w:pStyle w:val="NurText"/>
              <w:tabs>
                <w:tab w:val="left" w:pos="2977"/>
              </w:tabs>
              <w:rPr>
                <w:rFonts w:ascii="Arial" w:hAnsi="Arial"/>
                <w:color w:val="000000"/>
                <w:sz w:val="22"/>
                <w:szCs w:val="22"/>
              </w:rPr>
            </w:pPr>
            <w:r w:rsidRPr="00A7438B">
              <w:rPr>
                <w:rFonts w:ascii="Arial" w:hAnsi="Arial"/>
                <w:color w:val="000000"/>
                <w:sz w:val="22"/>
                <w:szCs w:val="22"/>
              </w:rPr>
              <w:t xml:space="preserve">Nom de l’organisme responsable (p. ex. holding, SA, lorsque ce n’est pas </w:t>
            </w:r>
            <w:r w:rsidR="00F23674" w:rsidRPr="00F23674">
              <w:rPr>
                <w:rFonts w:ascii="Arial" w:hAnsi="Arial"/>
                <w:bCs/>
                <w:color w:val="000000"/>
                <w:sz w:val="22"/>
                <w:szCs w:val="22"/>
              </w:rPr>
              <w:t>l</w:t>
            </w:r>
            <w:r w:rsidR="00F23674">
              <w:rPr>
                <w:rFonts w:ascii="Arial" w:hAnsi="Arial"/>
                <w:bCs/>
                <w:color w:val="000000"/>
                <w:sz w:val="22"/>
                <w:szCs w:val="22"/>
              </w:rPr>
              <w:t>e ou l</w:t>
            </w:r>
            <w:r w:rsidR="00F23674" w:rsidRPr="00F23674">
              <w:rPr>
                <w:rFonts w:ascii="Arial" w:hAnsi="Arial"/>
                <w:bCs/>
                <w:color w:val="000000"/>
                <w:sz w:val="22"/>
                <w:szCs w:val="22"/>
              </w:rPr>
              <w:t>a responsable d’exploitation</w:t>
            </w:r>
            <w:r w:rsidRPr="00A7438B">
              <w:rPr>
                <w:rFonts w:ascii="Arial" w:hAnsi="Arial"/>
                <w:color w:val="000000"/>
                <w:sz w:val="22"/>
                <w:szCs w:val="22"/>
              </w:rPr>
              <w:t xml:space="preserve"> ni le ou la propriétaire)</w:t>
            </w:r>
          </w:p>
        </w:tc>
        <w:tc>
          <w:tcPr>
            <w:tcW w:w="4603" w:type="dxa"/>
            <w:gridSpan w:val="7"/>
            <w:tcBorders>
              <w:bottom w:val="single" w:sz="4" w:space="0" w:color="BFBFBF" w:themeColor="background1" w:themeShade="BF"/>
              <w:right w:val="single" w:sz="4" w:space="0" w:color="BFBFBF" w:themeColor="background1" w:themeShade="BF"/>
            </w:tcBorders>
          </w:tcPr>
          <w:p w14:paraId="58D14F69" w14:textId="77777777" w:rsidR="00D5637C" w:rsidRPr="00086C24" w:rsidRDefault="00D5637C" w:rsidP="00D5637C">
            <w:pPr>
              <w:pStyle w:val="NurText"/>
              <w:tabs>
                <w:tab w:val="left" w:pos="2977"/>
              </w:tabs>
            </w:pPr>
            <w:r>
              <w:fldChar w:fldCharType="begin" w:fldLock="1">
                <w:ffData>
                  <w:name w:val="Text206"/>
                  <w:enabled/>
                  <w:calcOnExit w:val="0"/>
                  <w:textInput/>
                </w:ffData>
              </w:fldChar>
            </w:r>
            <w:r>
              <w:instrText xml:space="preserve"> FORMTEXT </w:instrText>
            </w:r>
            <w:r>
              <w:fldChar w:fldCharType="separate"/>
            </w:r>
            <w:r>
              <w:t>     </w:t>
            </w:r>
            <w:r>
              <w:fldChar w:fldCharType="end"/>
            </w:r>
          </w:p>
        </w:tc>
      </w:tr>
      <w:tr w:rsidR="00D5637C" w:rsidRPr="00D438CA" w14:paraId="58562270" w14:textId="77777777" w:rsidTr="008500DB">
        <w:tc>
          <w:tcPr>
            <w:tcW w:w="5242" w:type="dxa"/>
            <w:gridSpan w:val="2"/>
            <w:tcBorders>
              <w:left w:val="single" w:sz="4" w:space="0" w:color="BFBFBF" w:themeColor="background1" w:themeShade="BF"/>
            </w:tcBorders>
          </w:tcPr>
          <w:p w14:paraId="67068119" w14:textId="77777777" w:rsidR="00D5637C" w:rsidRPr="00B129FD" w:rsidRDefault="00D5637C" w:rsidP="00D5637C">
            <w:pPr>
              <w:pStyle w:val="NurText"/>
              <w:tabs>
                <w:tab w:val="left" w:pos="2977"/>
              </w:tabs>
              <w:rPr>
                <w:rFonts w:ascii="Arial" w:hAnsi="Arial"/>
                <w:color w:val="000000"/>
                <w:sz w:val="8"/>
                <w:szCs w:val="8"/>
              </w:rPr>
            </w:pPr>
          </w:p>
        </w:tc>
        <w:tc>
          <w:tcPr>
            <w:tcW w:w="4603" w:type="dxa"/>
            <w:gridSpan w:val="7"/>
            <w:tcBorders>
              <w:top w:val="single" w:sz="4" w:space="0" w:color="BFBFBF" w:themeColor="background1" w:themeShade="BF"/>
              <w:right w:val="single" w:sz="4" w:space="0" w:color="BFBFBF" w:themeColor="background1" w:themeShade="BF"/>
            </w:tcBorders>
          </w:tcPr>
          <w:p w14:paraId="7F937E02" w14:textId="77777777" w:rsidR="00D5637C" w:rsidRPr="00B129FD" w:rsidRDefault="00D5637C" w:rsidP="00D5637C">
            <w:pPr>
              <w:pStyle w:val="NurText"/>
              <w:tabs>
                <w:tab w:val="left" w:pos="2977"/>
              </w:tabs>
              <w:jc w:val="right"/>
              <w:rPr>
                <w:sz w:val="8"/>
                <w:szCs w:val="8"/>
              </w:rPr>
            </w:pPr>
          </w:p>
        </w:tc>
      </w:tr>
      <w:tr w:rsidR="00D5637C" w:rsidRPr="00D438CA" w14:paraId="18113828" w14:textId="77777777" w:rsidTr="008500DB">
        <w:tc>
          <w:tcPr>
            <w:tcW w:w="5242" w:type="dxa"/>
            <w:gridSpan w:val="2"/>
            <w:tcBorders>
              <w:left w:val="single" w:sz="4" w:space="0" w:color="BFBFBF" w:themeColor="background1" w:themeShade="BF"/>
            </w:tcBorders>
          </w:tcPr>
          <w:p w14:paraId="7B740B82" w14:textId="71C51975" w:rsidR="00D5637C" w:rsidRPr="00A7438B" w:rsidRDefault="001424FE" w:rsidP="00D5637C">
            <w:pPr>
              <w:pStyle w:val="NurText"/>
              <w:tabs>
                <w:tab w:val="left" w:pos="2977"/>
              </w:tabs>
              <w:rPr>
                <w:rFonts w:ascii="Arial" w:hAnsi="Arial"/>
                <w:color w:val="000000"/>
                <w:sz w:val="22"/>
                <w:szCs w:val="22"/>
              </w:rPr>
            </w:pPr>
            <w:r>
              <w:rPr>
                <w:rFonts w:ascii="Arial" w:hAnsi="Arial"/>
                <w:color w:val="000000"/>
                <w:sz w:val="22"/>
                <w:szCs w:val="22"/>
              </w:rPr>
              <w:t xml:space="preserve">Numéro </w:t>
            </w:r>
            <w:r w:rsidR="00D5637C" w:rsidRPr="00A7438B">
              <w:rPr>
                <w:rFonts w:ascii="Arial" w:hAnsi="Arial"/>
                <w:color w:val="000000"/>
                <w:sz w:val="22"/>
                <w:szCs w:val="22"/>
              </w:rPr>
              <w:t>GLN</w:t>
            </w:r>
          </w:p>
        </w:tc>
        <w:tc>
          <w:tcPr>
            <w:tcW w:w="4603" w:type="dxa"/>
            <w:gridSpan w:val="7"/>
            <w:tcBorders>
              <w:bottom w:val="single" w:sz="4" w:space="0" w:color="BFBFBF" w:themeColor="background1" w:themeShade="BF"/>
              <w:right w:val="single" w:sz="4" w:space="0" w:color="BFBFBF" w:themeColor="background1" w:themeShade="BF"/>
            </w:tcBorders>
          </w:tcPr>
          <w:p w14:paraId="2DEA7EDA" w14:textId="77777777" w:rsidR="00D5637C" w:rsidRPr="005A7E71" w:rsidRDefault="00D5637C" w:rsidP="00D5637C">
            <w:pPr>
              <w:pStyle w:val="NurText"/>
              <w:tabs>
                <w:tab w:val="left" w:pos="2977"/>
              </w:tabs>
              <w:rPr>
                <w:sz w:val="22"/>
                <w:szCs w:val="22"/>
              </w:rPr>
            </w:pPr>
            <w:r>
              <w:fldChar w:fldCharType="begin" w:fldLock="1">
                <w:ffData>
                  <w:name w:val="Text206"/>
                  <w:enabled/>
                  <w:calcOnExit w:val="0"/>
                  <w:textInput/>
                </w:ffData>
              </w:fldChar>
            </w:r>
            <w:r>
              <w:instrText xml:space="preserve"> FORMTEXT </w:instrText>
            </w:r>
            <w:r>
              <w:fldChar w:fldCharType="separate"/>
            </w:r>
            <w:r>
              <w:t>     </w:t>
            </w:r>
            <w:r>
              <w:fldChar w:fldCharType="end"/>
            </w:r>
          </w:p>
        </w:tc>
      </w:tr>
      <w:tr w:rsidR="00D5637C" w:rsidRPr="00D438CA" w14:paraId="566EC7AE" w14:textId="77777777" w:rsidTr="008500DB">
        <w:tc>
          <w:tcPr>
            <w:tcW w:w="5242" w:type="dxa"/>
            <w:gridSpan w:val="2"/>
            <w:tcBorders>
              <w:left w:val="single" w:sz="4" w:space="0" w:color="BFBFBF" w:themeColor="background1" w:themeShade="BF"/>
            </w:tcBorders>
          </w:tcPr>
          <w:p w14:paraId="67A40A88" w14:textId="77777777" w:rsidR="00D5637C" w:rsidRPr="00B129FD" w:rsidRDefault="00D5637C" w:rsidP="00D5637C">
            <w:pPr>
              <w:pStyle w:val="NurText"/>
              <w:tabs>
                <w:tab w:val="left" w:pos="2977"/>
              </w:tabs>
              <w:rPr>
                <w:rFonts w:ascii="Arial" w:hAnsi="Arial"/>
                <w:color w:val="000000"/>
                <w:sz w:val="8"/>
                <w:szCs w:val="8"/>
              </w:rPr>
            </w:pPr>
          </w:p>
        </w:tc>
        <w:tc>
          <w:tcPr>
            <w:tcW w:w="4603" w:type="dxa"/>
            <w:gridSpan w:val="7"/>
            <w:tcBorders>
              <w:top w:val="single" w:sz="4" w:space="0" w:color="BFBFBF" w:themeColor="background1" w:themeShade="BF"/>
              <w:right w:val="single" w:sz="4" w:space="0" w:color="BFBFBF" w:themeColor="background1" w:themeShade="BF"/>
            </w:tcBorders>
          </w:tcPr>
          <w:p w14:paraId="1B34DF7F" w14:textId="77777777" w:rsidR="00D5637C" w:rsidRPr="00B129FD" w:rsidRDefault="00D5637C" w:rsidP="00D5637C">
            <w:pPr>
              <w:pStyle w:val="NurText"/>
              <w:tabs>
                <w:tab w:val="left" w:pos="2977"/>
              </w:tabs>
              <w:jc w:val="right"/>
              <w:rPr>
                <w:sz w:val="8"/>
                <w:szCs w:val="8"/>
              </w:rPr>
            </w:pPr>
          </w:p>
        </w:tc>
      </w:tr>
      <w:tr w:rsidR="00D5637C" w:rsidRPr="00D438CA" w14:paraId="11BA855B" w14:textId="77777777" w:rsidTr="008500DB">
        <w:tc>
          <w:tcPr>
            <w:tcW w:w="5242" w:type="dxa"/>
            <w:gridSpan w:val="2"/>
            <w:tcBorders>
              <w:left w:val="single" w:sz="4" w:space="0" w:color="BFBFBF" w:themeColor="background1" w:themeShade="BF"/>
            </w:tcBorders>
          </w:tcPr>
          <w:p w14:paraId="72EF2F0E" w14:textId="77777777" w:rsidR="00D5637C" w:rsidRPr="00A7438B" w:rsidRDefault="00D5637C" w:rsidP="00D5637C">
            <w:pPr>
              <w:pStyle w:val="NurText"/>
              <w:tabs>
                <w:tab w:val="left" w:pos="2977"/>
              </w:tabs>
              <w:rPr>
                <w:rFonts w:ascii="Arial" w:hAnsi="Arial"/>
                <w:color w:val="000000"/>
                <w:sz w:val="22"/>
                <w:szCs w:val="22"/>
              </w:rPr>
            </w:pPr>
            <w:r w:rsidRPr="00A7438B">
              <w:rPr>
                <w:rFonts w:ascii="Arial" w:hAnsi="Arial"/>
                <w:color w:val="000000"/>
                <w:sz w:val="22"/>
                <w:szCs w:val="22"/>
              </w:rPr>
              <w:t>Numéro RCC</w:t>
            </w:r>
          </w:p>
        </w:tc>
        <w:tc>
          <w:tcPr>
            <w:tcW w:w="4603" w:type="dxa"/>
            <w:gridSpan w:val="7"/>
            <w:tcBorders>
              <w:bottom w:val="single" w:sz="4" w:space="0" w:color="BFBFBF" w:themeColor="background1" w:themeShade="BF"/>
              <w:right w:val="single" w:sz="4" w:space="0" w:color="BFBFBF" w:themeColor="background1" w:themeShade="BF"/>
            </w:tcBorders>
          </w:tcPr>
          <w:p w14:paraId="5CED2BEA" w14:textId="77777777" w:rsidR="00D5637C" w:rsidRPr="005A7E71" w:rsidRDefault="00D5637C" w:rsidP="00D5637C">
            <w:pPr>
              <w:pStyle w:val="NurText"/>
              <w:tabs>
                <w:tab w:val="left" w:pos="2977"/>
              </w:tabs>
              <w:rPr>
                <w:sz w:val="22"/>
                <w:szCs w:val="22"/>
              </w:rPr>
            </w:pPr>
            <w:r>
              <w:fldChar w:fldCharType="begin" w:fldLock="1">
                <w:ffData>
                  <w:name w:val="Text206"/>
                  <w:enabled/>
                  <w:calcOnExit w:val="0"/>
                  <w:textInput/>
                </w:ffData>
              </w:fldChar>
            </w:r>
            <w:r>
              <w:instrText xml:space="preserve"> FORMTEXT </w:instrText>
            </w:r>
            <w:r>
              <w:fldChar w:fldCharType="separate"/>
            </w:r>
            <w:r>
              <w:t>     </w:t>
            </w:r>
            <w:r>
              <w:fldChar w:fldCharType="end"/>
            </w:r>
          </w:p>
        </w:tc>
      </w:tr>
      <w:tr w:rsidR="00D5637C" w:rsidRPr="00D438CA" w14:paraId="6E7BA8AC" w14:textId="77777777" w:rsidTr="008500DB">
        <w:tc>
          <w:tcPr>
            <w:tcW w:w="5242" w:type="dxa"/>
            <w:gridSpan w:val="2"/>
            <w:tcBorders>
              <w:left w:val="single" w:sz="4" w:space="0" w:color="BFBFBF" w:themeColor="background1" w:themeShade="BF"/>
            </w:tcBorders>
          </w:tcPr>
          <w:p w14:paraId="3B9AA344" w14:textId="77777777" w:rsidR="00D5637C" w:rsidRPr="005A7E71" w:rsidRDefault="00D5637C" w:rsidP="00D5637C">
            <w:pPr>
              <w:pStyle w:val="NurText"/>
              <w:tabs>
                <w:tab w:val="left" w:pos="2977"/>
              </w:tabs>
              <w:rPr>
                <w:rFonts w:ascii="Arial" w:hAnsi="Arial"/>
                <w:color w:val="000000"/>
                <w:sz w:val="8"/>
                <w:szCs w:val="8"/>
              </w:rPr>
            </w:pPr>
          </w:p>
        </w:tc>
        <w:tc>
          <w:tcPr>
            <w:tcW w:w="4603" w:type="dxa"/>
            <w:gridSpan w:val="7"/>
            <w:tcBorders>
              <w:top w:val="single" w:sz="4" w:space="0" w:color="BFBFBF" w:themeColor="background1" w:themeShade="BF"/>
              <w:right w:val="single" w:sz="4" w:space="0" w:color="BFBFBF" w:themeColor="background1" w:themeShade="BF"/>
            </w:tcBorders>
          </w:tcPr>
          <w:p w14:paraId="36762BD0" w14:textId="77777777" w:rsidR="00D5637C" w:rsidRPr="005A7E71" w:rsidRDefault="00D5637C" w:rsidP="00D5637C">
            <w:pPr>
              <w:pStyle w:val="NurText"/>
              <w:tabs>
                <w:tab w:val="left" w:pos="2977"/>
              </w:tabs>
              <w:jc w:val="right"/>
              <w:rPr>
                <w:sz w:val="8"/>
                <w:szCs w:val="8"/>
              </w:rPr>
            </w:pPr>
          </w:p>
        </w:tc>
      </w:tr>
      <w:tr w:rsidR="00D5637C" w:rsidRPr="00D438CA" w14:paraId="27EDA50B" w14:textId="77777777" w:rsidTr="008500DB">
        <w:tc>
          <w:tcPr>
            <w:tcW w:w="5242" w:type="dxa"/>
            <w:gridSpan w:val="2"/>
            <w:tcBorders>
              <w:left w:val="single" w:sz="4" w:space="0" w:color="BFBFBF" w:themeColor="background1" w:themeShade="BF"/>
            </w:tcBorders>
          </w:tcPr>
          <w:p w14:paraId="1902ADB9" w14:textId="77777777" w:rsidR="00D5637C" w:rsidRPr="00A7438B" w:rsidRDefault="00D5637C" w:rsidP="00D5637C">
            <w:pPr>
              <w:rPr>
                <w:b/>
                <w:sz w:val="22"/>
              </w:rPr>
            </w:pPr>
            <w:r w:rsidRPr="00A7438B">
              <w:rPr>
                <w:b/>
                <w:sz w:val="22"/>
              </w:rPr>
              <w:t>Autorisations</w:t>
            </w:r>
          </w:p>
        </w:tc>
        <w:tc>
          <w:tcPr>
            <w:tcW w:w="4603" w:type="dxa"/>
            <w:gridSpan w:val="7"/>
            <w:tcBorders>
              <w:right w:val="single" w:sz="4" w:space="0" w:color="BFBFBF" w:themeColor="background1" w:themeShade="BF"/>
            </w:tcBorders>
          </w:tcPr>
          <w:p w14:paraId="16CF4097" w14:textId="77777777" w:rsidR="00D5637C" w:rsidRPr="00D438CA" w:rsidRDefault="00D5637C" w:rsidP="00D5637C"/>
        </w:tc>
      </w:tr>
      <w:tr w:rsidR="00D5637C" w:rsidRPr="00D438CA" w14:paraId="573C667A" w14:textId="77777777" w:rsidTr="008500DB">
        <w:tc>
          <w:tcPr>
            <w:tcW w:w="5242" w:type="dxa"/>
            <w:gridSpan w:val="2"/>
            <w:tcBorders>
              <w:left w:val="single" w:sz="4" w:space="0" w:color="BFBFBF" w:themeColor="background1" w:themeShade="BF"/>
            </w:tcBorders>
          </w:tcPr>
          <w:p w14:paraId="62E155B6" w14:textId="77777777" w:rsidR="00D5637C" w:rsidRPr="00D438CA" w:rsidRDefault="00D5637C" w:rsidP="00D5637C">
            <w:pPr>
              <w:pStyle w:val="NurText"/>
              <w:tabs>
                <w:tab w:val="left" w:pos="2977"/>
              </w:tabs>
              <w:rPr>
                <w:rFonts w:ascii="Arial" w:hAnsi="Arial"/>
                <w:color w:val="000000"/>
                <w:sz w:val="8"/>
              </w:rPr>
            </w:pPr>
          </w:p>
        </w:tc>
        <w:tc>
          <w:tcPr>
            <w:tcW w:w="4603" w:type="dxa"/>
            <w:gridSpan w:val="7"/>
            <w:tcBorders>
              <w:right w:val="single" w:sz="4" w:space="0" w:color="BFBFBF" w:themeColor="background1" w:themeShade="BF"/>
            </w:tcBorders>
          </w:tcPr>
          <w:p w14:paraId="79A2023A" w14:textId="77777777" w:rsidR="00D5637C" w:rsidRPr="00D438CA" w:rsidRDefault="00D5637C" w:rsidP="00D5637C">
            <w:pPr>
              <w:pStyle w:val="NurText"/>
              <w:tabs>
                <w:tab w:val="left" w:pos="2977"/>
              </w:tabs>
              <w:rPr>
                <w:rFonts w:ascii="Arial" w:hAnsi="Arial"/>
                <w:color w:val="000000"/>
                <w:sz w:val="8"/>
              </w:rPr>
            </w:pPr>
          </w:p>
        </w:tc>
      </w:tr>
      <w:tr w:rsidR="00D5637C" w:rsidRPr="00D438CA" w14:paraId="1BB6CA2B" w14:textId="77777777" w:rsidTr="008500DB">
        <w:tc>
          <w:tcPr>
            <w:tcW w:w="5242" w:type="dxa"/>
            <w:gridSpan w:val="2"/>
            <w:tcBorders>
              <w:left w:val="single" w:sz="4" w:space="0" w:color="BFBFBF" w:themeColor="background1" w:themeShade="BF"/>
            </w:tcBorders>
          </w:tcPr>
          <w:p w14:paraId="43343674" w14:textId="2B252E1E" w:rsidR="00D5637C" w:rsidRPr="00D438CA" w:rsidRDefault="00D5637C" w:rsidP="00A7438B">
            <w:r w:rsidRPr="00A7438B">
              <w:rPr>
                <w:sz w:val="22"/>
              </w:rPr>
              <w:t>Autorisation d’exploiter du canton pour les pharmacies privées</w:t>
            </w:r>
            <w:r w:rsidR="00A7438B">
              <w:rPr>
                <w:sz w:val="22"/>
              </w:rPr>
              <w:t xml:space="preserve"> </w:t>
            </w:r>
            <w:r w:rsidR="00FF0469">
              <w:rPr>
                <w:i/>
                <w:color w:val="FF0000"/>
                <w:sz w:val="18"/>
              </w:rPr>
              <w:t>(art. 30 LPTh, art. 32 LSP, art. 5 OSP)</w:t>
            </w:r>
          </w:p>
        </w:tc>
        <w:tc>
          <w:tcPr>
            <w:tcW w:w="992" w:type="dxa"/>
            <w:gridSpan w:val="2"/>
          </w:tcPr>
          <w:p w14:paraId="4519DBB4" w14:textId="77777777" w:rsidR="00D5637C" w:rsidRPr="00A7438B" w:rsidRDefault="00D5637C" w:rsidP="00D5637C">
            <w:pPr>
              <w:rPr>
                <w:sz w:val="22"/>
              </w:rPr>
            </w:pPr>
            <w:r w:rsidRPr="00A7438B">
              <w:rPr>
                <w:sz w:val="22"/>
              </w:rPr>
              <w:fldChar w:fldCharType="begin">
                <w:ffData>
                  <w:name w:val="Kontrollkästchen30"/>
                  <w:enabled/>
                  <w:calcOnExit w:val="0"/>
                  <w:checkBox>
                    <w:sizeAuto/>
                    <w:default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r w:rsidRPr="00A7438B">
              <w:rPr>
                <w:sz w:val="22"/>
              </w:rPr>
              <w:t xml:space="preserve"> Non</w:t>
            </w:r>
          </w:p>
        </w:tc>
        <w:tc>
          <w:tcPr>
            <w:tcW w:w="851" w:type="dxa"/>
          </w:tcPr>
          <w:p w14:paraId="0C0E60E2" w14:textId="77777777" w:rsidR="00D5637C" w:rsidRPr="00A7438B" w:rsidRDefault="00D5637C" w:rsidP="00D5637C">
            <w:pPr>
              <w:rPr>
                <w:sz w:val="22"/>
              </w:rPr>
            </w:pPr>
            <w:r w:rsidRPr="00A7438B">
              <w:rPr>
                <w:sz w:val="22"/>
              </w:rPr>
              <w:fldChar w:fldCharType="begin">
                <w:ffData>
                  <w:name w:val=""/>
                  <w:enabled/>
                  <w:calcOnExit w:val="0"/>
                  <w:checkBox>
                    <w:sizeAuto/>
                    <w:default w:val="0"/>
                    <w:checked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r w:rsidRPr="00A7438B">
              <w:rPr>
                <w:sz w:val="22"/>
              </w:rPr>
              <w:t xml:space="preserve"> Oui</w:t>
            </w:r>
          </w:p>
        </w:tc>
        <w:tc>
          <w:tcPr>
            <w:tcW w:w="2760" w:type="dxa"/>
            <w:gridSpan w:val="4"/>
            <w:tcBorders>
              <w:bottom w:val="single" w:sz="4" w:space="0" w:color="BFBFBF" w:themeColor="background1" w:themeShade="BF"/>
              <w:right w:val="single" w:sz="4" w:space="0" w:color="BFBFBF" w:themeColor="background1" w:themeShade="BF"/>
            </w:tcBorders>
          </w:tcPr>
          <w:p w14:paraId="1EA78570" w14:textId="77777777" w:rsidR="00D5637C" w:rsidRPr="00A7438B" w:rsidRDefault="00D5637C" w:rsidP="00D5637C">
            <w:pPr>
              <w:rPr>
                <w:sz w:val="22"/>
              </w:rPr>
            </w:pPr>
            <w:r w:rsidRPr="00A7438B">
              <w:rPr>
                <w:sz w:val="22"/>
              </w:rPr>
              <w:t xml:space="preserve">Date : </w:t>
            </w:r>
            <w:r w:rsidRPr="00A7438B">
              <w:rPr>
                <w:sz w:val="22"/>
              </w:rPr>
              <w:fldChar w:fldCharType="begin" w:fldLock="1">
                <w:ffData>
                  <w:name w:val=""/>
                  <w:enabled/>
                  <w:calcOnExit w:val="0"/>
                  <w:textInput/>
                </w:ffData>
              </w:fldChar>
            </w:r>
            <w:r w:rsidRPr="00A7438B">
              <w:rPr>
                <w:sz w:val="22"/>
              </w:rPr>
              <w:instrText xml:space="preserve"> FORMTEXT </w:instrText>
            </w:r>
            <w:r w:rsidRPr="00A7438B">
              <w:rPr>
                <w:sz w:val="22"/>
              </w:rPr>
            </w:r>
            <w:r w:rsidRPr="00A7438B">
              <w:rPr>
                <w:sz w:val="22"/>
              </w:rPr>
              <w:fldChar w:fldCharType="separate"/>
            </w:r>
            <w:r w:rsidRPr="00A7438B">
              <w:rPr>
                <w:sz w:val="22"/>
              </w:rPr>
              <w:t>     </w:t>
            </w:r>
            <w:r w:rsidRPr="00A7438B">
              <w:rPr>
                <w:sz w:val="22"/>
              </w:rPr>
              <w:fldChar w:fldCharType="end"/>
            </w:r>
          </w:p>
        </w:tc>
      </w:tr>
      <w:tr w:rsidR="00D5637C" w:rsidRPr="00D438CA" w14:paraId="10D448A2" w14:textId="77777777" w:rsidTr="008500DB">
        <w:tc>
          <w:tcPr>
            <w:tcW w:w="5242" w:type="dxa"/>
            <w:gridSpan w:val="2"/>
            <w:tcBorders>
              <w:left w:val="single" w:sz="4" w:space="0" w:color="BFBFBF" w:themeColor="background1" w:themeShade="BF"/>
            </w:tcBorders>
          </w:tcPr>
          <w:p w14:paraId="4E769B1A" w14:textId="35586E9C" w:rsidR="00D5637C" w:rsidRPr="00A7438B" w:rsidRDefault="00C1277C" w:rsidP="00C1277C">
            <w:pPr>
              <w:pStyle w:val="NurText"/>
              <w:tabs>
                <w:tab w:val="left" w:pos="2977"/>
              </w:tabs>
              <w:rPr>
                <w:rFonts w:ascii="Arial" w:hAnsi="Arial"/>
                <w:sz w:val="22"/>
                <w:szCs w:val="22"/>
              </w:rPr>
            </w:pPr>
            <w:r>
              <w:rPr>
                <w:rFonts w:ascii="Arial" w:hAnsi="Arial"/>
                <w:sz w:val="22"/>
                <w:szCs w:val="22"/>
              </w:rPr>
              <w:t>Autres (</w:t>
            </w:r>
            <w:r w:rsidR="00D5637C" w:rsidRPr="00A7438B">
              <w:rPr>
                <w:rFonts w:ascii="Arial" w:hAnsi="Arial"/>
                <w:sz w:val="22"/>
                <w:szCs w:val="22"/>
              </w:rPr>
              <w:t>p. ex. Bonnes pratiques de distribution </w:t>
            </w:r>
            <w:r>
              <w:rPr>
                <w:rFonts w:ascii="Arial" w:hAnsi="Arial"/>
                <w:sz w:val="22"/>
                <w:szCs w:val="22"/>
              </w:rPr>
              <w:t>[</w:t>
            </w:r>
            <w:r w:rsidR="00D5637C" w:rsidRPr="00A7438B">
              <w:rPr>
                <w:rFonts w:ascii="Arial" w:hAnsi="Arial"/>
                <w:sz w:val="22"/>
                <w:szCs w:val="22"/>
              </w:rPr>
              <w:t>BPD</w:t>
            </w:r>
            <w:r>
              <w:rPr>
                <w:rFonts w:ascii="Arial" w:hAnsi="Arial"/>
                <w:sz w:val="22"/>
                <w:szCs w:val="22"/>
              </w:rPr>
              <w:t>]</w:t>
            </w:r>
            <w:r w:rsidR="00D5637C" w:rsidRPr="00A7438B">
              <w:rPr>
                <w:rFonts w:ascii="Arial" w:hAnsi="Arial"/>
                <w:sz w:val="22"/>
                <w:szCs w:val="22"/>
              </w:rPr>
              <w:t xml:space="preserve"> de Swissmedic</w:t>
            </w:r>
            <w:r>
              <w:rPr>
                <w:rFonts w:ascii="Arial" w:hAnsi="Arial"/>
                <w:sz w:val="22"/>
                <w:szCs w:val="22"/>
              </w:rPr>
              <w:t>)</w:t>
            </w:r>
          </w:p>
        </w:tc>
        <w:tc>
          <w:tcPr>
            <w:tcW w:w="992" w:type="dxa"/>
            <w:gridSpan w:val="2"/>
          </w:tcPr>
          <w:p w14:paraId="3729193A" w14:textId="77777777" w:rsidR="00D5637C" w:rsidRPr="00A7438B" w:rsidRDefault="00D5637C" w:rsidP="00D5637C">
            <w:pPr>
              <w:rPr>
                <w:sz w:val="22"/>
              </w:rPr>
            </w:pPr>
            <w:r w:rsidRPr="00A7438B">
              <w:rPr>
                <w:sz w:val="22"/>
              </w:rPr>
              <w:fldChar w:fldCharType="begin">
                <w:ffData>
                  <w:name w:val="Kontrollkästchen30"/>
                  <w:enabled/>
                  <w:calcOnExit w:val="0"/>
                  <w:checkBox>
                    <w:sizeAuto/>
                    <w:default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r w:rsidRPr="00A7438B">
              <w:rPr>
                <w:sz w:val="22"/>
              </w:rPr>
              <w:t xml:space="preserve"> Non</w:t>
            </w:r>
          </w:p>
        </w:tc>
        <w:tc>
          <w:tcPr>
            <w:tcW w:w="851" w:type="dxa"/>
          </w:tcPr>
          <w:p w14:paraId="3EB9854F" w14:textId="77777777" w:rsidR="00D5637C" w:rsidRPr="00A7438B" w:rsidRDefault="00D5637C" w:rsidP="00D5637C">
            <w:pPr>
              <w:rPr>
                <w:sz w:val="22"/>
              </w:rPr>
            </w:pPr>
            <w:r w:rsidRPr="00A7438B">
              <w:rPr>
                <w:sz w:val="22"/>
              </w:rPr>
              <w:fldChar w:fldCharType="begin">
                <w:ffData>
                  <w:name w:val=""/>
                  <w:enabled/>
                  <w:calcOnExit w:val="0"/>
                  <w:checkBox>
                    <w:sizeAuto/>
                    <w:default w:val="0"/>
                    <w:checked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r w:rsidRPr="00A7438B">
              <w:rPr>
                <w:sz w:val="22"/>
              </w:rPr>
              <w:t xml:space="preserve"> Oui</w:t>
            </w:r>
          </w:p>
        </w:tc>
        <w:tc>
          <w:tcPr>
            <w:tcW w:w="2760"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E3C0D39" w14:textId="77777777" w:rsidR="00D5637C" w:rsidRPr="00A7438B" w:rsidRDefault="00D5637C" w:rsidP="00D5637C">
            <w:pPr>
              <w:rPr>
                <w:sz w:val="22"/>
              </w:rPr>
            </w:pPr>
            <w:r w:rsidRPr="00A7438B">
              <w:rPr>
                <w:sz w:val="22"/>
              </w:rPr>
              <w:t xml:space="preserve">Date : </w:t>
            </w:r>
            <w:r w:rsidRPr="00A7438B">
              <w:rPr>
                <w:sz w:val="22"/>
              </w:rPr>
              <w:fldChar w:fldCharType="begin" w:fldLock="1">
                <w:ffData>
                  <w:name w:val=""/>
                  <w:enabled/>
                  <w:calcOnExit w:val="0"/>
                  <w:textInput/>
                </w:ffData>
              </w:fldChar>
            </w:r>
            <w:r w:rsidRPr="00A7438B">
              <w:rPr>
                <w:sz w:val="22"/>
              </w:rPr>
              <w:instrText xml:space="preserve"> FORMTEXT </w:instrText>
            </w:r>
            <w:r w:rsidRPr="00A7438B">
              <w:rPr>
                <w:sz w:val="22"/>
              </w:rPr>
            </w:r>
            <w:r w:rsidRPr="00A7438B">
              <w:rPr>
                <w:sz w:val="22"/>
              </w:rPr>
              <w:fldChar w:fldCharType="separate"/>
            </w:r>
            <w:r w:rsidRPr="00A7438B">
              <w:rPr>
                <w:sz w:val="22"/>
              </w:rPr>
              <w:t>     </w:t>
            </w:r>
            <w:r w:rsidRPr="00A7438B">
              <w:rPr>
                <w:sz w:val="22"/>
              </w:rPr>
              <w:fldChar w:fldCharType="end"/>
            </w:r>
          </w:p>
        </w:tc>
      </w:tr>
      <w:tr w:rsidR="00D5637C" w:rsidRPr="00D438CA" w14:paraId="10C027B6" w14:textId="77777777" w:rsidTr="008500DB">
        <w:tc>
          <w:tcPr>
            <w:tcW w:w="5242" w:type="dxa"/>
            <w:gridSpan w:val="2"/>
            <w:tcBorders>
              <w:left w:val="single" w:sz="4" w:space="0" w:color="BFBFBF" w:themeColor="background1" w:themeShade="BF"/>
            </w:tcBorders>
          </w:tcPr>
          <w:p w14:paraId="3AF32B52" w14:textId="77777777" w:rsidR="00D5637C" w:rsidRPr="00B32167" w:rsidRDefault="00D5637C" w:rsidP="00D5637C">
            <w:pPr>
              <w:rPr>
                <w:sz w:val="8"/>
                <w:szCs w:val="8"/>
              </w:rPr>
            </w:pPr>
          </w:p>
        </w:tc>
        <w:tc>
          <w:tcPr>
            <w:tcW w:w="4603" w:type="dxa"/>
            <w:gridSpan w:val="7"/>
            <w:tcBorders>
              <w:right w:val="single" w:sz="4" w:space="0" w:color="BFBFBF" w:themeColor="background1" w:themeShade="BF"/>
            </w:tcBorders>
          </w:tcPr>
          <w:p w14:paraId="1DD1B2AC" w14:textId="77777777" w:rsidR="00D5637C" w:rsidRPr="00B32167" w:rsidRDefault="00D5637C" w:rsidP="00D5637C">
            <w:pPr>
              <w:rPr>
                <w:sz w:val="8"/>
                <w:szCs w:val="8"/>
              </w:rPr>
            </w:pPr>
          </w:p>
        </w:tc>
      </w:tr>
      <w:tr w:rsidR="00D5637C" w:rsidRPr="00D438CA" w14:paraId="0388158F" w14:textId="77777777" w:rsidTr="008500DB">
        <w:tc>
          <w:tcPr>
            <w:tcW w:w="9845" w:type="dxa"/>
            <w:gridSpan w:val="9"/>
            <w:tcBorders>
              <w:left w:val="single" w:sz="4" w:space="0" w:color="BFBFBF" w:themeColor="background1" w:themeShade="BF"/>
              <w:right w:val="single" w:sz="4" w:space="0" w:color="BFBFBF" w:themeColor="background1" w:themeShade="BF"/>
            </w:tcBorders>
          </w:tcPr>
          <w:p w14:paraId="36C01F93" w14:textId="77777777" w:rsidR="00D5637C" w:rsidRPr="002A4A95" w:rsidRDefault="00D5637C" w:rsidP="00D5637C"/>
        </w:tc>
      </w:tr>
      <w:tr w:rsidR="00D5637C" w:rsidRPr="00D438CA" w14:paraId="70D3B4FB" w14:textId="77777777" w:rsidTr="008500DB">
        <w:tc>
          <w:tcPr>
            <w:tcW w:w="9845" w:type="dxa"/>
            <w:gridSpan w:val="9"/>
            <w:tcBorders>
              <w:left w:val="single" w:sz="4" w:space="0" w:color="BFBFBF" w:themeColor="background1" w:themeShade="BF"/>
              <w:right w:val="single" w:sz="4" w:space="0" w:color="BFBFBF" w:themeColor="background1" w:themeShade="BF"/>
            </w:tcBorders>
          </w:tcPr>
          <w:p w14:paraId="16AFC98C" w14:textId="4041B30C" w:rsidR="00D5637C" w:rsidRPr="00A7438B" w:rsidRDefault="00D5637C" w:rsidP="00D5637C">
            <w:pPr>
              <w:rPr>
                <w:b/>
                <w:sz w:val="22"/>
              </w:rPr>
            </w:pPr>
            <w:r w:rsidRPr="00A7438B">
              <w:rPr>
                <w:b/>
                <w:sz w:val="22"/>
              </w:rPr>
              <w:t>Activités</w:t>
            </w:r>
          </w:p>
        </w:tc>
      </w:tr>
      <w:tr w:rsidR="00AD1549" w:rsidRPr="00D438CA" w14:paraId="7450823D" w14:textId="77777777" w:rsidTr="008500DB">
        <w:trPr>
          <w:trHeight w:val="66"/>
        </w:trPr>
        <w:tc>
          <w:tcPr>
            <w:tcW w:w="9845" w:type="dxa"/>
            <w:gridSpan w:val="9"/>
            <w:tcBorders>
              <w:left w:val="single" w:sz="4" w:space="0" w:color="BFBFBF" w:themeColor="background1" w:themeShade="BF"/>
              <w:right w:val="single" w:sz="4" w:space="0" w:color="BFBFBF" w:themeColor="background1" w:themeShade="BF"/>
            </w:tcBorders>
          </w:tcPr>
          <w:p w14:paraId="37DEAAF0" w14:textId="77777777" w:rsidR="00AD1549" w:rsidRPr="00AD1549" w:rsidRDefault="00AD1549" w:rsidP="00AD1549">
            <w:pPr>
              <w:pStyle w:val="NurText"/>
              <w:tabs>
                <w:tab w:val="left" w:pos="2977"/>
              </w:tabs>
              <w:rPr>
                <w:b/>
                <w:sz w:val="8"/>
                <w:szCs w:val="8"/>
              </w:rPr>
            </w:pPr>
          </w:p>
        </w:tc>
      </w:tr>
      <w:tr w:rsidR="00D5637C" w:rsidRPr="00D438CA" w14:paraId="21E3D407" w14:textId="77777777" w:rsidTr="008500DB">
        <w:tc>
          <w:tcPr>
            <w:tcW w:w="7935" w:type="dxa"/>
            <w:gridSpan w:val="6"/>
            <w:tcBorders>
              <w:left w:val="single" w:sz="4" w:space="0" w:color="BFBFBF" w:themeColor="background1" w:themeShade="BF"/>
            </w:tcBorders>
          </w:tcPr>
          <w:p w14:paraId="04D2F913" w14:textId="77777777" w:rsidR="00D5637C" w:rsidRPr="00A7438B" w:rsidRDefault="00D5637C" w:rsidP="00D5637C">
            <w:pPr>
              <w:rPr>
                <w:sz w:val="22"/>
              </w:rPr>
            </w:pPr>
            <w:r w:rsidRPr="00A7438B">
              <w:rPr>
                <w:sz w:val="22"/>
              </w:rPr>
              <w:t>Gestion des médicaments</w:t>
            </w:r>
          </w:p>
        </w:tc>
        <w:tc>
          <w:tcPr>
            <w:tcW w:w="851" w:type="dxa"/>
            <w:gridSpan w:val="2"/>
          </w:tcPr>
          <w:p w14:paraId="2CA9F2FE" w14:textId="77777777" w:rsidR="00D5637C" w:rsidRPr="00A7438B" w:rsidRDefault="00D5637C" w:rsidP="00D5637C">
            <w:pPr>
              <w:rPr>
                <w:sz w:val="22"/>
              </w:rPr>
            </w:pPr>
            <w:r w:rsidRPr="00A7438B">
              <w:rPr>
                <w:sz w:val="22"/>
              </w:rPr>
              <w:fldChar w:fldCharType="begin">
                <w:ffData>
                  <w:name w:val=""/>
                  <w:enabled/>
                  <w:calcOnExit w:val="0"/>
                  <w:checkBox>
                    <w:sizeAuto/>
                    <w:default w:val="0"/>
                    <w:checked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r w:rsidRPr="00A7438B">
              <w:rPr>
                <w:sz w:val="22"/>
              </w:rPr>
              <w:t xml:space="preserve"> Oui</w:t>
            </w:r>
          </w:p>
        </w:tc>
        <w:tc>
          <w:tcPr>
            <w:tcW w:w="1059" w:type="dxa"/>
            <w:tcBorders>
              <w:right w:val="single" w:sz="4" w:space="0" w:color="BFBFBF" w:themeColor="background1" w:themeShade="BF"/>
            </w:tcBorders>
          </w:tcPr>
          <w:p w14:paraId="0EDBD0BE" w14:textId="77777777" w:rsidR="00D5637C" w:rsidRPr="00A7438B" w:rsidRDefault="00D5637C" w:rsidP="00D5637C">
            <w:pPr>
              <w:rPr>
                <w:sz w:val="22"/>
              </w:rPr>
            </w:pPr>
            <w:r w:rsidRPr="00A7438B">
              <w:rPr>
                <w:sz w:val="22"/>
              </w:rPr>
              <w:fldChar w:fldCharType="begin">
                <w:ffData>
                  <w:name w:val="Kontrollkästchen30"/>
                  <w:enabled/>
                  <w:calcOnExit w:val="0"/>
                  <w:checkBox>
                    <w:sizeAuto/>
                    <w:default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r w:rsidRPr="00A7438B">
              <w:rPr>
                <w:sz w:val="22"/>
              </w:rPr>
              <w:t xml:space="preserve"> Non</w:t>
            </w:r>
          </w:p>
        </w:tc>
      </w:tr>
      <w:tr w:rsidR="00D5637C" w:rsidRPr="00D438CA" w14:paraId="5D60DD36" w14:textId="77777777" w:rsidTr="008500DB">
        <w:tc>
          <w:tcPr>
            <w:tcW w:w="7935" w:type="dxa"/>
            <w:gridSpan w:val="6"/>
            <w:tcBorders>
              <w:left w:val="single" w:sz="4" w:space="0" w:color="BFBFBF" w:themeColor="background1" w:themeShade="BF"/>
            </w:tcBorders>
          </w:tcPr>
          <w:p w14:paraId="3C49E390" w14:textId="1CDF93E5" w:rsidR="00D5637C" w:rsidRPr="00A7438B" w:rsidRDefault="00D5637C" w:rsidP="00D5637C">
            <w:pPr>
              <w:tabs>
                <w:tab w:val="left" w:pos="4111"/>
              </w:tabs>
              <w:rPr>
                <w:b/>
                <w:i/>
                <w:sz w:val="22"/>
              </w:rPr>
            </w:pPr>
            <w:r w:rsidRPr="00A7438B">
              <w:rPr>
                <w:sz w:val="22"/>
              </w:rPr>
              <w:t>Fabrication de médicaments (y c. remplissage)</w:t>
            </w:r>
            <w:r w:rsidRPr="00A7438B">
              <w:rPr>
                <w:sz w:val="22"/>
              </w:rPr>
              <w:tab/>
            </w:r>
            <w:r w:rsidRPr="00A7438B">
              <w:rPr>
                <w:b/>
                <w:i/>
                <w:sz w:val="22"/>
              </w:rPr>
              <w:t>non autorisé</w:t>
            </w:r>
          </w:p>
        </w:tc>
        <w:tc>
          <w:tcPr>
            <w:tcW w:w="851" w:type="dxa"/>
            <w:gridSpan w:val="2"/>
          </w:tcPr>
          <w:p w14:paraId="79ABEF0A" w14:textId="77777777" w:rsidR="00D5637C" w:rsidRPr="00A7438B" w:rsidRDefault="00D5637C" w:rsidP="00D5637C">
            <w:pPr>
              <w:rPr>
                <w:sz w:val="22"/>
              </w:rPr>
            </w:pPr>
            <w:r w:rsidRPr="00A7438B">
              <w:rPr>
                <w:sz w:val="22"/>
              </w:rPr>
              <w:fldChar w:fldCharType="begin">
                <w:ffData>
                  <w:name w:val=""/>
                  <w:enabled/>
                  <w:calcOnExit w:val="0"/>
                  <w:checkBox>
                    <w:sizeAuto/>
                    <w:default w:val="0"/>
                    <w:checked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r w:rsidRPr="00A7438B">
              <w:rPr>
                <w:sz w:val="22"/>
              </w:rPr>
              <w:t xml:space="preserve"> Oui</w:t>
            </w:r>
          </w:p>
        </w:tc>
        <w:tc>
          <w:tcPr>
            <w:tcW w:w="1059" w:type="dxa"/>
            <w:tcBorders>
              <w:right w:val="single" w:sz="4" w:space="0" w:color="BFBFBF" w:themeColor="background1" w:themeShade="BF"/>
            </w:tcBorders>
          </w:tcPr>
          <w:p w14:paraId="53FE49C5" w14:textId="77777777" w:rsidR="00D5637C" w:rsidRPr="00A7438B" w:rsidRDefault="00D5637C" w:rsidP="00D5637C">
            <w:pPr>
              <w:rPr>
                <w:sz w:val="22"/>
              </w:rPr>
            </w:pPr>
            <w:r w:rsidRPr="00A7438B">
              <w:rPr>
                <w:sz w:val="22"/>
              </w:rPr>
              <w:fldChar w:fldCharType="begin">
                <w:ffData>
                  <w:name w:val="Kontrollkästchen30"/>
                  <w:enabled/>
                  <w:calcOnExit w:val="0"/>
                  <w:checkBox>
                    <w:sizeAuto/>
                    <w:default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r w:rsidRPr="00A7438B">
              <w:rPr>
                <w:sz w:val="22"/>
              </w:rPr>
              <w:t xml:space="preserve"> Non</w:t>
            </w:r>
          </w:p>
        </w:tc>
      </w:tr>
      <w:tr w:rsidR="00D5637C" w:rsidRPr="00D438CA" w14:paraId="46B8F507" w14:textId="77777777" w:rsidTr="008500DB">
        <w:tc>
          <w:tcPr>
            <w:tcW w:w="9845" w:type="dxa"/>
            <w:gridSpan w:val="9"/>
            <w:tcBorders>
              <w:left w:val="single" w:sz="4" w:space="0" w:color="BFBFBF" w:themeColor="background1" w:themeShade="BF"/>
              <w:right w:val="single" w:sz="4" w:space="0" w:color="BFBFBF" w:themeColor="background1" w:themeShade="BF"/>
            </w:tcBorders>
          </w:tcPr>
          <w:p w14:paraId="681347DE" w14:textId="77777777" w:rsidR="00D5637C" w:rsidRPr="00A7438B" w:rsidRDefault="00D5637C" w:rsidP="00D5637C">
            <w:pPr>
              <w:rPr>
                <w:sz w:val="22"/>
              </w:rPr>
            </w:pPr>
          </w:p>
        </w:tc>
      </w:tr>
      <w:tr w:rsidR="00D5637C" w:rsidRPr="00D438CA" w14:paraId="661DC792" w14:textId="77777777" w:rsidTr="008500DB">
        <w:tc>
          <w:tcPr>
            <w:tcW w:w="7935" w:type="dxa"/>
            <w:gridSpan w:val="6"/>
            <w:tcBorders>
              <w:left w:val="single" w:sz="4" w:space="0" w:color="BFBFBF" w:themeColor="background1" w:themeShade="BF"/>
            </w:tcBorders>
          </w:tcPr>
          <w:p w14:paraId="409CDE2B" w14:textId="7167C11C" w:rsidR="00D5637C" w:rsidRPr="00A7438B" w:rsidRDefault="00D5637C" w:rsidP="0050438B">
            <w:pPr>
              <w:rPr>
                <w:sz w:val="22"/>
              </w:rPr>
            </w:pPr>
            <w:r w:rsidRPr="00A7438B">
              <w:rPr>
                <w:sz w:val="22"/>
              </w:rPr>
              <w:t>Assistance pharmaceutique (avec pharmacie privée) d’un foyer avec contrat (responsable technique)</w:t>
            </w:r>
          </w:p>
        </w:tc>
        <w:tc>
          <w:tcPr>
            <w:tcW w:w="851" w:type="dxa"/>
            <w:gridSpan w:val="2"/>
          </w:tcPr>
          <w:p w14:paraId="5D03DC2E" w14:textId="77777777" w:rsidR="00D5637C" w:rsidRPr="00A7438B" w:rsidRDefault="00D5637C" w:rsidP="00D5637C">
            <w:pPr>
              <w:rPr>
                <w:sz w:val="22"/>
              </w:rPr>
            </w:pPr>
            <w:r w:rsidRPr="00A7438B">
              <w:rPr>
                <w:sz w:val="22"/>
              </w:rPr>
              <w:fldChar w:fldCharType="begin">
                <w:ffData>
                  <w:name w:val=""/>
                  <w:enabled/>
                  <w:calcOnExit w:val="0"/>
                  <w:checkBox>
                    <w:sizeAuto/>
                    <w:default w:val="0"/>
                    <w:checked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r w:rsidRPr="00A7438B">
              <w:rPr>
                <w:sz w:val="22"/>
              </w:rPr>
              <w:t xml:space="preserve"> Oui</w:t>
            </w:r>
          </w:p>
        </w:tc>
        <w:tc>
          <w:tcPr>
            <w:tcW w:w="1059" w:type="dxa"/>
            <w:tcBorders>
              <w:right w:val="single" w:sz="4" w:space="0" w:color="BFBFBF" w:themeColor="background1" w:themeShade="BF"/>
            </w:tcBorders>
          </w:tcPr>
          <w:p w14:paraId="7822B244" w14:textId="77777777" w:rsidR="00D5637C" w:rsidRPr="00A7438B" w:rsidRDefault="00D5637C" w:rsidP="00D5637C">
            <w:pPr>
              <w:rPr>
                <w:sz w:val="22"/>
              </w:rPr>
            </w:pPr>
            <w:r w:rsidRPr="00A7438B">
              <w:rPr>
                <w:sz w:val="22"/>
              </w:rPr>
              <w:fldChar w:fldCharType="begin">
                <w:ffData>
                  <w:name w:val="Kontrollkästchen30"/>
                  <w:enabled/>
                  <w:calcOnExit w:val="0"/>
                  <w:checkBox>
                    <w:sizeAuto/>
                    <w:default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r w:rsidRPr="00A7438B">
              <w:rPr>
                <w:sz w:val="22"/>
              </w:rPr>
              <w:t xml:space="preserve"> Non</w:t>
            </w:r>
          </w:p>
        </w:tc>
      </w:tr>
      <w:tr w:rsidR="00D5637C" w:rsidRPr="00D438CA" w14:paraId="67FAA11B" w14:textId="77777777" w:rsidTr="008500DB">
        <w:tc>
          <w:tcPr>
            <w:tcW w:w="7935" w:type="dxa"/>
            <w:gridSpan w:val="6"/>
            <w:tcBorders>
              <w:left w:val="single" w:sz="4" w:space="0" w:color="BFBFBF" w:themeColor="background1" w:themeShade="BF"/>
            </w:tcBorders>
          </w:tcPr>
          <w:p w14:paraId="1F7E2965" w14:textId="77777777" w:rsidR="00D5637C" w:rsidRPr="00A7438B" w:rsidRDefault="00D5637C" w:rsidP="00D5637C">
            <w:pPr>
              <w:rPr>
                <w:sz w:val="22"/>
              </w:rPr>
            </w:pPr>
            <w:r w:rsidRPr="00A7438B">
              <w:rPr>
                <w:sz w:val="22"/>
              </w:rPr>
              <w:t>Assistance pharmaceutique (sans pharmacie privée) d’un foyer avec contrat (médecin responsable de la gestion des médicaments)</w:t>
            </w:r>
          </w:p>
        </w:tc>
        <w:tc>
          <w:tcPr>
            <w:tcW w:w="851" w:type="dxa"/>
            <w:gridSpan w:val="2"/>
          </w:tcPr>
          <w:p w14:paraId="4606DD1C" w14:textId="77777777" w:rsidR="00D5637C" w:rsidRPr="00A7438B" w:rsidRDefault="00D5637C" w:rsidP="00D5637C">
            <w:pPr>
              <w:rPr>
                <w:sz w:val="22"/>
              </w:rPr>
            </w:pPr>
            <w:r w:rsidRPr="00A7438B">
              <w:rPr>
                <w:sz w:val="22"/>
              </w:rPr>
              <w:fldChar w:fldCharType="begin">
                <w:ffData>
                  <w:name w:val=""/>
                  <w:enabled/>
                  <w:calcOnExit w:val="0"/>
                  <w:checkBox>
                    <w:sizeAuto/>
                    <w:default w:val="0"/>
                    <w:checked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r w:rsidRPr="00A7438B">
              <w:rPr>
                <w:sz w:val="22"/>
              </w:rPr>
              <w:t xml:space="preserve"> Oui</w:t>
            </w:r>
          </w:p>
        </w:tc>
        <w:tc>
          <w:tcPr>
            <w:tcW w:w="1059" w:type="dxa"/>
            <w:tcBorders>
              <w:right w:val="single" w:sz="4" w:space="0" w:color="BFBFBF" w:themeColor="background1" w:themeShade="BF"/>
            </w:tcBorders>
          </w:tcPr>
          <w:p w14:paraId="105D57B6" w14:textId="77777777" w:rsidR="00D5637C" w:rsidRPr="00A7438B" w:rsidRDefault="00D5637C" w:rsidP="00D5637C">
            <w:pPr>
              <w:rPr>
                <w:sz w:val="22"/>
              </w:rPr>
            </w:pPr>
            <w:r w:rsidRPr="00A7438B">
              <w:rPr>
                <w:sz w:val="22"/>
              </w:rPr>
              <w:fldChar w:fldCharType="begin">
                <w:ffData>
                  <w:name w:val="Kontrollkästchen30"/>
                  <w:enabled/>
                  <w:calcOnExit w:val="0"/>
                  <w:checkBox>
                    <w:sizeAuto/>
                    <w:default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r w:rsidRPr="00A7438B">
              <w:rPr>
                <w:sz w:val="22"/>
              </w:rPr>
              <w:t xml:space="preserve"> Non</w:t>
            </w:r>
          </w:p>
        </w:tc>
      </w:tr>
      <w:tr w:rsidR="00D5637C" w:rsidRPr="00D438CA" w14:paraId="3E9E83F5" w14:textId="77777777" w:rsidTr="008500DB">
        <w:trPr>
          <w:trHeight w:val="70"/>
        </w:trPr>
        <w:tc>
          <w:tcPr>
            <w:tcW w:w="9845" w:type="dxa"/>
            <w:gridSpan w:val="9"/>
            <w:tcBorders>
              <w:left w:val="single" w:sz="4" w:space="0" w:color="BFBFBF" w:themeColor="background1" w:themeShade="BF"/>
              <w:right w:val="single" w:sz="4" w:space="0" w:color="BFBFBF" w:themeColor="background1" w:themeShade="BF"/>
            </w:tcBorders>
          </w:tcPr>
          <w:p w14:paraId="1503674C" w14:textId="77777777" w:rsidR="00D5637C" w:rsidRPr="00A7438B" w:rsidRDefault="00D5637C" w:rsidP="00D5637C">
            <w:pPr>
              <w:rPr>
                <w:sz w:val="22"/>
              </w:rPr>
            </w:pPr>
          </w:p>
        </w:tc>
      </w:tr>
      <w:tr w:rsidR="00D5637C" w:rsidRPr="002A4A95" w14:paraId="098864E3" w14:textId="77777777" w:rsidTr="008500DB">
        <w:tc>
          <w:tcPr>
            <w:tcW w:w="7935" w:type="dxa"/>
            <w:gridSpan w:val="6"/>
            <w:tcBorders>
              <w:left w:val="single" w:sz="4" w:space="0" w:color="BFBFBF" w:themeColor="background1" w:themeShade="BF"/>
            </w:tcBorders>
          </w:tcPr>
          <w:p w14:paraId="6239346E" w14:textId="444896D5" w:rsidR="00D5637C" w:rsidRPr="00A7438B" w:rsidRDefault="00C26319" w:rsidP="00C26319">
            <w:pPr>
              <w:rPr>
                <w:sz w:val="22"/>
              </w:rPr>
            </w:pPr>
            <w:r w:rsidRPr="00C26319">
              <w:rPr>
                <w:sz w:val="22"/>
              </w:rPr>
              <w:t xml:space="preserve">Remise de stupéfiants à des patient·e·s dans le cadre d’un traitement de substitution </w:t>
            </w:r>
            <w:r w:rsidR="00D5637C" w:rsidRPr="00A7438B">
              <w:rPr>
                <w:sz w:val="22"/>
              </w:rPr>
              <w:t>(p. ex. méthadone)</w:t>
            </w:r>
          </w:p>
        </w:tc>
        <w:tc>
          <w:tcPr>
            <w:tcW w:w="851" w:type="dxa"/>
            <w:gridSpan w:val="2"/>
          </w:tcPr>
          <w:p w14:paraId="479D456A" w14:textId="77777777" w:rsidR="00D5637C" w:rsidRPr="00A7438B" w:rsidRDefault="00D5637C" w:rsidP="00D5637C">
            <w:pPr>
              <w:rPr>
                <w:sz w:val="22"/>
              </w:rPr>
            </w:pPr>
            <w:r w:rsidRPr="00A7438B">
              <w:rPr>
                <w:sz w:val="22"/>
              </w:rPr>
              <w:fldChar w:fldCharType="begin">
                <w:ffData>
                  <w:name w:val=""/>
                  <w:enabled/>
                  <w:calcOnExit w:val="0"/>
                  <w:checkBox>
                    <w:sizeAuto/>
                    <w:default w:val="0"/>
                    <w:checked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r w:rsidRPr="00A7438B">
              <w:rPr>
                <w:sz w:val="22"/>
              </w:rPr>
              <w:t xml:space="preserve"> Oui</w:t>
            </w:r>
          </w:p>
        </w:tc>
        <w:tc>
          <w:tcPr>
            <w:tcW w:w="1059" w:type="dxa"/>
            <w:tcBorders>
              <w:right w:val="single" w:sz="4" w:space="0" w:color="BFBFBF" w:themeColor="background1" w:themeShade="BF"/>
            </w:tcBorders>
          </w:tcPr>
          <w:p w14:paraId="777CCB19" w14:textId="77777777" w:rsidR="00D5637C" w:rsidRPr="00A7438B" w:rsidRDefault="00D5637C" w:rsidP="00D5637C">
            <w:pPr>
              <w:rPr>
                <w:sz w:val="22"/>
              </w:rPr>
            </w:pPr>
            <w:r w:rsidRPr="00A7438B">
              <w:rPr>
                <w:sz w:val="22"/>
              </w:rPr>
              <w:fldChar w:fldCharType="begin">
                <w:ffData>
                  <w:name w:val="Kontrollkästchen30"/>
                  <w:enabled/>
                  <w:calcOnExit w:val="0"/>
                  <w:checkBox>
                    <w:sizeAuto/>
                    <w:default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r w:rsidRPr="00A7438B">
              <w:rPr>
                <w:sz w:val="22"/>
              </w:rPr>
              <w:t xml:space="preserve"> Non</w:t>
            </w:r>
          </w:p>
        </w:tc>
      </w:tr>
      <w:tr w:rsidR="00D5637C" w:rsidRPr="002A4A95" w14:paraId="52359535" w14:textId="77777777" w:rsidTr="008500DB">
        <w:tc>
          <w:tcPr>
            <w:tcW w:w="7935" w:type="dxa"/>
            <w:gridSpan w:val="6"/>
            <w:tcBorders>
              <w:left w:val="single" w:sz="4" w:space="0" w:color="BFBFBF" w:themeColor="background1" w:themeShade="BF"/>
            </w:tcBorders>
          </w:tcPr>
          <w:p w14:paraId="50931408" w14:textId="77777777" w:rsidR="00D5637C" w:rsidRPr="00A7438B" w:rsidRDefault="00D5637C" w:rsidP="00D5637C">
            <w:pPr>
              <w:rPr>
                <w:sz w:val="22"/>
              </w:rPr>
            </w:pPr>
          </w:p>
        </w:tc>
        <w:tc>
          <w:tcPr>
            <w:tcW w:w="851" w:type="dxa"/>
            <w:gridSpan w:val="2"/>
          </w:tcPr>
          <w:p w14:paraId="35746042" w14:textId="77777777" w:rsidR="00D5637C" w:rsidRPr="00A7438B" w:rsidRDefault="00D5637C" w:rsidP="00D5637C">
            <w:pPr>
              <w:rPr>
                <w:sz w:val="22"/>
              </w:rPr>
            </w:pPr>
          </w:p>
        </w:tc>
        <w:tc>
          <w:tcPr>
            <w:tcW w:w="1059" w:type="dxa"/>
            <w:tcBorders>
              <w:right w:val="single" w:sz="4" w:space="0" w:color="BFBFBF" w:themeColor="background1" w:themeShade="BF"/>
            </w:tcBorders>
          </w:tcPr>
          <w:p w14:paraId="4C9D864A" w14:textId="77777777" w:rsidR="00D5637C" w:rsidRPr="00A7438B" w:rsidRDefault="00D5637C" w:rsidP="00D5637C">
            <w:pPr>
              <w:rPr>
                <w:sz w:val="22"/>
              </w:rPr>
            </w:pPr>
          </w:p>
        </w:tc>
      </w:tr>
      <w:tr w:rsidR="00D5637C" w:rsidRPr="002A4A95" w14:paraId="12D23A9D" w14:textId="77777777" w:rsidTr="008500DB">
        <w:tc>
          <w:tcPr>
            <w:tcW w:w="7935" w:type="dxa"/>
            <w:gridSpan w:val="6"/>
            <w:tcBorders>
              <w:left w:val="single" w:sz="4" w:space="0" w:color="BFBFBF" w:themeColor="background1" w:themeShade="BF"/>
            </w:tcBorders>
          </w:tcPr>
          <w:p w14:paraId="6CA9E14D" w14:textId="502DE7BB" w:rsidR="00D5637C" w:rsidRPr="00A7438B" w:rsidRDefault="004B22AD" w:rsidP="00D5637C">
            <w:pPr>
              <w:spacing w:after="40"/>
              <w:rPr>
                <w:sz w:val="22"/>
              </w:rPr>
            </w:pPr>
            <w:r w:rsidRPr="00A7438B">
              <w:rPr>
                <w:sz w:val="22"/>
              </w:rPr>
              <w:t xml:space="preserve">Utilisation de dispositifs médicaux dans le respect de l’obligation de maintenance </w:t>
            </w:r>
            <w:r w:rsidRPr="00A7438B">
              <w:rPr>
                <w:i/>
                <w:color w:val="FF0000"/>
                <w:sz w:val="18"/>
              </w:rPr>
              <w:t>(art. 71 ODim)</w:t>
            </w:r>
          </w:p>
        </w:tc>
        <w:tc>
          <w:tcPr>
            <w:tcW w:w="851" w:type="dxa"/>
            <w:gridSpan w:val="2"/>
          </w:tcPr>
          <w:p w14:paraId="4C353903" w14:textId="77777777" w:rsidR="00D5637C" w:rsidRPr="00A7438B" w:rsidRDefault="00D5637C" w:rsidP="00D5637C">
            <w:pPr>
              <w:spacing w:after="40"/>
              <w:rPr>
                <w:sz w:val="22"/>
              </w:rPr>
            </w:pPr>
            <w:r w:rsidRPr="00A7438B">
              <w:rPr>
                <w:sz w:val="22"/>
              </w:rPr>
              <w:fldChar w:fldCharType="begin">
                <w:ffData>
                  <w:name w:val=""/>
                  <w:enabled/>
                  <w:calcOnExit w:val="0"/>
                  <w:checkBox>
                    <w:sizeAuto/>
                    <w:default w:val="0"/>
                    <w:checked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r w:rsidRPr="00A7438B">
              <w:rPr>
                <w:sz w:val="22"/>
              </w:rPr>
              <w:t xml:space="preserve"> Oui</w:t>
            </w:r>
          </w:p>
        </w:tc>
        <w:tc>
          <w:tcPr>
            <w:tcW w:w="1059" w:type="dxa"/>
            <w:tcBorders>
              <w:right w:val="single" w:sz="4" w:space="0" w:color="BFBFBF" w:themeColor="background1" w:themeShade="BF"/>
            </w:tcBorders>
          </w:tcPr>
          <w:p w14:paraId="30D9139D" w14:textId="77777777" w:rsidR="00D5637C" w:rsidRPr="00A7438B" w:rsidRDefault="00D5637C" w:rsidP="00D5637C">
            <w:pPr>
              <w:spacing w:after="40"/>
              <w:rPr>
                <w:sz w:val="22"/>
              </w:rPr>
            </w:pPr>
            <w:r w:rsidRPr="00A7438B">
              <w:rPr>
                <w:sz w:val="22"/>
              </w:rPr>
              <w:fldChar w:fldCharType="begin">
                <w:ffData>
                  <w:name w:val="Kontrollkästchen30"/>
                  <w:enabled/>
                  <w:calcOnExit w:val="0"/>
                  <w:checkBox>
                    <w:sizeAuto/>
                    <w:default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r w:rsidRPr="00A7438B">
              <w:rPr>
                <w:sz w:val="22"/>
              </w:rPr>
              <w:t xml:space="preserve"> Non</w:t>
            </w:r>
          </w:p>
        </w:tc>
      </w:tr>
      <w:tr w:rsidR="004B22AD" w:rsidRPr="002A4A95" w14:paraId="5E946A70" w14:textId="77777777" w:rsidTr="008500DB">
        <w:tc>
          <w:tcPr>
            <w:tcW w:w="7935" w:type="dxa"/>
            <w:gridSpan w:val="6"/>
            <w:tcBorders>
              <w:left w:val="single" w:sz="4" w:space="0" w:color="BFBFBF" w:themeColor="background1" w:themeShade="BF"/>
              <w:bottom w:val="single" w:sz="4" w:space="0" w:color="BFBFBF" w:themeColor="background1" w:themeShade="BF"/>
            </w:tcBorders>
          </w:tcPr>
          <w:p w14:paraId="4F5D8284" w14:textId="6B670B6A" w:rsidR="004B22AD" w:rsidRPr="00A7438B" w:rsidRDefault="004B22AD" w:rsidP="001B633A">
            <w:pPr>
              <w:spacing w:after="40"/>
              <w:rPr>
                <w:rFonts w:cstheme="minorHAnsi"/>
                <w:b/>
                <w:sz w:val="22"/>
              </w:rPr>
            </w:pPr>
            <w:r w:rsidRPr="00A7438B">
              <w:rPr>
                <w:sz w:val="22"/>
              </w:rPr>
              <w:t xml:space="preserve">Utilisation de dispositifs médicaux après retraitement </w:t>
            </w:r>
            <w:r w:rsidRPr="00C26319">
              <w:rPr>
                <w:sz w:val="22"/>
              </w:rPr>
              <w:t>dans un</w:t>
            </w:r>
            <w:r w:rsidRPr="00B3724C">
              <w:rPr>
                <w:sz w:val="22"/>
              </w:rPr>
              <w:t xml:space="preserve"> aut</w:t>
            </w:r>
            <w:r w:rsidRPr="00A7438B">
              <w:rPr>
                <w:sz w:val="22"/>
              </w:rPr>
              <w:t>oclave/stérilisateur</w:t>
            </w:r>
            <w:r w:rsidR="00C252ED">
              <w:rPr>
                <w:sz w:val="22"/>
              </w:rPr>
              <w:t xml:space="preserve"> du cabinet médical</w:t>
            </w:r>
            <w:r w:rsidRPr="00A7438B">
              <w:rPr>
                <w:sz w:val="22"/>
              </w:rPr>
              <w:t xml:space="preserve"> </w:t>
            </w:r>
            <w:r w:rsidRPr="00A7438B">
              <w:rPr>
                <w:i/>
                <w:color w:val="FF0000"/>
                <w:sz w:val="18"/>
              </w:rPr>
              <w:t>(art. 72 ODim)</w:t>
            </w:r>
          </w:p>
        </w:tc>
        <w:tc>
          <w:tcPr>
            <w:tcW w:w="851" w:type="dxa"/>
            <w:gridSpan w:val="2"/>
            <w:tcBorders>
              <w:bottom w:val="single" w:sz="4" w:space="0" w:color="BFBFBF" w:themeColor="background1" w:themeShade="BF"/>
            </w:tcBorders>
          </w:tcPr>
          <w:p w14:paraId="5164E801" w14:textId="6746288B" w:rsidR="004B22AD" w:rsidRPr="00A7438B" w:rsidRDefault="004B22AD" w:rsidP="004B22AD">
            <w:pPr>
              <w:spacing w:after="40"/>
              <w:rPr>
                <w:sz w:val="22"/>
              </w:rPr>
            </w:pPr>
            <w:r w:rsidRPr="00A7438B">
              <w:rPr>
                <w:sz w:val="22"/>
              </w:rPr>
              <w:fldChar w:fldCharType="begin">
                <w:ffData>
                  <w:name w:val=""/>
                  <w:enabled/>
                  <w:calcOnExit w:val="0"/>
                  <w:checkBox>
                    <w:sizeAuto/>
                    <w:default w:val="0"/>
                    <w:checked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r w:rsidRPr="00A7438B">
              <w:rPr>
                <w:sz w:val="22"/>
              </w:rPr>
              <w:t xml:space="preserve"> Oui</w:t>
            </w:r>
          </w:p>
        </w:tc>
        <w:tc>
          <w:tcPr>
            <w:tcW w:w="1059" w:type="dxa"/>
            <w:tcBorders>
              <w:bottom w:val="single" w:sz="4" w:space="0" w:color="BFBFBF" w:themeColor="background1" w:themeShade="BF"/>
              <w:right w:val="single" w:sz="4" w:space="0" w:color="BFBFBF" w:themeColor="background1" w:themeShade="BF"/>
            </w:tcBorders>
          </w:tcPr>
          <w:p w14:paraId="27255757" w14:textId="098E3943" w:rsidR="004B22AD" w:rsidRPr="00A7438B" w:rsidRDefault="004B22AD" w:rsidP="004B22AD">
            <w:pPr>
              <w:spacing w:after="40"/>
              <w:rPr>
                <w:sz w:val="22"/>
              </w:rPr>
            </w:pPr>
            <w:r w:rsidRPr="00A7438B">
              <w:rPr>
                <w:sz w:val="22"/>
              </w:rPr>
              <w:fldChar w:fldCharType="begin">
                <w:ffData>
                  <w:name w:val="Kontrollkästchen30"/>
                  <w:enabled/>
                  <w:calcOnExit w:val="0"/>
                  <w:checkBox>
                    <w:sizeAuto/>
                    <w:default w:val="0"/>
                  </w:checkBox>
                </w:ffData>
              </w:fldChar>
            </w:r>
            <w:r w:rsidRPr="00A7438B">
              <w:rPr>
                <w:sz w:val="22"/>
              </w:rPr>
              <w:instrText xml:space="preserve"> FORMCHECKBOX </w:instrText>
            </w:r>
            <w:r w:rsidR="00B73C7A">
              <w:rPr>
                <w:sz w:val="22"/>
              </w:rPr>
            </w:r>
            <w:r w:rsidR="00B73C7A">
              <w:rPr>
                <w:sz w:val="22"/>
              </w:rPr>
              <w:fldChar w:fldCharType="separate"/>
            </w:r>
            <w:r w:rsidRPr="00A7438B">
              <w:rPr>
                <w:sz w:val="22"/>
              </w:rPr>
              <w:fldChar w:fldCharType="end"/>
            </w:r>
            <w:r w:rsidRPr="00A7438B">
              <w:rPr>
                <w:sz w:val="22"/>
              </w:rPr>
              <w:t xml:space="preserve"> Non</w:t>
            </w:r>
          </w:p>
        </w:tc>
      </w:tr>
    </w:tbl>
    <w:p w14:paraId="752C59E3" w14:textId="77777777" w:rsidR="00FF0469" w:rsidRDefault="00FF0469">
      <w:pPr>
        <w:spacing w:after="200" w:line="24" w:lineRule="auto"/>
        <w:rPr>
          <w:rFonts w:asciiTheme="majorHAnsi" w:eastAsiaTheme="majorEastAsia" w:hAnsiTheme="majorHAnsi" w:cstheme="majorBidi"/>
          <w:b/>
          <w:bCs w:val="0"/>
          <w:sz w:val="28"/>
          <w:szCs w:val="21"/>
        </w:rPr>
      </w:pPr>
      <w:r>
        <w:br w:type="page"/>
      </w:r>
    </w:p>
    <w:p w14:paraId="12A6455D" w14:textId="16EC73CF" w:rsidR="00FF0469" w:rsidRPr="004B22AD" w:rsidRDefault="00D5637C" w:rsidP="00456836">
      <w:pPr>
        <w:pStyle w:val="berschrift1"/>
        <w:keepLines w:val="0"/>
        <w:numPr>
          <w:ilvl w:val="0"/>
          <w:numId w:val="7"/>
        </w:numPr>
        <w:spacing w:before="240" w:after="120" w:line="240" w:lineRule="auto"/>
        <w:rPr>
          <w:b w:val="0"/>
          <w:sz w:val="24"/>
        </w:rPr>
      </w:pPr>
      <w:r>
        <w:t>Système d’assurance de la qualité (SAQ)</w:t>
      </w:r>
      <w:r w:rsidR="003D5EF2">
        <w:t xml:space="preserve"> </w:t>
      </w:r>
      <w:r>
        <w:rPr>
          <w:vertAlign w:val="superscript"/>
        </w:rPr>
        <w:t>*</w:t>
      </w:r>
      <w:r w:rsidRPr="00182D7A">
        <w:rPr>
          <w:vertAlign w:val="superscript"/>
        </w:rPr>
        <w:endnoteReference w:id="1"/>
      </w:r>
      <w:r>
        <w:rPr>
          <w:vertAlign w:val="superscript"/>
        </w:rPr>
        <w:t>*</w:t>
      </w:r>
      <w:r>
        <w:t xml:space="preserve"> </w:t>
      </w:r>
      <w:r w:rsidR="00456836">
        <w:br/>
      </w:r>
      <w:r>
        <w:rPr>
          <w:b w:val="0"/>
          <w:i/>
          <w:color w:val="FF0000"/>
          <w:sz w:val="20"/>
        </w:rPr>
        <w:t>(art. 30 LPTh, art. 6 OSP, interprétation technique 0006 de l’APC)</w:t>
      </w:r>
    </w:p>
    <w:tbl>
      <w:tblPr>
        <w:tblW w:w="9356" w:type="dxa"/>
        <w:tblLayout w:type="fixed"/>
        <w:tblLook w:val="04A0" w:firstRow="1" w:lastRow="0" w:firstColumn="1" w:lastColumn="0" w:noHBand="0" w:noVBand="1"/>
      </w:tblPr>
      <w:tblGrid>
        <w:gridCol w:w="5425"/>
        <w:gridCol w:w="814"/>
        <w:gridCol w:w="815"/>
        <w:gridCol w:w="813"/>
        <w:gridCol w:w="814"/>
        <w:gridCol w:w="675"/>
      </w:tblGrid>
      <w:tr w:rsidR="00FF0469" w14:paraId="164F113F" w14:textId="77777777" w:rsidTr="00AE1B16">
        <w:trPr>
          <w:trHeight w:val="620"/>
        </w:trPr>
        <w:tc>
          <w:tcPr>
            <w:tcW w:w="5425" w:type="dxa"/>
          </w:tcPr>
          <w:p w14:paraId="0FBFB8AF" w14:textId="77777777" w:rsidR="00FF0469" w:rsidRDefault="00FF0469" w:rsidP="005460B6"/>
        </w:tc>
        <w:tc>
          <w:tcPr>
            <w:tcW w:w="1629" w:type="dxa"/>
            <w:gridSpan w:val="2"/>
            <w:tcBorders>
              <w:right w:val="single" w:sz="4" w:space="0" w:color="auto"/>
            </w:tcBorders>
          </w:tcPr>
          <w:p w14:paraId="72A5F407" w14:textId="6FBCE317" w:rsidR="00FF0469" w:rsidRPr="005E0570" w:rsidRDefault="00AE1B16" w:rsidP="00AE1B16">
            <w:pPr>
              <w:keepNext/>
              <w:keepLines/>
              <w:spacing w:before="140"/>
              <w:outlineLvl w:val="5"/>
            </w:pPr>
            <w:r>
              <w:rPr>
                <w:b/>
              </w:rPr>
              <w:t>À remplir par l’entr.</w:t>
            </w:r>
          </w:p>
        </w:tc>
        <w:tc>
          <w:tcPr>
            <w:tcW w:w="2302" w:type="dxa"/>
            <w:gridSpan w:val="3"/>
            <w:tcBorders>
              <w:left w:val="single" w:sz="4" w:space="0" w:color="auto"/>
            </w:tcBorders>
            <w:shd w:val="clear" w:color="auto" w:fill="D9D9D9" w:themeFill="background1" w:themeFillShade="D9"/>
          </w:tcPr>
          <w:p w14:paraId="638F94DF" w14:textId="3024CD44" w:rsidR="00FF0469" w:rsidRPr="0038474B" w:rsidRDefault="00FF0469" w:rsidP="005460B6">
            <w:pPr>
              <w:keepNext/>
              <w:keepLines/>
              <w:spacing w:before="140"/>
              <w:outlineLvl w:val="5"/>
              <w:rPr>
                <w:b/>
              </w:rPr>
            </w:pPr>
            <w:r>
              <w:rPr>
                <w:b/>
              </w:rPr>
              <w:t>Évaluation de</w:t>
            </w:r>
            <w:r w:rsidR="00C26319">
              <w:rPr>
                <w:b/>
              </w:rPr>
              <w:t xml:space="preserve">s </w:t>
            </w:r>
            <w:r w:rsidR="00C26319">
              <w:rPr>
                <w:b/>
              </w:rPr>
              <w:br/>
            </w:r>
            <w:r>
              <w:rPr>
                <w:b/>
              </w:rPr>
              <w:t>inspect.</w:t>
            </w:r>
          </w:p>
        </w:tc>
      </w:tr>
      <w:tr w:rsidR="00FF0469" w14:paraId="46A3C30A" w14:textId="77777777" w:rsidTr="00256C4D">
        <w:tc>
          <w:tcPr>
            <w:tcW w:w="5425" w:type="dxa"/>
            <w:tcBorders>
              <w:bottom w:val="single" w:sz="4" w:space="0" w:color="BFBFBF" w:themeColor="background1" w:themeShade="BF"/>
            </w:tcBorders>
          </w:tcPr>
          <w:p w14:paraId="72555661" w14:textId="77777777" w:rsidR="00FF0469" w:rsidRDefault="00FF0469" w:rsidP="005460B6"/>
        </w:tc>
        <w:tc>
          <w:tcPr>
            <w:tcW w:w="814" w:type="dxa"/>
            <w:tcBorders>
              <w:bottom w:val="single" w:sz="4" w:space="0" w:color="BFBFBF" w:themeColor="background1" w:themeShade="BF"/>
            </w:tcBorders>
          </w:tcPr>
          <w:p w14:paraId="4EDFC5CB" w14:textId="77777777" w:rsidR="00FF0469" w:rsidRPr="007A4E7D" w:rsidRDefault="00FF0469" w:rsidP="005460B6">
            <w:pPr>
              <w:rPr>
                <w:b/>
              </w:rPr>
            </w:pPr>
            <w:r>
              <w:rPr>
                <w:b/>
              </w:rPr>
              <w:t>Oui</w:t>
            </w:r>
          </w:p>
        </w:tc>
        <w:tc>
          <w:tcPr>
            <w:tcW w:w="815" w:type="dxa"/>
            <w:tcBorders>
              <w:bottom w:val="single" w:sz="4" w:space="0" w:color="BFBFBF" w:themeColor="background1" w:themeShade="BF"/>
              <w:right w:val="single" w:sz="4" w:space="0" w:color="auto"/>
            </w:tcBorders>
          </w:tcPr>
          <w:p w14:paraId="79B3CEA4" w14:textId="77777777" w:rsidR="00FF0469" w:rsidRPr="007A4E7D" w:rsidRDefault="00FF0469" w:rsidP="005460B6">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20B57E0" w14:textId="77777777" w:rsidR="00FF0469" w:rsidRPr="007A4E7D" w:rsidRDefault="00FF0469" w:rsidP="005460B6">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0836EE3E" w14:textId="77777777" w:rsidR="00FF0469" w:rsidRPr="007A4E7D" w:rsidRDefault="00FF0469" w:rsidP="005460B6">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3E5E670A" w14:textId="77777777" w:rsidR="00FF0469" w:rsidRPr="007A4E7D" w:rsidRDefault="00FF0469" w:rsidP="005460B6">
            <w:pPr>
              <w:rPr>
                <w:b/>
              </w:rPr>
            </w:pPr>
            <w:r>
              <w:rPr>
                <w:b/>
              </w:rPr>
              <w:t>Non</w:t>
            </w:r>
          </w:p>
        </w:tc>
      </w:tr>
      <w:tr w:rsidR="00FF0469" w14:paraId="1FC9E0CB" w14:textId="77777777" w:rsidTr="00256C4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ABA67C4" w14:textId="773DF5DC" w:rsidR="00FF0469" w:rsidRDefault="00FF0469" w:rsidP="00F10D68">
            <w:r>
              <w:t>SAQ</w:t>
            </w:r>
            <w:r w:rsidR="00F10D68">
              <w:t>, y compris</w:t>
            </w:r>
            <w:r>
              <w:t xml:space="preserve"> programme d’exploitation</w:t>
            </w:r>
            <w:r>
              <w:br/>
              <w:t xml:space="preserve">Si oui, préciser : </w:t>
            </w:r>
            <w:r w:rsidRPr="00C961BE">
              <w:fldChar w:fldCharType="begin" w:fldLock="1">
                <w:ffData>
                  <w:name w:val="Text203"/>
                  <w:enabled/>
                  <w:calcOnExit w:val="0"/>
                  <w:textInput/>
                </w:ffData>
              </w:fldChar>
            </w:r>
            <w:r w:rsidRPr="00C961BE">
              <w:instrText xml:space="preserve"> FORMTEXT </w:instrText>
            </w:r>
            <w:r w:rsidRPr="00C961BE">
              <w:fldChar w:fldCharType="separate"/>
            </w:r>
            <w:r>
              <w:t>     </w:t>
            </w:r>
            <w:r w:rsidRPr="00C961BE">
              <w:fldChar w:fldCharType="end"/>
            </w:r>
          </w:p>
        </w:tc>
        <w:tc>
          <w:tcPr>
            <w:tcW w:w="814" w:type="dxa"/>
            <w:tcBorders>
              <w:top w:val="single" w:sz="4" w:space="0" w:color="BFBFBF" w:themeColor="background1" w:themeShade="BF"/>
              <w:bottom w:val="single" w:sz="4" w:space="0" w:color="BFBFBF" w:themeColor="background1" w:themeShade="BF"/>
            </w:tcBorders>
          </w:tcPr>
          <w:p w14:paraId="0C2BB461" w14:textId="77777777" w:rsidR="00FF0469" w:rsidRDefault="00FF0469" w:rsidP="005460B6">
            <w:pPr>
              <w:rPr>
                <w:b/>
              </w:rPr>
            </w:pPr>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3B3AF7B" w14:textId="77777777" w:rsidR="00FF0469" w:rsidRDefault="00FF0469" w:rsidP="005460B6">
            <w:pPr>
              <w:rPr>
                <w:b/>
              </w:rPr>
            </w:pPr>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F5FA4AD" w14:textId="77777777" w:rsidR="00FF0469" w:rsidRDefault="00FF0469" w:rsidP="005460B6">
            <w:pPr>
              <w:rPr>
                <w:b/>
              </w:rPr>
            </w:pPr>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3D5405" w14:textId="77777777" w:rsidR="00FF0469" w:rsidRDefault="00FF0469" w:rsidP="005460B6">
            <w:pPr>
              <w:rPr>
                <w:b/>
              </w:rPr>
            </w:pPr>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2CD0F1E" w14:textId="77777777" w:rsidR="00FF0469" w:rsidRDefault="00FF0469" w:rsidP="005460B6">
            <w:pPr>
              <w:rPr>
                <w:b/>
              </w:rPr>
            </w:pPr>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r>
      <w:tr w:rsidR="00575863" w14:paraId="586FF377" w14:textId="77777777" w:rsidTr="00256C4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28A026" w14:textId="4AB5372E" w:rsidR="00575863" w:rsidRDefault="00AC6696" w:rsidP="00575863">
            <w:r>
              <w:t>SAQ adapté à l’entreprise</w:t>
            </w:r>
          </w:p>
        </w:tc>
        <w:tc>
          <w:tcPr>
            <w:tcW w:w="814" w:type="dxa"/>
            <w:tcBorders>
              <w:top w:val="single" w:sz="4" w:space="0" w:color="BFBFBF" w:themeColor="background1" w:themeShade="BF"/>
              <w:bottom w:val="single" w:sz="4" w:space="0" w:color="BFBFBF" w:themeColor="background1" w:themeShade="BF"/>
            </w:tcBorders>
          </w:tcPr>
          <w:p w14:paraId="45949491" w14:textId="053D5259" w:rsidR="00575863" w:rsidRDefault="00575863" w:rsidP="00575863">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0145271" w14:textId="1C8CE588" w:rsidR="00575863" w:rsidRDefault="00575863" w:rsidP="00575863">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6ABBC19" w14:textId="644E4F49" w:rsidR="00575863" w:rsidRDefault="00575863" w:rsidP="00575863">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5BFF73" w14:textId="2B44808B" w:rsidR="00575863" w:rsidRDefault="00575863" w:rsidP="00575863">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56395A1" w14:textId="7E042E8E" w:rsidR="00575863" w:rsidRDefault="00575863" w:rsidP="00575863">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r>
      <w:tr w:rsidR="00575863" w14:paraId="02F28BB6" w14:textId="77777777" w:rsidTr="00256C4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19EFAD" w14:textId="2512B3DB" w:rsidR="00575863" w:rsidRDefault="00F10D68" w:rsidP="00F10D68">
            <w:r>
              <w:t>Approbation et mise en œuvre du SAQ par l</w:t>
            </w:r>
            <w:r w:rsidRPr="00DD6A07">
              <w:t>’entreprise</w:t>
            </w:r>
          </w:p>
        </w:tc>
        <w:tc>
          <w:tcPr>
            <w:tcW w:w="814" w:type="dxa"/>
            <w:tcBorders>
              <w:top w:val="single" w:sz="4" w:space="0" w:color="BFBFBF" w:themeColor="background1" w:themeShade="BF"/>
              <w:bottom w:val="single" w:sz="4" w:space="0" w:color="BFBFBF" w:themeColor="background1" w:themeShade="BF"/>
            </w:tcBorders>
          </w:tcPr>
          <w:p w14:paraId="780C9796" w14:textId="16C4AE4E" w:rsidR="00575863" w:rsidRDefault="00575863" w:rsidP="00575863">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6204A3C" w14:textId="125F9D69" w:rsidR="00575863" w:rsidRDefault="00575863" w:rsidP="00575863">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CC9345" w14:textId="79268C06" w:rsidR="00575863" w:rsidRDefault="00575863" w:rsidP="00575863">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3AB61B" w14:textId="56D6BBF0" w:rsidR="00575863" w:rsidRDefault="00575863" w:rsidP="00575863">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68DCFC" w14:textId="06F4C679" w:rsidR="00575863" w:rsidRDefault="00575863" w:rsidP="00575863">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r>
      <w:tr w:rsidR="00575863" w14:paraId="3EFAED95" w14:textId="77777777" w:rsidTr="00256C4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514435" w14:textId="411033F2" w:rsidR="00575863" w:rsidRDefault="0019473D" w:rsidP="0019473D">
            <w:r>
              <w:t>F</w:t>
            </w:r>
            <w:r w:rsidR="00575863">
              <w:t>ormations au SAQ régulièrement suivies par le personnel</w:t>
            </w:r>
          </w:p>
        </w:tc>
        <w:tc>
          <w:tcPr>
            <w:tcW w:w="814" w:type="dxa"/>
            <w:tcBorders>
              <w:top w:val="single" w:sz="4" w:space="0" w:color="BFBFBF" w:themeColor="background1" w:themeShade="BF"/>
              <w:bottom w:val="single" w:sz="4" w:space="0" w:color="BFBFBF" w:themeColor="background1" w:themeShade="BF"/>
            </w:tcBorders>
          </w:tcPr>
          <w:p w14:paraId="7AB296FE" w14:textId="76376062" w:rsidR="00575863" w:rsidRDefault="00575863" w:rsidP="00575863">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0578423" w14:textId="45797B80" w:rsidR="00575863" w:rsidRDefault="00575863" w:rsidP="00575863">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87501EA" w14:textId="6083A68E" w:rsidR="00575863" w:rsidRDefault="00575863" w:rsidP="00575863">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D747A0" w14:textId="3599733F" w:rsidR="00575863" w:rsidRDefault="00575863" w:rsidP="00575863">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CE381E3" w14:textId="5AE713AC" w:rsidR="00575863" w:rsidRDefault="00575863" w:rsidP="00575863">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r>
      <w:tr w:rsidR="00CE5617" w14:paraId="283B0413" w14:textId="77777777" w:rsidTr="00404A2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rPr>
          <w:trHeight w:val="1104"/>
        </w:trPr>
        <w:tc>
          <w:tcPr>
            <w:tcW w:w="9356" w:type="dxa"/>
            <w:gridSpan w:val="6"/>
            <w:shd w:val="clear" w:color="auto" w:fill="D9D9D9" w:themeFill="background1" w:themeFillShade="D9"/>
          </w:tcPr>
          <w:p w14:paraId="206DEA99" w14:textId="77777777" w:rsidR="00CE5617" w:rsidRDefault="00CE5617" w:rsidP="00CF6421">
            <w:pPr>
              <w:rPr>
                <w:b/>
              </w:rPr>
            </w:pPr>
            <w:r>
              <w:rPr>
                <w:b/>
              </w:rPr>
              <w:t>Remarques concernant le SAQ</w:t>
            </w:r>
          </w:p>
          <w:p w14:paraId="49BE6524" w14:textId="07621C99" w:rsidR="00456836" w:rsidRDefault="00456836" w:rsidP="00CF6421">
            <w:r w:rsidRPr="00C961BE">
              <w:fldChar w:fldCharType="begin" w:fldLock="1">
                <w:ffData>
                  <w:name w:val="Text203"/>
                  <w:enabled/>
                  <w:calcOnExit w:val="0"/>
                  <w:textInput/>
                </w:ffData>
              </w:fldChar>
            </w:r>
            <w:r w:rsidRPr="00C961BE">
              <w:instrText xml:space="preserve"> FORMTEXT </w:instrText>
            </w:r>
            <w:r w:rsidRPr="00C961BE">
              <w:fldChar w:fldCharType="separate"/>
            </w:r>
            <w:r>
              <w:t>     </w:t>
            </w:r>
            <w:r w:rsidRPr="00C961BE">
              <w:fldChar w:fldCharType="end"/>
            </w:r>
          </w:p>
        </w:tc>
      </w:tr>
    </w:tbl>
    <w:p w14:paraId="1CB2A700" w14:textId="7B2B35D8" w:rsidR="00D5637C" w:rsidRDefault="00D5637C" w:rsidP="00D5637C">
      <w:pPr>
        <w:rPr>
          <w:lang w:eastAsia="de-DE"/>
        </w:rPr>
      </w:pPr>
    </w:p>
    <w:p w14:paraId="0CBD667F" w14:textId="0BAECDD3" w:rsidR="00D5637C" w:rsidRDefault="00D5637C" w:rsidP="00F4681E">
      <w:pPr>
        <w:pStyle w:val="berschrift1"/>
        <w:keepLines w:val="0"/>
        <w:numPr>
          <w:ilvl w:val="0"/>
          <w:numId w:val="7"/>
        </w:numPr>
        <w:spacing w:before="240" w:after="120" w:line="240" w:lineRule="auto"/>
        <w:jc w:val="both"/>
      </w:pPr>
      <w:r>
        <w:t xml:space="preserve">Personnel </w:t>
      </w:r>
      <w:r>
        <w:rPr>
          <w:b w:val="0"/>
          <w:i/>
          <w:iCs/>
          <w:color w:val="FF0000"/>
          <w:sz w:val="20"/>
        </w:rPr>
        <w:t>(art. 25 LSP, interprétation technique 0006 de l’APC)</w:t>
      </w:r>
    </w:p>
    <w:p w14:paraId="5911D227" w14:textId="6A6D797C" w:rsidR="00D5637C" w:rsidRPr="00BC25FB" w:rsidRDefault="00D5637C" w:rsidP="00F4681E">
      <w:pPr>
        <w:pStyle w:val="berschrift2"/>
        <w:keepLines w:val="0"/>
        <w:numPr>
          <w:ilvl w:val="1"/>
          <w:numId w:val="7"/>
        </w:numPr>
        <w:spacing w:before="240" w:after="120" w:line="240" w:lineRule="auto"/>
        <w:ind w:left="578"/>
        <w:jc w:val="both"/>
      </w:pPr>
      <w:r>
        <w:t xml:space="preserve">Collaboratrices et collaborateurs </w:t>
      </w:r>
      <w:r>
        <w:rPr>
          <w:b w:val="0"/>
          <w:i/>
          <w:iCs/>
          <w:color w:val="FF0000"/>
          <w:sz w:val="20"/>
        </w:rPr>
        <w:t>(art. 6 et 7 OSP, art. 25 LSP)</w:t>
      </w:r>
    </w:p>
    <w:tbl>
      <w:tblPr>
        <w:tblW w:w="9356" w:type="dxa"/>
        <w:tblLayout w:type="fixed"/>
        <w:tblLook w:val="04A0" w:firstRow="1" w:lastRow="0" w:firstColumn="1" w:lastColumn="0" w:noHBand="0" w:noVBand="1"/>
      </w:tblPr>
      <w:tblGrid>
        <w:gridCol w:w="5425"/>
        <w:gridCol w:w="814"/>
        <w:gridCol w:w="815"/>
        <w:gridCol w:w="813"/>
        <w:gridCol w:w="814"/>
        <w:gridCol w:w="675"/>
      </w:tblGrid>
      <w:tr w:rsidR="0019382C" w:rsidRPr="00D925C6" w14:paraId="1ACB6CBF" w14:textId="77777777" w:rsidTr="00256C4D">
        <w:tc>
          <w:tcPr>
            <w:tcW w:w="5425" w:type="dxa"/>
            <w:tcBorders>
              <w:bottom w:val="single" w:sz="4" w:space="0" w:color="BFBFBF" w:themeColor="background1" w:themeShade="BF"/>
            </w:tcBorders>
          </w:tcPr>
          <w:p w14:paraId="4CF1CCFA" w14:textId="77777777" w:rsidR="0019382C" w:rsidRDefault="0019382C" w:rsidP="005460B6"/>
        </w:tc>
        <w:tc>
          <w:tcPr>
            <w:tcW w:w="814" w:type="dxa"/>
            <w:tcBorders>
              <w:bottom w:val="single" w:sz="4" w:space="0" w:color="BFBFBF" w:themeColor="background1" w:themeShade="BF"/>
            </w:tcBorders>
          </w:tcPr>
          <w:p w14:paraId="73516D8E" w14:textId="77777777" w:rsidR="0019382C" w:rsidRPr="00D925C6" w:rsidRDefault="0019382C" w:rsidP="005460B6">
            <w:pPr>
              <w:rPr>
                <w:b/>
              </w:rPr>
            </w:pPr>
            <w:r>
              <w:rPr>
                <w:b/>
              </w:rPr>
              <w:t>Oui</w:t>
            </w:r>
          </w:p>
        </w:tc>
        <w:tc>
          <w:tcPr>
            <w:tcW w:w="815" w:type="dxa"/>
            <w:tcBorders>
              <w:bottom w:val="single" w:sz="4" w:space="0" w:color="BFBFBF" w:themeColor="background1" w:themeShade="BF"/>
              <w:right w:val="single" w:sz="4" w:space="0" w:color="auto"/>
            </w:tcBorders>
          </w:tcPr>
          <w:p w14:paraId="15E4DF84" w14:textId="77777777" w:rsidR="0019382C" w:rsidRPr="00D925C6" w:rsidRDefault="0019382C" w:rsidP="005460B6">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85F9968" w14:textId="77777777" w:rsidR="0019382C" w:rsidRPr="00D925C6" w:rsidRDefault="0019382C" w:rsidP="005460B6">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568CE513" w14:textId="77777777" w:rsidR="0019382C" w:rsidRPr="00D925C6" w:rsidRDefault="0019382C" w:rsidP="005460B6">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763CEFE0" w14:textId="77777777" w:rsidR="0019382C" w:rsidRPr="00D925C6" w:rsidRDefault="0019382C" w:rsidP="005460B6">
            <w:pPr>
              <w:rPr>
                <w:b/>
              </w:rPr>
            </w:pPr>
            <w:r>
              <w:rPr>
                <w:b/>
              </w:rPr>
              <w:t>Non</w:t>
            </w:r>
          </w:p>
        </w:tc>
      </w:tr>
      <w:tr w:rsidR="0019382C" w:rsidRPr="00302911" w14:paraId="6343FFD7" w14:textId="77777777" w:rsidTr="00256C4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B2EDF28" w14:textId="50545618" w:rsidR="0019382C" w:rsidRPr="00AC6696" w:rsidRDefault="0019473D" w:rsidP="000612CA">
            <w:pPr>
              <w:tabs>
                <w:tab w:val="left" w:pos="2722"/>
              </w:tabs>
            </w:pPr>
            <w:r>
              <w:t>O</w:t>
            </w:r>
            <w:r w:rsidR="0019382C">
              <w:t xml:space="preserve">rganigramme </w:t>
            </w:r>
            <w:r w:rsidR="00CF6421">
              <w:br/>
            </w:r>
            <w:r w:rsidR="0019382C">
              <w:t xml:space="preserve">(responsable technique = responsable </w:t>
            </w:r>
            <w:r w:rsidR="0019382C" w:rsidRPr="000B4D82">
              <w:t>d’exploitation</w:t>
            </w:r>
            <w:r w:rsidR="0019382C">
              <w:t>)</w:t>
            </w:r>
            <w:r w:rsidR="00CF6421">
              <w:br/>
            </w:r>
            <w:r w:rsidR="000612CA">
              <w:rPr>
                <w:i/>
              </w:rPr>
              <w:tab/>
            </w:r>
            <w:r w:rsidR="00CF6421" w:rsidRPr="00571AF6">
              <w:rPr>
                <w:i/>
              </w:rPr>
              <w:t>Copie pour les inspect.</w:t>
            </w:r>
          </w:p>
        </w:tc>
        <w:tc>
          <w:tcPr>
            <w:tcW w:w="814" w:type="dxa"/>
            <w:tcBorders>
              <w:top w:val="single" w:sz="4" w:space="0" w:color="BFBFBF" w:themeColor="background1" w:themeShade="BF"/>
              <w:bottom w:val="single" w:sz="4" w:space="0" w:color="BFBFBF" w:themeColor="background1" w:themeShade="BF"/>
            </w:tcBorders>
          </w:tcPr>
          <w:p w14:paraId="0033F899"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4D4AAD2"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AA1EB2"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6863D1"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C9F189"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19382C" w:rsidRPr="00302911" w14:paraId="2F3A4098" w14:textId="77777777" w:rsidTr="00256C4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BACA99" w14:textId="2AEBD034" w:rsidR="0019382C" w:rsidRDefault="0019473D" w:rsidP="005460B6">
            <w:r>
              <w:t>Tableau des effectifs</w:t>
            </w:r>
          </w:p>
        </w:tc>
        <w:tc>
          <w:tcPr>
            <w:tcW w:w="814" w:type="dxa"/>
            <w:tcBorders>
              <w:top w:val="single" w:sz="4" w:space="0" w:color="BFBFBF" w:themeColor="background1" w:themeShade="BF"/>
              <w:bottom w:val="single" w:sz="4" w:space="0" w:color="BFBFBF" w:themeColor="background1" w:themeShade="BF"/>
            </w:tcBorders>
          </w:tcPr>
          <w:p w14:paraId="12FB3437"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A0ED348"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CC5EED"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C6287E8"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04B901" w14:textId="77777777" w:rsidR="0019382C" w:rsidRPr="00302911" w:rsidRDefault="0019382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E01503" w:rsidRPr="00302911" w14:paraId="3AB6AADF" w14:textId="77777777" w:rsidTr="00256C4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2A040BE" w14:textId="04259FD6" w:rsidR="00E01503" w:rsidRDefault="0019473D" w:rsidP="0019473D">
            <w:r>
              <w:t>C</w:t>
            </w:r>
            <w:r w:rsidR="00E01503">
              <w:t>ahiers des charges disponibles pour l’ensemble des collaboratrices et collaborateurs</w:t>
            </w:r>
          </w:p>
        </w:tc>
        <w:tc>
          <w:tcPr>
            <w:tcW w:w="814" w:type="dxa"/>
            <w:tcBorders>
              <w:top w:val="single" w:sz="4" w:space="0" w:color="BFBFBF" w:themeColor="background1" w:themeShade="BF"/>
              <w:bottom w:val="single" w:sz="4" w:space="0" w:color="BFBFBF" w:themeColor="background1" w:themeShade="BF"/>
            </w:tcBorders>
          </w:tcPr>
          <w:p w14:paraId="08E0B495" w14:textId="31D63214"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B73C7A">
              <w:rPr>
                <w:b/>
              </w:rPr>
            </w:r>
            <w:r w:rsidR="00B73C7A">
              <w:rPr>
                <w:b/>
              </w:rPr>
              <w:fldChar w:fldCharType="separate"/>
            </w:r>
            <w:r w:rsidRPr="00B121C2">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F7C7FD6" w14:textId="5931B63C"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B73C7A">
              <w:rPr>
                <w:b/>
              </w:rPr>
            </w:r>
            <w:r w:rsidR="00B73C7A">
              <w:rPr>
                <w:b/>
              </w:rPr>
              <w:fldChar w:fldCharType="separate"/>
            </w:r>
            <w:r w:rsidRPr="00B121C2">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6410810" w14:textId="3589A9AC"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B73C7A">
              <w:rPr>
                <w:b/>
              </w:rPr>
            </w:r>
            <w:r w:rsidR="00B73C7A">
              <w:rPr>
                <w:b/>
              </w:rPr>
              <w:fldChar w:fldCharType="separate"/>
            </w:r>
            <w:r w:rsidRPr="00B121C2">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7DF270E" w14:textId="722FBBB0"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B73C7A">
              <w:rPr>
                <w:b/>
              </w:rPr>
            </w:r>
            <w:r w:rsidR="00B73C7A">
              <w:rPr>
                <w:b/>
              </w:rPr>
              <w:fldChar w:fldCharType="separate"/>
            </w:r>
            <w:r w:rsidRPr="00B121C2">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EA045F" w14:textId="39CCEDF7"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B73C7A">
              <w:rPr>
                <w:b/>
              </w:rPr>
            </w:r>
            <w:r w:rsidR="00B73C7A">
              <w:rPr>
                <w:b/>
              </w:rPr>
              <w:fldChar w:fldCharType="separate"/>
            </w:r>
            <w:r w:rsidRPr="00B121C2">
              <w:rPr>
                <w:b/>
              </w:rPr>
              <w:fldChar w:fldCharType="end"/>
            </w:r>
            <w:r>
              <w:rPr>
                <w:b/>
              </w:rPr>
              <w:t xml:space="preserve"> </w:t>
            </w:r>
          </w:p>
        </w:tc>
      </w:tr>
      <w:tr w:rsidR="00E01503" w:rsidRPr="00302911" w14:paraId="70840A3F" w14:textId="77777777" w:rsidTr="00256C4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D4234B" w14:textId="43383148" w:rsidR="00E01503" w:rsidRDefault="0019473D" w:rsidP="0019473D">
            <w:r>
              <w:t>C</w:t>
            </w:r>
            <w:r w:rsidR="00E01503">
              <w:t>ahiers des charges signés par les deux parties</w:t>
            </w:r>
          </w:p>
        </w:tc>
        <w:tc>
          <w:tcPr>
            <w:tcW w:w="814" w:type="dxa"/>
            <w:tcBorders>
              <w:top w:val="single" w:sz="4" w:space="0" w:color="BFBFBF" w:themeColor="background1" w:themeShade="BF"/>
              <w:bottom w:val="single" w:sz="4" w:space="0" w:color="BFBFBF" w:themeColor="background1" w:themeShade="BF"/>
            </w:tcBorders>
          </w:tcPr>
          <w:p w14:paraId="4A5ACEFC" w14:textId="014BEF8D"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B73C7A">
              <w:rPr>
                <w:b/>
              </w:rPr>
            </w:r>
            <w:r w:rsidR="00B73C7A">
              <w:rPr>
                <w:b/>
              </w:rPr>
              <w:fldChar w:fldCharType="separate"/>
            </w:r>
            <w:r w:rsidRPr="00B121C2">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8C3721D" w14:textId="6328F69C"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B73C7A">
              <w:rPr>
                <w:b/>
              </w:rPr>
            </w:r>
            <w:r w:rsidR="00B73C7A">
              <w:rPr>
                <w:b/>
              </w:rPr>
              <w:fldChar w:fldCharType="separate"/>
            </w:r>
            <w:r w:rsidRPr="00B121C2">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CFD90D6" w14:textId="7D3EEDA5"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B73C7A">
              <w:rPr>
                <w:b/>
              </w:rPr>
            </w:r>
            <w:r w:rsidR="00B73C7A">
              <w:rPr>
                <w:b/>
              </w:rPr>
              <w:fldChar w:fldCharType="separate"/>
            </w:r>
            <w:r w:rsidRPr="00B121C2">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6AA3477" w14:textId="2C404CBE"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B73C7A">
              <w:rPr>
                <w:b/>
              </w:rPr>
            </w:r>
            <w:r w:rsidR="00B73C7A">
              <w:rPr>
                <w:b/>
              </w:rPr>
              <w:fldChar w:fldCharType="separate"/>
            </w:r>
            <w:r w:rsidRPr="00B121C2">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AB8117" w14:textId="05D1E783" w:rsidR="00E01503" w:rsidRPr="00302911" w:rsidRDefault="00E01503" w:rsidP="00E01503">
            <w:pPr>
              <w:rPr>
                <w:b/>
              </w:rPr>
            </w:pPr>
            <w:r w:rsidRPr="00B121C2">
              <w:rPr>
                <w:b/>
              </w:rPr>
              <w:fldChar w:fldCharType="begin">
                <w:ffData>
                  <w:name w:val=""/>
                  <w:enabled/>
                  <w:calcOnExit w:val="0"/>
                  <w:checkBox>
                    <w:sizeAuto/>
                    <w:default w:val="0"/>
                    <w:checked w:val="0"/>
                  </w:checkBox>
                </w:ffData>
              </w:fldChar>
            </w:r>
            <w:r w:rsidRPr="00B121C2">
              <w:rPr>
                <w:b/>
              </w:rPr>
              <w:instrText xml:space="preserve"> FORMCHECKBOX </w:instrText>
            </w:r>
            <w:r w:rsidR="00B73C7A">
              <w:rPr>
                <w:b/>
              </w:rPr>
            </w:r>
            <w:r w:rsidR="00B73C7A">
              <w:rPr>
                <w:b/>
              </w:rPr>
              <w:fldChar w:fldCharType="separate"/>
            </w:r>
            <w:r w:rsidRPr="00B121C2">
              <w:rPr>
                <w:b/>
              </w:rPr>
              <w:fldChar w:fldCharType="end"/>
            </w:r>
            <w:r>
              <w:rPr>
                <w:b/>
              </w:rPr>
              <w:t xml:space="preserve"> </w:t>
            </w:r>
          </w:p>
        </w:tc>
      </w:tr>
      <w:tr w:rsidR="0019382C" w:rsidRPr="00302911" w14:paraId="6952EE53" w14:textId="77777777" w:rsidTr="00F97519">
        <w:trPr>
          <w:trHeight w:val="574"/>
        </w:trPr>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EBD140" w14:textId="77777777" w:rsidR="000612CA" w:rsidRDefault="0019382C" w:rsidP="00F97519">
            <w:r>
              <w:t>Remarques</w:t>
            </w:r>
          </w:p>
          <w:p w14:paraId="136D75F5" w14:textId="644FA7F8" w:rsidR="00256C4D" w:rsidRPr="00256C4D" w:rsidRDefault="000612CA" w:rsidP="00F97519">
            <w:r w:rsidRPr="00C961BE">
              <w:fldChar w:fldCharType="begin" w:fldLock="1">
                <w:ffData>
                  <w:name w:val="Text203"/>
                  <w:enabled/>
                  <w:calcOnExit w:val="0"/>
                  <w:textInput/>
                </w:ffData>
              </w:fldChar>
            </w:r>
            <w:r w:rsidRPr="00C961BE">
              <w:instrText xml:space="preserve"> FORMTEXT </w:instrText>
            </w:r>
            <w:r w:rsidRPr="00C961BE">
              <w:fldChar w:fldCharType="separate"/>
            </w:r>
            <w:r>
              <w:t>     </w:t>
            </w:r>
            <w:r w:rsidRPr="00C961BE">
              <w:fldChar w:fldCharType="end"/>
            </w:r>
          </w:p>
        </w:tc>
      </w:tr>
    </w:tbl>
    <w:p w14:paraId="5F72C577" w14:textId="1C01D321" w:rsidR="00D5637C" w:rsidRPr="00FC5B13" w:rsidRDefault="00D5637C" w:rsidP="00256C4D">
      <w:pPr>
        <w:pStyle w:val="berschrift3"/>
        <w:keepLines w:val="0"/>
        <w:numPr>
          <w:ilvl w:val="2"/>
          <w:numId w:val="7"/>
        </w:numPr>
        <w:tabs>
          <w:tab w:val="num" w:pos="851"/>
        </w:tabs>
        <w:spacing w:before="120" w:after="120" w:line="240" w:lineRule="auto"/>
        <w:ind w:left="851" w:hanging="851"/>
      </w:pPr>
      <w:r>
        <w:t>Responsable d’exploitation (médecin responsable technique)</w:t>
      </w:r>
      <w:r w:rsidR="00F95808">
        <w:t xml:space="preserve"> </w:t>
      </w:r>
      <w:r w:rsidR="00A814E9">
        <w:br/>
      </w:r>
      <w:r w:rsidR="0019382C" w:rsidRPr="00C058DD">
        <w:rPr>
          <w:b w:val="0"/>
          <w:i/>
          <w:color w:val="FF0000"/>
          <w:sz w:val="20"/>
          <w:szCs w:val="20"/>
        </w:rPr>
        <w:t>(art. 6 et 7 OSP</w:t>
      </w:r>
      <w:r w:rsidR="004734B8">
        <w:rPr>
          <w:b w:val="0"/>
          <w:i/>
          <w:color w:val="FF0000"/>
          <w:sz w:val="20"/>
          <w:szCs w:val="20"/>
        </w:rPr>
        <w:t>, art. 25 LSP</w:t>
      </w:r>
      <w:r w:rsidR="0019382C" w:rsidRPr="00C058DD">
        <w:rPr>
          <w:b w:val="0"/>
          <w:i/>
          <w:color w:val="FF0000"/>
          <w:sz w:val="20"/>
          <w:szCs w:val="20"/>
        </w:rPr>
        <w:t>)</w:t>
      </w: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851"/>
        <w:gridCol w:w="1026"/>
      </w:tblGrid>
      <w:tr w:rsidR="00D5637C" w:rsidRPr="005E0570" w14:paraId="2F433018" w14:textId="77777777" w:rsidTr="00256C4D">
        <w:trPr>
          <w:trHeight w:val="514"/>
        </w:trPr>
        <w:tc>
          <w:tcPr>
            <w:tcW w:w="9356" w:type="dxa"/>
            <w:gridSpan w:val="3"/>
            <w:tcBorders>
              <w:top w:val="single" w:sz="4" w:space="0" w:color="BFBFBF" w:themeColor="background1" w:themeShade="BF"/>
              <w:bottom w:val="single" w:sz="4" w:space="0" w:color="BFBFBF" w:themeColor="background1" w:themeShade="BF"/>
            </w:tcBorders>
          </w:tcPr>
          <w:p w14:paraId="510E5E44" w14:textId="1C282A79" w:rsidR="00D5637C" w:rsidRDefault="00D5637C" w:rsidP="00D5637C">
            <w:r>
              <w:t xml:space="preserve">Nom et prénom : </w:t>
            </w:r>
            <w:r>
              <w:fldChar w:fldCharType="begin" w:fldLock="1">
                <w:ffData>
                  <w:name w:val="Text206"/>
                  <w:enabled/>
                  <w:calcOnExit w:val="0"/>
                  <w:textInput/>
                </w:ffData>
              </w:fldChar>
            </w:r>
            <w:r>
              <w:instrText xml:space="preserve"> FORMTEXT </w:instrText>
            </w:r>
            <w:r>
              <w:fldChar w:fldCharType="separate"/>
            </w:r>
            <w:r>
              <w:t>     </w:t>
            </w:r>
            <w:r>
              <w:fldChar w:fldCharType="end"/>
            </w:r>
          </w:p>
        </w:tc>
      </w:tr>
      <w:tr w:rsidR="002B75BE" w:rsidRPr="005E0570" w14:paraId="75D1D0F6" w14:textId="77777777" w:rsidTr="00244034">
        <w:trPr>
          <w:trHeight w:val="255"/>
        </w:trPr>
        <w:tc>
          <w:tcPr>
            <w:tcW w:w="7479" w:type="dxa"/>
            <w:tcBorders>
              <w:top w:val="single" w:sz="4" w:space="0" w:color="BFBFBF" w:themeColor="background1" w:themeShade="BF"/>
              <w:bottom w:val="single" w:sz="4" w:space="0" w:color="BFBFBF" w:themeColor="background1" w:themeShade="BF"/>
            </w:tcBorders>
          </w:tcPr>
          <w:p w14:paraId="657ACDAA" w14:textId="1FA8033A" w:rsidR="002B75BE" w:rsidRDefault="002B75BE" w:rsidP="00D5637C">
            <w:r>
              <w:t>Autorisation d’exercer du canton de Berne</w:t>
            </w:r>
            <w:r w:rsidR="006A4E58">
              <w:t xml:space="preserve"> obtenue le</w:t>
            </w:r>
          </w:p>
        </w:tc>
        <w:tc>
          <w:tcPr>
            <w:tcW w:w="1877" w:type="dxa"/>
            <w:gridSpan w:val="2"/>
            <w:tcBorders>
              <w:top w:val="single" w:sz="4" w:space="0" w:color="BFBFBF" w:themeColor="background1" w:themeShade="BF"/>
              <w:bottom w:val="single" w:sz="4" w:space="0" w:color="BFBFBF" w:themeColor="background1" w:themeShade="BF"/>
            </w:tcBorders>
          </w:tcPr>
          <w:p w14:paraId="3330E519" w14:textId="77777777" w:rsidR="002B75BE" w:rsidRDefault="002B75BE" w:rsidP="00D5637C">
            <w:r>
              <w:fldChar w:fldCharType="begin" w:fldLock="1">
                <w:ffData>
                  <w:name w:val="Text206"/>
                  <w:enabled/>
                  <w:calcOnExit w:val="0"/>
                  <w:textInput/>
                </w:ffData>
              </w:fldChar>
            </w:r>
            <w:r>
              <w:instrText xml:space="preserve"> FORMTEXT </w:instrText>
            </w:r>
            <w:r>
              <w:fldChar w:fldCharType="separate"/>
            </w:r>
            <w:r>
              <w:t>     </w:t>
            </w:r>
            <w:r>
              <w:fldChar w:fldCharType="end"/>
            </w:r>
          </w:p>
        </w:tc>
      </w:tr>
      <w:tr w:rsidR="00D5637C" w:rsidRPr="005E0570" w14:paraId="7B673134" w14:textId="77777777" w:rsidTr="00256C4D">
        <w:trPr>
          <w:trHeight w:val="283"/>
        </w:trPr>
        <w:tc>
          <w:tcPr>
            <w:tcW w:w="7479" w:type="dxa"/>
            <w:tcBorders>
              <w:top w:val="single" w:sz="4" w:space="0" w:color="BFBFBF" w:themeColor="background1" w:themeShade="BF"/>
              <w:bottom w:val="single" w:sz="4" w:space="0" w:color="BFBFBF" w:themeColor="background1" w:themeShade="BF"/>
            </w:tcBorders>
          </w:tcPr>
          <w:p w14:paraId="0D4A6841" w14:textId="505BD519" w:rsidR="00D5637C" w:rsidRDefault="00344CA7" w:rsidP="00344CA7">
            <w:r>
              <w:t>La ou le</w:t>
            </w:r>
            <w:r w:rsidR="00D5637C">
              <w:t xml:space="preserve"> responsable technique est</w:t>
            </w:r>
            <w:r>
              <w:t xml:space="preserve"> la ou le</w:t>
            </w:r>
            <w:r w:rsidR="00D5637C">
              <w:t xml:space="preserve"> propriétaire</w:t>
            </w:r>
          </w:p>
        </w:tc>
        <w:tc>
          <w:tcPr>
            <w:tcW w:w="851" w:type="dxa"/>
            <w:tcBorders>
              <w:top w:val="single" w:sz="4" w:space="0" w:color="BFBFBF" w:themeColor="background1" w:themeShade="BF"/>
              <w:bottom w:val="single" w:sz="4" w:space="0" w:color="BFBFBF" w:themeColor="background1" w:themeShade="BF"/>
            </w:tcBorders>
          </w:tcPr>
          <w:p w14:paraId="7A8E34E4" w14:textId="77777777" w:rsidR="00D5637C" w:rsidRDefault="00D5637C" w:rsidP="00D5637C">
            <w:r w:rsidRPr="005E0570">
              <w:fldChar w:fldCharType="begin">
                <w:ffData>
                  <w:name w:val=""/>
                  <w:enabled/>
                  <w:calcOnExit w:val="0"/>
                  <w:checkBox>
                    <w:sizeAuto/>
                    <w:default w:val="0"/>
                  </w:checkBox>
                </w:ffData>
              </w:fldChar>
            </w:r>
            <w:r w:rsidRPr="005E0570">
              <w:instrText xml:space="preserve"> FORMCHECKBOX </w:instrText>
            </w:r>
            <w:r w:rsidR="00B73C7A">
              <w:fldChar w:fldCharType="separate"/>
            </w:r>
            <w:r w:rsidRPr="005E0570">
              <w:fldChar w:fldCharType="end"/>
            </w:r>
            <w:r>
              <w:t xml:space="preserve"> Oui</w:t>
            </w:r>
          </w:p>
        </w:tc>
        <w:tc>
          <w:tcPr>
            <w:tcW w:w="1026" w:type="dxa"/>
            <w:tcBorders>
              <w:top w:val="single" w:sz="4" w:space="0" w:color="BFBFBF" w:themeColor="background1" w:themeShade="BF"/>
              <w:bottom w:val="single" w:sz="4" w:space="0" w:color="BFBFBF" w:themeColor="background1" w:themeShade="BF"/>
            </w:tcBorders>
          </w:tcPr>
          <w:p w14:paraId="3C900045" w14:textId="77777777" w:rsidR="00D5637C" w:rsidRDefault="00D5637C" w:rsidP="00D5637C">
            <w:r>
              <w:fldChar w:fldCharType="begin">
                <w:ffData>
                  <w:name w:val="Kontrollkästchen30"/>
                  <w:enabled/>
                  <w:calcOnExit w:val="0"/>
                  <w:checkBox>
                    <w:sizeAuto/>
                    <w:default w:val="1"/>
                    <w:checked w:val="0"/>
                  </w:checkBox>
                </w:ffData>
              </w:fldChar>
            </w:r>
            <w:r>
              <w:instrText xml:space="preserve"> FORMCHECKBOX </w:instrText>
            </w:r>
            <w:r w:rsidR="00B73C7A">
              <w:fldChar w:fldCharType="separate"/>
            </w:r>
            <w:r>
              <w:fldChar w:fldCharType="end"/>
            </w:r>
            <w:r>
              <w:t xml:space="preserve"> Non</w:t>
            </w:r>
          </w:p>
        </w:tc>
      </w:tr>
      <w:tr w:rsidR="00D5637C" w:rsidRPr="005E0570" w14:paraId="19D570B0" w14:textId="77777777" w:rsidTr="00256C4D">
        <w:trPr>
          <w:trHeight w:val="283"/>
        </w:trPr>
        <w:tc>
          <w:tcPr>
            <w:tcW w:w="7479" w:type="dxa"/>
            <w:tcBorders>
              <w:top w:val="single" w:sz="4" w:space="0" w:color="BFBFBF" w:themeColor="background1" w:themeShade="BF"/>
              <w:bottom w:val="single" w:sz="4" w:space="0" w:color="BFBFBF" w:themeColor="background1" w:themeShade="BF"/>
            </w:tcBorders>
          </w:tcPr>
          <w:p w14:paraId="40D78570" w14:textId="18F2313D" w:rsidR="00D5637C" w:rsidRDefault="006A4E58" w:rsidP="00D5637C">
            <w:r>
              <w:t>Taux d’activité</w:t>
            </w:r>
          </w:p>
        </w:tc>
        <w:tc>
          <w:tcPr>
            <w:tcW w:w="1877" w:type="dxa"/>
            <w:gridSpan w:val="2"/>
            <w:tcBorders>
              <w:top w:val="single" w:sz="4" w:space="0" w:color="BFBFBF" w:themeColor="background1" w:themeShade="BF"/>
              <w:bottom w:val="single" w:sz="4" w:space="0" w:color="BFBFBF" w:themeColor="background1" w:themeShade="BF"/>
            </w:tcBorders>
          </w:tcPr>
          <w:p w14:paraId="2726E2BF" w14:textId="77777777" w:rsidR="00D5637C" w:rsidRPr="005E0570" w:rsidRDefault="00D5637C" w:rsidP="00D5637C">
            <w:r>
              <w:fldChar w:fldCharType="begin" w:fldLock="1">
                <w:ffData>
                  <w:name w:val="Text206"/>
                  <w:enabled/>
                  <w:calcOnExit w:val="0"/>
                  <w:textInput/>
                </w:ffData>
              </w:fldChar>
            </w:r>
            <w:r>
              <w:instrText xml:space="preserve"> FORMTEXT </w:instrText>
            </w:r>
            <w:r>
              <w:fldChar w:fldCharType="separate"/>
            </w:r>
            <w:r>
              <w:t>     </w:t>
            </w:r>
            <w:r>
              <w:fldChar w:fldCharType="end"/>
            </w:r>
            <w:r>
              <w:t> %</w:t>
            </w:r>
          </w:p>
        </w:tc>
      </w:tr>
    </w:tbl>
    <w:p w14:paraId="7BADE862" w14:textId="1DF6CDA7" w:rsidR="0019382C" w:rsidRDefault="00B47807" w:rsidP="00F145C9">
      <w:pPr>
        <w:pStyle w:val="berschrift3"/>
        <w:keepLines w:val="0"/>
        <w:numPr>
          <w:ilvl w:val="2"/>
          <w:numId w:val="7"/>
        </w:numPr>
        <w:tabs>
          <w:tab w:val="num" w:pos="851"/>
        </w:tabs>
        <w:spacing w:before="240" w:after="120" w:line="240" w:lineRule="auto"/>
        <w:ind w:left="851" w:hanging="851"/>
      </w:pPr>
      <w:r>
        <w:t>Autres membres du personnel médical (</w:t>
      </w:r>
      <w:r w:rsidRPr="008500DB">
        <w:t xml:space="preserve">cabinets </w:t>
      </w:r>
      <w:r w:rsidR="00344CA7" w:rsidRPr="00A069D1">
        <w:t>de</w:t>
      </w:r>
      <w:r w:rsidR="00344CA7">
        <w:t xml:space="preserve"> groupe</w:t>
      </w:r>
      <w:r>
        <w:t xml:space="preserve">) </w:t>
      </w:r>
      <w:r w:rsidR="00525748">
        <w:t>habilités à remettre des médicaments</w:t>
      </w:r>
    </w:p>
    <w:tbl>
      <w:tblPr>
        <w:tblW w:w="0" w:type="auto"/>
        <w:tblInd w:w="-5" w:type="dxa"/>
        <w:tblLayout w:type="fixed"/>
        <w:tblLook w:val="04A0" w:firstRow="1" w:lastRow="0" w:firstColumn="1" w:lastColumn="0" w:noHBand="0" w:noVBand="1"/>
      </w:tblPr>
      <w:tblGrid>
        <w:gridCol w:w="2977"/>
        <w:gridCol w:w="1985"/>
        <w:gridCol w:w="355"/>
        <w:gridCol w:w="814"/>
        <w:gridCol w:w="815"/>
        <w:gridCol w:w="813"/>
        <w:gridCol w:w="814"/>
        <w:gridCol w:w="783"/>
      </w:tblGrid>
      <w:tr w:rsidR="000F7C3E" w:rsidRPr="00704DDC" w14:paraId="517AB1B7" w14:textId="77777777" w:rsidTr="000F7C3E">
        <w:trPr>
          <w:trHeight w:val="283"/>
        </w:trPr>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DBE41F" w14:textId="77777777" w:rsidR="000F7C3E" w:rsidRPr="00704DDC" w:rsidRDefault="000F7C3E" w:rsidP="005460B6">
            <w:r>
              <w:t>Nom et prénom</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CB54AC" w14:textId="77777777" w:rsidR="000F7C3E" w:rsidRPr="00704DDC" w:rsidRDefault="000F7C3E" w:rsidP="005460B6">
            <w:r>
              <w:t xml:space="preserve">Année de naissance </w:t>
            </w:r>
            <w:r>
              <w:sym w:font="Webdings" w:char="F069"/>
            </w:r>
          </w:p>
        </w:tc>
        <w:tc>
          <w:tcPr>
            <w:tcW w:w="198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C3B66" w14:textId="7082A47E" w:rsidR="000F7C3E" w:rsidRPr="00704DDC" w:rsidRDefault="00AE1B16" w:rsidP="005460B6">
            <w:r>
              <w:t>Date de l’autorisation d’exercer</w:t>
            </w:r>
          </w:p>
        </w:tc>
        <w:tc>
          <w:tcPr>
            <w:tcW w:w="24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C59F3C" w14:textId="77777777" w:rsidR="000F7C3E" w:rsidRPr="00704DDC" w:rsidRDefault="000F7C3E" w:rsidP="005460B6">
            <w:r>
              <w:t>Taux d’activité</w:t>
            </w:r>
          </w:p>
        </w:tc>
      </w:tr>
      <w:tr w:rsidR="000F7C3E" w:rsidRPr="00FF680D" w14:paraId="5D15A50C" w14:textId="77777777" w:rsidTr="000F7C3E">
        <w:trPr>
          <w:trHeight w:val="283"/>
        </w:trPr>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008920" w14:textId="77777777" w:rsidR="000F7C3E" w:rsidRPr="00FF680D" w:rsidRDefault="000F7C3E" w:rsidP="005460B6">
            <w:r w:rsidRPr="00FF680D">
              <w:fldChar w:fldCharType="begin" w:fldLock="1">
                <w:ffData>
                  <w:name w:val="Text226"/>
                  <w:enabled/>
                  <w:calcOnExit w:val="0"/>
                  <w:textInput/>
                </w:ffData>
              </w:fldChar>
            </w:r>
            <w:r w:rsidRPr="00FF680D">
              <w:instrText xml:space="preserve"> FORMTEXT </w:instrText>
            </w:r>
            <w:r w:rsidRPr="00FF680D">
              <w:fldChar w:fldCharType="separate"/>
            </w:r>
            <w:r>
              <w:t>     </w:t>
            </w:r>
            <w:r w:rsidRPr="00FF680D">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99940D" w14:textId="77777777" w:rsidR="000F7C3E" w:rsidRPr="00FF680D" w:rsidRDefault="000F7C3E" w:rsidP="005460B6">
            <w:r w:rsidRPr="00FF680D">
              <w:fldChar w:fldCharType="begin" w:fldLock="1">
                <w:ffData>
                  <w:name w:val="Text226"/>
                  <w:enabled/>
                  <w:calcOnExit w:val="0"/>
                  <w:textInput/>
                </w:ffData>
              </w:fldChar>
            </w:r>
            <w:r w:rsidRPr="00FF680D">
              <w:instrText xml:space="preserve"> FORMTEXT </w:instrText>
            </w:r>
            <w:r w:rsidRPr="00FF680D">
              <w:fldChar w:fldCharType="separate"/>
            </w:r>
            <w:r>
              <w:t>     </w:t>
            </w:r>
            <w:r w:rsidRPr="00FF680D">
              <w:fldChar w:fldCharType="end"/>
            </w:r>
          </w:p>
        </w:tc>
        <w:tc>
          <w:tcPr>
            <w:tcW w:w="198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D18147" w14:textId="77777777" w:rsidR="000F7C3E" w:rsidRPr="00FF680D" w:rsidRDefault="000F7C3E" w:rsidP="005460B6">
            <w:r w:rsidRPr="00FF680D">
              <w:fldChar w:fldCharType="begin" w:fldLock="1">
                <w:ffData>
                  <w:name w:val="Text226"/>
                  <w:enabled/>
                  <w:calcOnExit w:val="0"/>
                  <w:textInput/>
                </w:ffData>
              </w:fldChar>
            </w:r>
            <w:r w:rsidRPr="00FF680D">
              <w:instrText xml:space="preserve"> FORMTEXT </w:instrText>
            </w:r>
            <w:r w:rsidRPr="00FF680D">
              <w:fldChar w:fldCharType="separate"/>
            </w:r>
            <w:r>
              <w:t>     </w:t>
            </w:r>
            <w:r w:rsidRPr="00FF680D">
              <w:fldChar w:fldCharType="end"/>
            </w:r>
          </w:p>
        </w:tc>
        <w:tc>
          <w:tcPr>
            <w:tcW w:w="24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6CFC3E" w14:textId="77777777" w:rsidR="000F7C3E" w:rsidRPr="00FF680D" w:rsidRDefault="000F7C3E" w:rsidP="005460B6">
            <w:r w:rsidRPr="00FF680D">
              <w:fldChar w:fldCharType="begin" w:fldLock="1">
                <w:ffData>
                  <w:name w:val="Text226"/>
                  <w:enabled/>
                  <w:calcOnExit w:val="0"/>
                  <w:textInput/>
                </w:ffData>
              </w:fldChar>
            </w:r>
            <w:r w:rsidRPr="00FF680D">
              <w:instrText xml:space="preserve"> FORMTEXT </w:instrText>
            </w:r>
            <w:r w:rsidRPr="00FF680D">
              <w:fldChar w:fldCharType="separate"/>
            </w:r>
            <w:r>
              <w:t>     </w:t>
            </w:r>
            <w:r w:rsidRPr="00FF680D">
              <w:fldChar w:fldCharType="end"/>
            </w:r>
            <w:r>
              <w:t> %</w:t>
            </w:r>
          </w:p>
        </w:tc>
      </w:tr>
      <w:tr w:rsidR="000F7C3E" w:rsidRPr="00FF680D" w14:paraId="05507A02" w14:textId="77777777" w:rsidTr="000F7C3E">
        <w:trPr>
          <w:trHeight w:val="283"/>
        </w:trPr>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69A4FD" w14:textId="77777777" w:rsidR="000F7C3E" w:rsidRPr="00FF680D" w:rsidRDefault="000F7C3E" w:rsidP="005460B6">
            <w:r w:rsidRPr="00FF680D">
              <w:fldChar w:fldCharType="begin" w:fldLock="1">
                <w:ffData>
                  <w:name w:val="Text226"/>
                  <w:enabled/>
                  <w:calcOnExit w:val="0"/>
                  <w:textInput/>
                </w:ffData>
              </w:fldChar>
            </w:r>
            <w:r w:rsidRPr="00FF680D">
              <w:instrText xml:space="preserve"> FORMTEXT </w:instrText>
            </w:r>
            <w:r w:rsidRPr="00FF680D">
              <w:fldChar w:fldCharType="separate"/>
            </w:r>
            <w:r>
              <w:t>     </w:t>
            </w:r>
            <w:r w:rsidRPr="00FF680D">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EB3967" w14:textId="77777777" w:rsidR="000F7C3E" w:rsidRPr="00FF680D" w:rsidRDefault="000F7C3E" w:rsidP="005460B6">
            <w:r w:rsidRPr="00FF680D">
              <w:fldChar w:fldCharType="begin" w:fldLock="1">
                <w:ffData>
                  <w:name w:val="Text226"/>
                  <w:enabled/>
                  <w:calcOnExit w:val="0"/>
                  <w:textInput/>
                </w:ffData>
              </w:fldChar>
            </w:r>
            <w:r w:rsidRPr="00FF680D">
              <w:instrText xml:space="preserve"> FORMTEXT </w:instrText>
            </w:r>
            <w:r w:rsidRPr="00FF680D">
              <w:fldChar w:fldCharType="separate"/>
            </w:r>
            <w:r>
              <w:t>     </w:t>
            </w:r>
            <w:r w:rsidRPr="00FF680D">
              <w:fldChar w:fldCharType="end"/>
            </w:r>
          </w:p>
        </w:tc>
        <w:tc>
          <w:tcPr>
            <w:tcW w:w="198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0606CC" w14:textId="77777777" w:rsidR="000F7C3E" w:rsidRPr="00FF680D" w:rsidRDefault="000F7C3E" w:rsidP="005460B6">
            <w:r w:rsidRPr="00FF680D">
              <w:fldChar w:fldCharType="begin" w:fldLock="1">
                <w:ffData>
                  <w:name w:val="Text226"/>
                  <w:enabled/>
                  <w:calcOnExit w:val="0"/>
                  <w:textInput/>
                </w:ffData>
              </w:fldChar>
            </w:r>
            <w:r w:rsidRPr="00FF680D">
              <w:instrText xml:space="preserve"> FORMTEXT </w:instrText>
            </w:r>
            <w:r w:rsidRPr="00FF680D">
              <w:fldChar w:fldCharType="separate"/>
            </w:r>
            <w:r>
              <w:t>     </w:t>
            </w:r>
            <w:r w:rsidRPr="00FF680D">
              <w:fldChar w:fldCharType="end"/>
            </w:r>
          </w:p>
        </w:tc>
        <w:tc>
          <w:tcPr>
            <w:tcW w:w="24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D9103B" w14:textId="77777777" w:rsidR="000F7C3E" w:rsidRPr="00FF680D" w:rsidRDefault="000F7C3E" w:rsidP="005460B6">
            <w:r w:rsidRPr="00FF680D">
              <w:fldChar w:fldCharType="begin" w:fldLock="1">
                <w:ffData>
                  <w:name w:val="Text226"/>
                  <w:enabled/>
                  <w:calcOnExit w:val="0"/>
                  <w:textInput/>
                </w:ffData>
              </w:fldChar>
            </w:r>
            <w:r w:rsidRPr="00FF680D">
              <w:instrText xml:space="preserve"> FORMTEXT </w:instrText>
            </w:r>
            <w:r w:rsidRPr="00FF680D">
              <w:fldChar w:fldCharType="separate"/>
            </w:r>
            <w:r>
              <w:t>     </w:t>
            </w:r>
            <w:r w:rsidRPr="00FF680D">
              <w:fldChar w:fldCharType="end"/>
            </w:r>
            <w:r>
              <w:t> %</w:t>
            </w:r>
          </w:p>
        </w:tc>
      </w:tr>
      <w:tr w:rsidR="00B47807" w:rsidRPr="007A4E7D" w14:paraId="0CCB2CD0" w14:textId="77777777" w:rsidTr="00256C4D">
        <w:tc>
          <w:tcPr>
            <w:tcW w:w="5317" w:type="dxa"/>
            <w:gridSpan w:val="3"/>
            <w:tcBorders>
              <w:bottom w:val="single" w:sz="4" w:space="0" w:color="BFBFBF" w:themeColor="background1" w:themeShade="BF"/>
            </w:tcBorders>
          </w:tcPr>
          <w:p w14:paraId="7B6558A5" w14:textId="77777777" w:rsidR="00B47807" w:rsidRDefault="00B47807" w:rsidP="005460B6"/>
        </w:tc>
        <w:tc>
          <w:tcPr>
            <w:tcW w:w="814" w:type="dxa"/>
            <w:tcBorders>
              <w:bottom w:val="single" w:sz="4" w:space="0" w:color="BFBFBF" w:themeColor="background1" w:themeShade="BF"/>
            </w:tcBorders>
          </w:tcPr>
          <w:p w14:paraId="7A069B70" w14:textId="77777777" w:rsidR="00B47807" w:rsidRPr="007A4E7D" w:rsidRDefault="00B47807" w:rsidP="005460B6">
            <w:pPr>
              <w:rPr>
                <w:b/>
              </w:rPr>
            </w:pPr>
            <w:r>
              <w:rPr>
                <w:b/>
              </w:rPr>
              <w:t>Oui</w:t>
            </w:r>
          </w:p>
        </w:tc>
        <w:tc>
          <w:tcPr>
            <w:tcW w:w="815" w:type="dxa"/>
            <w:tcBorders>
              <w:bottom w:val="single" w:sz="4" w:space="0" w:color="BFBFBF" w:themeColor="background1" w:themeShade="BF"/>
              <w:right w:val="single" w:sz="4" w:space="0" w:color="auto"/>
            </w:tcBorders>
          </w:tcPr>
          <w:p w14:paraId="6A860E4C" w14:textId="77777777" w:rsidR="00B47807" w:rsidRPr="007A4E7D" w:rsidRDefault="00B47807" w:rsidP="005460B6">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3DF6821" w14:textId="77777777" w:rsidR="00B47807" w:rsidRPr="007A4E7D" w:rsidRDefault="00B47807" w:rsidP="005460B6">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1CAA90C2" w14:textId="77777777" w:rsidR="00B47807" w:rsidRPr="007A4E7D" w:rsidRDefault="00B47807" w:rsidP="005460B6">
            <w:pPr>
              <w:rPr>
                <w:b/>
              </w:rPr>
            </w:pPr>
            <w:r>
              <w:rPr>
                <w:b/>
              </w:rPr>
              <w:t>Part.</w:t>
            </w:r>
          </w:p>
        </w:tc>
        <w:tc>
          <w:tcPr>
            <w:tcW w:w="783" w:type="dxa"/>
            <w:tcBorders>
              <w:bottom w:val="single" w:sz="4" w:space="0" w:color="BFBFBF" w:themeColor="background1" w:themeShade="BF"/>
            </w:tcBorders>
            <w:shd w:val="clear" w:color="auto" w:fill="D9D9D9" w:themeFill="background1" w:themeFillShade="D9"/>
          </w:tcPr>
          <w:p w14:paraId="568022FD" w14:textId="77777777" w:rsidR="00B47807" w:rsidRPr="007A4E7D" w:rsidRDefault="00B47807" w:rsidP="005460B6">
            <w:pPr>
              <w:rPr>
                <w:b/>
              </w:rPr>
            </w:pPr>
            <w:r>
              <w:rPr>
                <w:b/>
              </w:rPr>
              <w:t>Non</w:t>
            </w:r>
          </w:p>
        </w:tc>
      </w:tr>
      <w:tr w:rsidR="00B47807" w14:paraId="2416A3B4" w14:textId="77777777" w:rsidTr="00256C4D">
        <w:tc>
          <w:tcPr>
            <w:tcW w:w="53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82E66D" w14:textId="3EA1AFB9" w:rsidR="00B47807" w:rsidRDefault="00A069D1" w:rsidP="00A069D1">
            <w:r>
              <w:t>Responsabilités réglementées</w:t>
            </w:r>
            <w:r w:rsidR="00B47807">
              <w:t xml:space="preserve"> par écrit</w:t>
            </w:r>
          </w:p>
        </w:tc>
        <w:tc>
          <w:tcPr>
            <w:tcW w:w="814" w:type="dxa"/>
            <w:tcBorders>
              <w:top w:val="single" w:sz="4" w:space="0" w:color="BFBFBF" w:themeColor="background1" w:themeShade="BF"/>
              <w:bottom w:val="single" w:sz="4" w:space="0" w:color="BFBFBF" w:themeColor="background1" w:themeShade="BF"/>
            </w:tcBorders>
          </w:tcPr>
          <w:p w14:paraId="5DCECCA5" w14:textId="77777777" w:rsidR="00B47807" w:rsidRDefault="00B47807" w:rsidP="005460B6">
            <w:pPr>
              <w:rPr>
                <w:b/>
              </w:rPr>
            </w:pPr>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8DC91B" w14:textId="77777777" w:rsidR="00B47807" w:rsidRDefault="00B47807" w:rsidP="005460B6">
            <w:pPr>
              <w:rPr>
                <w:b/>
              </w:rPr>
            </w:pPr>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68F19E" w14:textId="77777777" w:rsidR="00B47807" w:rsidRDefault="00B47807" w:rsidP="005460B6">
            <w:pPr>
              <w:rPr>
                <w:b/>
              </w:rPr>
            </w:pPr>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0A07F3" w14:textId="77777777" w:rsidR="00B47807" w:rsidRDefault="00B47807" w:rsidP="005460B6">
            <w:pPr>
              <w:rPr>
                <w:b/>
              </w:rPr>
            </w:pPr>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DFCF0C" w14:textId="77777777" w:rsidR="00B47807" w:rsidRDefault="00B47807" w:rsidP="005460B6">
            <w:pPr>
              <w:rPr>
                <w:b/>
              </w:rPr>
            </w:pPr>
            <w:r>
              <w:fldChar w:fldCharType="begin">
                <w:ffData>
                  <w:name w:val=""/>
                  <w:enabled/>
                  <w:calcOnExit w:val="0"/>
                  <w:checkBox>
                    <w:sizeAuto/>
                    <w:default w:val="0"/>
                    <w:checked w:val="0"/>
                  </w:checkBox>
                </w:ffData>
              </w:fldChar>
            </w:r>
            <w:r>
              <w:instrText xml:space="preserve"> FORMCHECKBOX </w:instrText>
            </w:r>
            <w:r w:rsidR="00B73C7A">
              <w:fldChar w:fldCharType="separate"/>
            </w:r>
            <w:r>
              <w:fldChar w:fldCharType="end"/>
            </w:r>
          </w:p>
        </w:tc>
      </w:tr>
    </w:tbl>
    <w:p w14:paraId="3C60565A" w14:textId="646150F8" w:rsidR="00B47807" w:rsidRPr="00B47807" w:rsidRDefault="009F24E2" w:rsidP="00F145C9">
      <w:pPr>
        <w:spacing w:after="200" w:line="24" w:lineRule="auto"/>
      </w:pPr>
      <w:r>
        <w:br w:type="page"/>
      </w:r>
    </w:p>
    <w:p w14:paraId="310070D5" w14:textId="5E8171D6" w:rsidR="00D5637C" w:rsidRPr="00244034" w:rsidRDefault="00E550D0" w:rsidP="00F4681E">
      <w:pPr>
        <w:pStyle w:val="berschrift3"/>
        <w:keepLines w:val="0"/>
        <w:numPr>
          <w:ilvl w:val="2"/>
          <w:numId w:val="7"/>
        </w:numPr>
        <w:tabs>
          <w:tab w:val="num" w:pos="851"/>
        </w:tabs>
        <w:spacing w:before="120" w:after="120" w:line="240" w:lineRule="auto"/>
        <w:ind w:left="851" w:hanging="851"/>
        <w:rPr>
          <w:lang w:val="en-US"/>
        </w:rPr>
      </w:pPr>
      <w:r>
        <w:rPr>
          <w:lang w:val="en-US"/>
        </w:rPr>
        <w:t>Remplacement</w:t>
      </w:r>
      <w:r w:rsidRPr="00244034">
        <w:rPr>
          <w:lang w:val="en-US"/>
        </w:rPr>
        <w:t xml:space="preserve"> </w:t>
      </w:r>
      <w:r w:rsidR="00D5637C" w:rsidRPr="00244034">
        <w:rPr>
          <w:b w:val="0"/>
          <w:i/>
          <w:color w:val="FF0000"/>
          <w:sz w:val="20"/>
          <w:szCs w:val="20"/>
          <w:lang w:val="en-US"/>
        </w:rPr>
        <w:t>(</w:t>
      </w:r>
      <w:r w:rsidR="004734B8">
        <w:rPr>
          <w:b w:val="0"/>
          <w:i/>
          <w:color w:val="FF0000"/>
          <w:sz w:val="20"/>
          <w:szCs w:val="20"/>
          <w:lang w:val="en-US"/>
        </w:rPr>
        <w:t xml:space="preserve">art. 7 OSP, </w:t>
      </w:r>
      <w:r w:rsidR="00D5637C" w:rsidRPr="00244034">
        <w:rPr>
          <w:b w:val="0"/>
          <w:i/>
          <w:color w:val="FF0000"/>
          <w:sz w:val="20"/>
          <w:szCs w:val="20"/>
          <w:lang w:val="en-US"/>
        </w:rPr>
        <w:t>art. 25 LSP)</w:t>
      </w:r>
    </w:p>
    <w:tbl>
      <w:tblPr>
        <w:tblW w:w="0" w:type="auto"/>
        <w:tblInd w:w="-5" w:type="dxa"/>
        <w:tblLayout w:type="fixed"/>
        <w:tblLook w:val="04A0" w:firstRow="1" w:lastRow="0" w:firstColumn="1" w:lastColumn="0" w:noHBand="0" w:noVBand="1"/>
      </w:tblPr>
      <w:tblGrid>
        <w:gridCol w:w="2943"/>
        <w:gridCol w:w="1418"/>
        <w:gridCol w:w="1564"/>
        <w:gridCol w:w="2263"/>
        <w:gridCol w:w="1168"/>
      </w:tblGrid>
      <w:tr w:rsidR="00D5637C" w:rsidRPr="005E0570" w14:paraId="7B681978" w14:textId="77777777" w:rsidTr="00256C4D">
        <w:trPr>
          <w:trHeight w:val="283"/>
        </w:trPr>
        <w:tc>
          <w:tcPr>
            <w:tcW w:w="935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F573CB" w14:textId="04C0FCE0" w:rsidR="00D5637C" w:rsidRDefault="00D5637C" w:rsidP="00250430">
            <w:r>
              <w:t>La suppléance du ou de la médecin responsable est assurée par :</w:t>
            </w:r>
          </w:p>
        </w:tc>
      </w:tr>
      <w:tr w:rsidR="00D5637C" w:rsidRPr="005E0570" w14:paraId="32A92B85" w14:textId="77777777" w:rsidTr="00404A24">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A611FE" w14:textId="77777777" w:rsidR="00D5637C" w:rsidRPr="00704DDC" w:rsidRDefault="00D5637C" w:rsidP="00D5637C">
            <w:r>
              <w:t>Nom et prénom</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0D31C9" w14:textId="77777777" w:rsidR="00D5637C" w:rsidRPr="00704DDC" w:rsidRDefault="00D5637C" w:rsidP="00D5637C">
            <w:r>
              <w:t xml:space="preserve">Année de naissance </w:t>
            </w:r>
            <w:r>
              <w:sym w:font="Webdings" w:char="F069"/>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3BD72B" w14:textId="77777777" w:rsidR="00D5637C" w:rsidRPr="00704DDC" w:rsidRDefault="00D5637C" w:rsidP="00D5637C">
            <w:r>
              <w:t>Date de l’autorisation d’exercer BE</w:t>
            </w: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BA5CDF" w14:textId="25ED7CB4" w:rsidR="00D5637C" w:rsidRPr="00704DDC" w:rsidRDefault="00F528A6" w:rsidP="00D5637C">
            <w:r>
              <w:t>Nom du cabinet (si différent)</w:t>
            </w: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899F17" w14:textId="77777777" w:rsidR="00D5637C" w:rsidRPr="00704DDC" w:rsidRDefault="00D5637C" w:rsidP="00D5637C">
            <w:r>
              <w:t>Taux d’activité</w:t>
            </w:r>
          </w:p>
        </w:tc>
      </w:tr>
      <w:tr w:rsidR="00F528A6" w:rsidRPr="00FF680D" w14:paraId="744BDE83" w14:textId="77777777" w:rsidTr="00404A24">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F751F4" w14:textId="77777777" w:rsidR="00F528A6" w:rsidRPr="00FF680D" w:rsidRDefault="00F528A6" w:rsidP="00F528A6">
            <w:r w:rsidRPr="00FF680D">
              <w:fldChar w:fldCharType="begin" w:fldLock="1">
                <w:ffData>
                  <w:name w:val="Text226"/>
                  <w:enabled/>
                  <w:calcOnExit w:val="0"/>
                  <w:textInput/>
                </w:ffData>
              </w:fldChar>
            </w:r>
            <w:r w:rsidRPr="00FF680D">
              <w:instrText xml:space="preserve"> FORMTEXT </w:instrText>
            </w:r>
            <w:r w:rsidRPr="00FF680D">
              <w:fldChar w:fldCharType="separate"/>
            </w:r>
            <w:r>
              <w:t>     </w:t>
            </w:r>
            <w:r w:rsidRPr="00FF680D">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0FBFCE" w14:textId="77777777" w:rsidR="00F528A6" w:rsidRPr="00FF680D" w:rsidRDefault="00F528A6" w:rsidP="00F528A6">
            <w:r w:rsidRPr="00FF680D">
              <w:fldChar w:fldCharType="begin" w:fldLock="1">
                <w:ffData>
                  <w:name w:val="Text226"/>
                  <w:enabled/>
                  <w:calcOnExit w:val="0"/>
                  <w:textInput/>
                </w:ffData>
              </w:fldChar>
            </w:r>
            <w:r w:rsidRPr="00FF680D">
              <w:instrText xml:space="preserve"> FORMTEXT </w:instrText>
            </w:r>
            <w:r w:rsidRPr="00FF680D">
              <w:fldChar w:fldCharType="separate"/>
            </w:r>
            <w:r>
              <w:t>     </w:t>
            </w:r>
            <w:r w:rsidRPr="00FF680D">
              <w:fldChar w:fldCharType="end"/>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3E0439" w14:textId="77777777" w:rsidR="00F528A6" w:rsidRPr="00FF680D" w:rsidRDefault="00F528A6" w:rsidP="00F528A6">
            <w:r w:rsidRPr="00FF680D">
              <w:fldChar w:fldCharType="begin" w:fldLock="1">
                <w:ffData>
                  <w:name w:val="Text226"/>
                  <w:enabled/>
                  <w:calcOnExit w:val="0"/>
                  <w:textInput/>
                </w:ffData>
              </w:fldChar>
            </w:r>
            <w:r w:rsidRPr="00FF680D">
              <w:instrText xml:space="preserve"> FORMTEXT </w:instrText>
            </w:r>
            <w:r w:rsidRPr="00FF680D">
              <w:fldChar w:fldCharType="separate"/>
            </w:r>
            <w:r>
              <w:t>     </w:t>
            </w:r>
            <w:r w:rsidRPr="00FF680D">
              <w:fldChar w:fldCharType="end"/>
            </w: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34D5FF" w14:textId="3BC88E93" w:rsidR="00F528A6" w:rsidRPr="00FF680D" w:rsidRDefault="00F528A6" w:rsidP="00F528A6">
            <w:pPr>
              <w:jc w:val="center"/>
            </w:pPr>
            <w:r w:rsidRPr="00B749FB">
              <w:fldChar w:fldCharType="begin" w:fldLock="1">
                <w:ffData>
                  <w:name w:val="Text226"/>
                  <w:enabled/>
                  <w:calcOnExit w:val="0"/>
                  <w:textInput/>
                </w:ffData>
              </w:fldChar>
            </w:r>
            <w:r w:rsidRPr="00B749FB">
              <w:instrText xml:space="preserve"> FORMTEXT </w:instrText>
            </w:r>
            <w:r w:rsidRPr="00B749FB">
              <w:fldChar w:fldCharType="separate"/>
            </w:r>
            <w:r>
              <w:t>     </w:t>
            </w:r>
            <w:r w:rsidRPr="00B749FB">
              <w:fldChar w:fldCharType="end"/>
            </w: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0288ED" w14:textId="77777777" w:rsidR="00F528A6" w:rsidRPr="00FF680D" w:rsidRDefault="00F528A6" w:rsidP="00F528A6">
            <w:r w:rsidRPr="00FF680D">
              <w:fldChar w:fldCharType="begin" w:fldLock="1">
                <w:ffData>
                  <w:name w:val="Text226"/>
                  <w:enabled/>
                  <w:calcOnExit w:val="0"/>
                  <w:textInput/>
                </w:ffData>
              </w:fldChar>
            </w:r>
            <w:r w:rsidRPr="00FF680D">
              <w:instrText xml:space="preserve"> FORMTEXT </w:instrText>
            </w:r>
            <w:r w:rsidRPr="00FF680D">
              <w:fldChar w:fldCharType="separate"/>
            </w:r>
            <w:r>
              <w:t>     </w:t>
            </w:r>
            <w:r w:rsidRPr="00FF680D">
              <w:fldChar w:fldCharType="end"/>
            </w:r>
            <w:r>
              <w:t> %</w:t>
            </w:r>
          </w:p>
        </w:tc>
      </w:tr>
      <w:tr w:rsidR="00F528A6" w:rsidRPr="00FF680D" w14:paraId="6D971DF4" w14:textId="77777777" w:rsidTr="00404A24">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A42F71" w14:textId="77777777" w:rsidR="00F528A6" w:rsidRPr="00FF680D" w:rsidRDefault="00F528A6" w:rsidP="00F528A6">
            <w:r w:rsidRPr="00FF680D">
              <w:fldChar w:fldCharType="begin" w:fldLock="1">
                <w:ffData>
                  <w:name w:val="Text226"/>
                  <w:enabled/>
                  <w:calcOnExit w:val="0"/>
                  <w:textInput/>
                </w:ffData>
              </w:fldChar>
            </w:r>
            <w:r w:rsidRPr="00FF680D">
              <w:instrText xml:space="preserve"> FORMTEXT </w:instrText>
            </w:r>
            <w:r w:rsidRPr="00FF680D">
              <w:fldChar w:fldCharType="separate"/>
            </w:r>
            <w:r>
              <w:t>     </w:t>
            </w:r>
            <w:r w:rsidRPr="00FF680D">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BCD299" w14:textId="77777777" w:rsidR="00F528A6" w:rsidRPr="00FF680D" w:rsidRDefault="00F528A6" w:rsidP="00F528A6">
            <w:r w:rsidRPr="00FF680D">
              <w:fldChar w:fldCharType="begin" w:fldLock="1">
                <w:ffData>
                  <w:name w:val="Text226"/>
                  <w:enabled/>
                  <w:calcOnExit w:val="0"/>
                  <w:textInput/>
                </w:ffData>
              </w:fldChar>
            </w:r>
            <w:r w:rsidRPr="00FF680D">
              <w:instrText xml:space="preserve"> FORMTEXT </w:instrText>
            </w:r>
            <w:r w:rsidRPr="00FF680D">
              <w:fldChar w:fldCharType="separate"/>
            </w:r>
            <w:r>
              <w:t>     </w:t>
            </w:r>
            <w:r w:rsidRPr="00FF680D">
              <w:fldChar w:fldCharType="end"/>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E81B89" w14:textId="77777777" w:rsidR="00F528A6" w:rsidRPr="00FF680D" w:rsidRDefault="00F528A6" w:rsidP="00F528A6">
            <w:r w:rsidRPr="00FF680D">
              <w:fldChar w:fldCharType="begin" w:fldLock="1">
                <w:ffData>
                  <w:name w:val="Text226"/>
                  <w:enabled/>
                  <w:calcOnExit w:val="0"/>
                  <w:textInput/>
                </w:ffData>
              </w:fldChar>
            </w:r>
            <w:r w:rsidRPr="00FF680D">
              <w:instrText xml:space="preserve"> FORMTEXT </w:instrText>
            </w:r>
            <w:r w:rsidRPr="00FF680D">
              <w:fldChar w:fldCharType="separate"/>
            </w:r>
            <w:r>
              <w:t>     </w:t>
            </w:r>
            <w:r w:rsidRPr="00FF680D">
              <w:fldChar w:fldCharType="end"/>
            </w: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753C73" w14:textId="18126317" w:rsidR="00F528A6" w:rsidRPr="00FF680D" w:rsidRDefault="00F528A6" w:rsidP="00F528A6">
            <w:pPr>
              <w:jc w:val="center"/>
            </w:pPr>
            <w:r w:rsidRPr="00B749FB">
              <w:fldChar w:fldCharType="begin" w:fldLock="1">
                <w:ffData>
                  <w:name w:val="Text226"/>
                  <w:enabled/>
                  <w:calcOnExit w:val="0"/>
                  <w:textInput/>
                </w:ffData>
              </w:fldChar>
            </w:r>
            <w:r w:rsidRPr="00B749FB">
              <w:instrText xml:space="preserve"> FORMTEXT </w:instrText>
            </w:r>
            <w:r w:rsidRPr="00B749FB">
              <w:fldChar w:fldCharType="separate"/>
            </w:r>
            <w:r>
              <w:t>     </w:t>
            </w:r>
            <w:r w:rsidRPr="00B749FB">
              <w:fldChar w:fldCharType="end"/>
            </w:r>
          </w:p>
        </w:tc>
        <w:tc>
          <w:tcPr>
            <w:tcW w:w="1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9CCDFC" w14:textId="77777777" w:rsidR="00F528A6" w:rsidRPr="00FF680D" w:rsidRDefault="00F528A6" w:rsidP="00F528A6">
            <w:r w:rsidRPr="00FF680D">
              <w:fldChar w:fldCharType="begin" w:fldLock="1">
                <w:ffData>
                  <w:name w:val="Text226"/>
                  <w:enabled/>
                  <w:calcOnExit w:val="0"/>
                  <w:textInput/>
                </w:ffData>
              </w:fldChar>
            </w:r>
            <w:r w:rsidRPr="00FF680D">
              <w:instrText xml:space="preserve"> FORMTEXT </w:instrText>
            </w:r>
            <w:r w:rsidRPr="00FF680D">
              <w:fldChar w:fldCharType="separate"/>
            </w:r>
            <w:r>
              <w:t>     </w:t>
            </w:r>
            <w:r w:rsidRPr="00FF680D">
              <w:fldChar w:fldCharType="end"/>
            </w:r>
            <w:r>
              <w:t> %</w:t>
            </w:r>
          </w:p>
        </w:tc>
      </w:tr>
      <w:tr w:rsidR="00F528A6" w:rsidRPr="00FF680D" w14:paraId="7EB5890B" w14:textId="77777777" w:rsidTr="00AE1B16">
        <w:trPr>
          <w:trHeight w:val="690"/>
        </w:trPr>
        <w:tc>
          <w:tcPr>
            <w:tcW w:w="935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8CCB91" w14:textId="77777777" w:rsidR="00F528A6" w:rsidRDefault="00F528A6" w:rsidP="00AE1B16">
            <w:r>
              <w:t>Remarques concernant l’organisation de la suppléance</w:t>
            </w:r>
          </w:p>
          <w:p w14:paraId="413DE636" w14:textId="0E301E8B" w:rsidR="000612CA" w:rsidRPr="00FF680D" w:rsidRDefault="000612CA" w:rsidP="00AE1B16">
            <w:r w:rsidRPr="00C961BE">
              <w:fldChar w:fldCharType="begin" w:fldLock="1">
                <w:ffData>
                  <w:name w:val="Text203"/>
                  <w:enabled/>
                  <w:calcOnExit w:val="0"/>
                  <w:textInput/>
                </w:ffData>
              </w:fldChar>
            </w:r>
            <w:r w:rsidRPr="00C961BE">
              <w:instrText xml:space="preserve"> FORMTEXT </w:instrText>
            </w:r>
            <w:r w:rsidRPr="00C961BE">
              <w:fldChar w:fldCharType="separate"/>
            </w:r>
            <w:r>
              <w:t>     </w:t>
            </w:r>
            <w:r w:rsidRPr="00C961BE">
              <w:fldChar w:fldCharType="end"/>
            </w:r>
          </w:p>
        </w:tc>
      </w:tr>
    </w:tbl>
    <w:p w14:paraId="28A79E6E" w14:textId="77777777" w:rsidR="00D5637C" w:rsidRPr="00655579" w:rsidRDefault="00D5637C" w:rsidP="00F4681E">
      <w:pPr>
        <w:pStyle w:val="berschrift3"/>
        <w:keepLines w:val="0"/>
        <w:numPr>
          <w:ilvl w:val="2"/>
          <w:numId w:val="7"/>
        </w:numPr>
        <w:tabs>
          <w:tab w:val="num" w:pos="851"/>
        </w:tabs>
        <w:spacing w:before="120" w:after="120" w:line="240" w:lineRule="auto"/>
        <w:ind w:left="851" w:hanging="851"/>
      </w:pPr>
      <w:r>
        <w:t>Personnel employé dans le domaine pharmaceutique et médical</w:t>
      </w: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1877"/>
      </w:tblGrid>
      <w:tr w:rsidR="00D5637C" w14:paraId="3E8103CA" w14:textId="77777777" w:rsidTr="00D659BA">
        <w:trPr>
          <w:trHeight w:val="283"/>
        </w:trPr>
        <w:tc>
          <w:tcPr>
            <w:tcW w:w="7479" w:type="dxa"/>
            <w:tcBorders>
              <w:top w:val="single" w:sz="4" w:space="0" w:color="BFBFBF" w:themeColor="background1" w:themeShade="BF"/>
              <w:bottom w:val="single" w:sz="4" w:space="0" w:color="BFBFBF" w:themeColor="background1" w:themeShade="BF"/>
            </w:tcBorders>
          </w:tcPr>
          <w:p w14:paraId="4175A745" w14:textId="77777777" w:rsidR="00D5637C" w:rsidRPr="00B74E89" w:rsidRDefault="00D5637C" w:rsidP="00D5637C">
            <w:pPr>
              <w:rPr>
                <w:b/>
              </w:rPr>
            </w:pPr>
            <w:r>
              <w:t>Nombre d’assistants médicaux et d’assistantes médicales formé·e·s travaillant dans la pharmacie</w:t>
            </w:r>
          </w:p>
        </w:tc>
        <w:tc>
          <w:tcPr>
            <w:tcW w:w="1877" w:type="dxa"/>
            <w:tcBorders>
              <w:top w:val="single" w:sz="4" w:space="0" w:color="BFBFBF" w:themeColor="background1" w:themeShade="BF"/>
              <w:bottom w:val="single" w:sz="4" w:space="0" w:color="BFBFBF" w:themeColor="background1" w:themeShade="BF"/>
            </w:tcBorders>
          </w:tcPr>
          <w:p w14:paraId="599EDC94" w14:textId="1A0B08CA" w:rsidR="00D5637C" w:rsidRPr="00B20D39" w:rsidRDefault="00D5637C" w:rsidP="00D5637C">
            <w:r>
              <w:fldChar w:fldCharType="begin" w:fldLock="1">
                <w:ffData>
                  <w:name w:val="Text226"/>
                  <w:enabled/>
                  <w:calcOnExit w:val="0"/>
                  <w:textInput/>
                </w:ffData>
              </w:fldChar>
            </w:r>
            <w:r>
              <w:instrText xml:space="preserve"> FORMTEXT </w:instrText>
            </w:r>
            <w:r>
              <w:fldChar w:fldCharType="separate"/>
            </w:r>
            <w:r>
              <w:t>     </w:t>
            </w:r>
            <w:r>
              <w:fldChar w:fldCharType="end"/>
            </w:r>
          </w:p>
        </w:tc>
      </w:tr>
      <w:tr w:rsidR="00D5637C" w14:paraId="2227C181" w14:textId="77777777" w:rsidTr="00D659BA">
        <w:trPr>
          <w:trHeight w:val="283"/>
        </w:trPr>
        <w:tc>
          <w:tcPr>
            <w:tcW w:w="7479" w:type="dxa"/>
            <w:tcBorders>
              <w:top w:val="single" w:sz="4" w:space="0" w:color="BFBFBF" w:themeColor="background1" w:themeShade="BF"/>
              <w:bottom w:val="single" w:sz="4" w:space="0" w:color="BFBFBF" w:themeColor="background1" w:themeShade="BF"/>
            </w:tcBorders>
          </w:tcPr>
          <w:p w14:paraId="767B370B" w14:textId="77777777" w:rsidR="00D5637C" w:rsidRPr="00B20D39" w:rsidRDefault="00D5637C" w:rsidP="00D5637C">
            <w:r>
              <w:t>Total des pourcentages de postes</w:t>
            </w:r>
          </w:p>
        </w:tc>
        <w:tc>
          <w:tcPr>
            <w:tcW w:w="1877" w:type="dxa"/>
            <w:tcBorders>
              <w:top w:val="single" w:sz="4" w:space="0" w:color="BFBFBF" w:themeColor="background1" w:themeShade="BF"/>
              <w:bottom w:val="single" w:sz="4" w:space="0" w:color="BFBFBF" w:themeColor="background1" w:themeShade="BF"/>
            </w:tcBorders>
          </w:tcPr>
          <w:p w14:paraId="6FFB98F4" w14:textId="345CE415" w:rsidR="00D5637C" w:rsidRPr="00B20D39" w:rsidRDefault="00D5637C" w:rsidP="00D5637C">
            <w:r w:rsidRPr="00AE7DFA">
              <w:fldChar w:fldCharType="begin" w:fldLock="1">
                <w:ffData>
                  <w:name w:val="Text226"/>
                  <w:enabled/>
                  <w:calcOnExit w:val="0"/>
                  <w:textInput/>
                </w:ffData>
              </w:fldChar>
            </w:r>
            <w:r w:rsidRPr="00AE7DFA">
              <w:instrText xml:space="preserve"> FORMTEXT </w:instrText>
            </w:r>
            <w:r w:rsidRPr="00AE7DFA">
              <w:fldChar w:fldCharType="separate"/>
            </w:r>
            <w:r>
              <w:t>     </w:t>
            </w:r>
            <w:r w:rsidRPr="00AE7DFA">
              <w:fldChar w:fldCharType="end"/>
            </w:r>
            <w:r>
              <w:t> %</w:t>
            </w:r>
          </w:p>
        </w:tc>
      </w:tr>
    </w:tbl>
    <w:p w14:paraId="4190D3F6" w14:textId="218F69E6" w:rsidR="00D5637C" w:rsidRDefault="00D5637C" w:rsidP="00F4681E">
      <w:pPr>
        <w:pStyle w:val="berschrift3"/>
        <w:keepLines w:val="0"/>
        <w:numPr>
          <w:ilvl w:val="2"/>
          <w:numId w:val="7"/>
        </w:numPr>
        <w:tabs>
          <w:tab w:val="num" w:pos="851"/>
        </w:tabs>
        <w:spacing w:before="120" w:after="120" w:line="240" w:lineRule="auto"/>
        <w:ind w:left="851" w:hanging="851"/>
      </w:pPr>
      <w:r>
        <w:t xml:space="preserve">Hygiène du personnel </w:t>
      </w:r>
      <w:r>
        <w:rPr>
          <w:b w:val="0"/>
          <w:i/>
          <w:color w:val="FF0000"/>
          <w:sz w:val="20"/>
        </w:rPr>
        <w:t>(</w:t>
      </w:r>
      <w:r w:rsidR="009413AA">
        <w:rPr>
          <w:b w:val="0"/>
          <w:i/>
          <w:color w:val="FF0000"/>
          <w:sz w:val="20"/>
        </w:rPr>
        <w:t xml:space="preserve">règles de </w:t>
      </w:r>
      <w:r>
        <w:rPr>
          <w:b w:val="0"/>
          <w:i/>
          <w:color w:val="FF0000"/>
          <w:sz w:val="20"/>
        </w:rPr>
        <w:t>bonnes pratiques de remise de médicaments de l’APC)</w:t>
      </w:r>
    </w:p>
    <w:tbl>
      <w:tblPr>
        <w:tblW w:w="9356" w:type="dxa"/>
        <w:tblLayout w:type="fixed"/>
        <w:tblLook w:val="04A0" w:firstRow="1" w:lastRow="0" w:firstColumn="1" w:lastColumn="0" w:noHBand="0" w:noVBand="1"/>
      </w:tblPr>
      <w:tblGrid>
        <w:gridCol w:w="5425"/>
        <w:gridCol w:w="814"/>
        <w:gridCol w:w="815"/>
        <w:gridCol w:w="813"/>
        <w:gridCol w:w="814"/>
        <w:gridCol w:w="675"/>
      </w:tblGrid>
      <w:tr w:rsidR="00655CB3" w:rsidRPr="00D925C6" w14:paraId="3EFF892F" w14:textId="77777777" w:rsidTr="00D659BA">
        <w:tc>
          <w:tcPr>
            <w:tcW w:w="5425" w:type="dxa"/>
            <w:tcBorders>
              <w:bottom w:val="single" w:sz="4" w:space="0" w:color="BFBFBF" w:themeColor="background1" w:themeShade="BF"/>
            </w:tcBorders>
          </w:tcPr>
          <w:p w14:paraId="08F0B573" w14:textId="77777777" w:rsidR="00655CB3" w:rsidRDefault="00655CB3" w:rsidP="005460B6"/>
        </w:tc>
        <w:tc>
          <w:tcPr>
            <w:tcW w:w="814" w:type="dxa"/>
            <w:tcBorders>
              <w:bottom w:val="single" w:sz="4" w:space="0" w:color="BFBFBF" w:themeColor="background1" w:themeShade="BF"/>
            </w:tcBorders>
          </w:tcPr>
          <w:p w14:paraId="156DA5D7" w14:textId="77777777" w:rsidR="00655CB3" w:rsidRPr="00D925C6" w:rsidRDefault="00655CB3" w:rsidP="005460B6">
            <w:pPr>
              <w:rPr>
                <w:b/>
              </w:rPr>
            </w:pPr>
            <w:r>
              <w:rPr>
                <w:b/>
              </w:rPr>
              <w:t>Oui</w:t>
            </w:r>
          </w:p>
        </w:tc>
        <w:tc>
          <w:tcPr>
            <w:tcW w:w="815" w:type="dxa"/>
            <w:tcBorders>
              <w:bottom w:val="single" w:sz="4" w:space="0" w:color="BFBFBF" w:themeColor="background1" w:themeShade="BF"/>
              <w:right w:val="single" w:sz="4" w:space="0" w:color="auto"/>
            </w:tcBorders>
          </w:tcPr>
          <w:p w14:paraId="2A7FF143" w14:textId="77777777" w:rsidR="00655CB3" w:rsidRPr="00D925C6" w:rsidRDefault="00655CB3" w:rsidP="005460B6">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9576E1C" w14:textId="77777777" w:rsidR="00655CB3" w:rsidRPr="00D925C6" w:rsidRDefault="00655CB3" w:rsidP="005460B6">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7A27E8AF" w14:textId="77777777" w:rsidR="00655CB3" w:rsidRPr="00D925C6" w:rsidRDefault="00655CB3" w:rsidP="005460B6">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68166A79" w14:textId="77777777" w:rsidR="00655CB3" w:rsidRPr="00D925C6" w:rsidRDefault="00655CB3" w:rsidP="005460B6">
            <w:pPr>
              <w:rPr>
                <w:b/>
              </w:rPr>
            </w:pPr>
            <w:r>
              <w:rPr>
                <w:b/>
              </w:rPr>
              <w:t>Non</w:t>
            </w:r>
          </w:p>
        </w:tc>
      </w:tr>
      <w:tr w:rsidR="00655CB3" w:rsidRPr="00302911" w14:paraId="06A6F6D3" w14:textId="77777777" w:rsidTr="00D659B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3EB91F" w14:textId="5EC4D27A" w:rsidR="00655CB3" w:rsidRDefault="00E550D0" w:rsidP="005460B6">
            <w:r>
              <w:t>P</w:t>
            </w:r>
            <w:r w:rsidR="00655CB3">
              <w:t>rescriptions en matière d’hygiène et d’habillement</w:t>
            </w:r>
          </w:p>
        </w:tc>
        <w:tc>
          <w:tcPr>
            <w:tcW w:w="814" w:type="dxa"/>
            <w:tcBorders>
              <w:top w:val="single" w:sz="4" w:space="0" w:color="BFBFBF" w:themeColor="background1" w:themeShade="BF"/>
              <w:bottom w:val="single" w:sz="4" w:space="0" w:color="BFBFBF" w:themeColor="background1" w:themeShade="BF"/>
            </w:tcBorders>
          </w:tcPr>
          <w:p w14:paraId="3D50CD6D"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FE5AF7A"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89D635"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7EB5E8A"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9678D8"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655CB3" w:rsidRPr="00302911" w14:paraId="5EF59784" w14:textId="77777777" w:rsidTr="00D659BA">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57B5F9" w14:textId="3096C32A" w:rsidR="00655CB3" w:rsidRDefault="00E550D0" w:rsidP="003D5EF2">
            <w:r>
              <w:t>P</w:t>
            </w:r>
            <w:r w:rsidR="00655CB3">
              <w:t xml:space="preserve">lan de protection </w:t>
            </w:r>
            <w:r w:rsidR="003D5EF2">
              <w:t>en cas d’</w:t>
            </w:r>
            <w:r w:rsidR="00655CB3">
              <w:t>épidémie</w:t>
            </w:r>
            <w:r w:rsidR="003D5EF2">
              <w:t xml:space="preserve"> ou de pandémie</w:t>
            </w:r>
            <w:r w:rsidR="00655CB3">
              <w:t xml:space="preserve"> </w:t>
            </w:r>
            <w:r w:rsidR="00655CB3">
              <w:rPr>
                <w:rStyle w:val="cf01"/>
                <w:rFonts w:asciiTheme="majorHAnsi" w:hAnsiTheme="majorHAnsi"/>
                <w:i/>
                <w:color w:val="FF0000"/>
                <w:sz w:val="20"/>
              </w:rPr>
              <w:t>(art. 19 LEp, art. 29 OEp)</w:t>
            </w:r>
          </w:p>
        </w:tc>
        <w:tc>
          <w:tcPr>
            <w:tcW w:w="814" w:type="dxa"/>
            <w:tcBorders>
              <w:top w:val="single" w:sz="4" w:space="0" w:color="BFBFBF" w:themeColor="background1" w:themeShade="BF"/>
              <w:bottom w:val="single" w:sz="4" w:space="0" w:color="BFBFBF" w:themeColor="background1" w:themeShade="BF"/>
            </w:tcBorders>
          </w:tcPr>
          <w:p w14:paraId="15ECE993"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C97742"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F0E410"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F69FF6D"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78A241"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bl>
    <w:p w14:paraId="7D8501D1" w14:textId="287F621D" w:rsidR="00655CB3" w:rsidRPr="00D659BA" w:rsidRDefault="00D5637C" w:rsidP="00D5637C">
      <w:pPr>
        <w:pStyle w:val="berschrift2"/>
        <w:keepLines w:val="0"/>
        <w:numPr>
          <w:ilvl w:val="1"/>
          <w:numId w:val="7"/>
        </w:numPr>
        <w:spacing w:before="240" w:after="120" w:line="240" w:lineRule="auto"/>
        <w:ind w:left="578"/>
      </w:pPr>
      <w:r>
        <w:t>Formation continue et postgrade du personnel</w:t>
      </w:r>
      <w:r w:rsidR="0045434A">
        <w:t xml:space="preserve"> </w:t>
      </w:r>
      <w:r>
        <w:rPr>
          <w:vertAlign w:val="superscript"/>
        </w:rPr>
        <w:t>*</w:t>
      </w:r>
      <w:r w:rsidRPr="00182D7A">
        <w:rPr>
          <w:vertAlign w:val="superscript"/>
          <w:lang w:eastAsia="de-DE"/>
        </w:rPr>
        <w:endnoteReference w:id="2"/>
      </w:r>
      <w:r>
        <w:rPr>
          <w:vertAlign w:val="superscript"/>
        </w:rPr>
        <w:t>*</w:t>
      </w:r>
      <w:r>
        <w:rPr>
          <w:b w:val="0"/>
        </w:rPr>
        <w:br/>
      </w:r>
      <w:r>
        <w:t xml:space="preserve">– domaine pharmaceutique </w:t>
      </w:r>
      <w:r>
        <w:rPr>
          <w:b w:val="0"/>
          <w:i/>
          <w:color w:val="FF0000"/>
          <w:sz w:val="20"/>
        </w:rPr>
        <w:t>(interprétation technique 0006 de l’APC)</w:t>
      </w:r>
    </w:p>
    <w:tbl>
      <w:tblPr>
        <w:tblW w:w="9356" w:type="dxa"/>
        <w:tblLayout w:type="fixed"/>
        <w:tblLook w:val="04A0" w:firstRow="1" w:lastRow="0" w:firstColumn="1" w:lastColumn="0" w:noHBand="0" w:noVBand="1"/>
      </w:tblPr>
      <w:tblGrid>
        <w:gridCol w:w="5425"/>
        <w:gridCol w:w="814"/>
        <w:gridCol w:w="815"/>
        <w:gridCol w:w="813"/>
        <w:gridCol w:w="814"/>
        <w:gridCol w:w="675"/>
      </w:tblGrid>
      <w:tr w:rsidR="00655CB3" w:rsidRPr="00D925C6" w14:paraId="4E468F61" w14:textId="77777777" w:rsidTr="00151005">
        <w:tc>
          <w:tcPr>
            <w:tcW w:w="5425" w:type="dxa"/>
            <w:tcBorders>
              <w:bottom w:val="single" w:sz="4" w:space="0" w:color="BFBFBF" w:themeColor="background1" w:themeShade="BF"/>
            </w:tcBorders>
          </w:tcPr>
          <w:p w14:paraId="68C4BAC4" w14:textId="77777777" w:rsidR="00655CB3" w:rsidRDefault="00655CB3" w:rsidP="005460B6"/>
        </w:tc>
        <w:tc>
          <w:tcPr>
            <w:tcW w:w="814" w:type="dxa"/>
            <w:tcBorders>
              <w:bottom w:val="single" w:sz="4" w:space="0" w:color="BFBFBF" w:themeColor="background1" w:themeShade="BF"/>
            </w:tcBorders>
          </w:tcPr>
          <w:p w14:paraId="5E3DF154" w14:textId="77777777" w:rsidR="00655CB3" w:rsidRPr="00D925C6" w:rsidRDefault="00655CB3" w:rsidP="005460B6">
            <w:pPr>
              <w:rPr>
                <w:b/>
              </w:rPr>
            </w:pPr>
            <w:r>
              <w:rPr>
                <w:b/>
              </w:rPr>
              <w:t>Oui</w:t>
            </w:r>
          </w:p>
        </w:tc>
        <w:tc>
          <w:tcPr>
            <w:tcW w:w="815" w:type="dxa"/>
            <w:tcBorders>
              <w:bottom w:val="single" w:sz="4" w:space="0" w:color="BFBFBF" w:themeColor="background1" w:themeShade="BF"/>
              <w:right w:val="single" w:sz="4" w:space="0" w:color="auto"/>
            </w:tcBorders>
          </w:tcPr>
          <w:p w14:paraId="09601496" w14:textId="77777777" w:rsidR="00655CB3" w:rsidRPr="00D925C6" w:rsidRDefault="00655CB3" w:rsidP="005460B6">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60275A4" w14:textId="77777777" w:rsidR="00655CB3" w:rsidRPr="00D925C6" w:rsidRDefault="00655CB3" w:rsidP="005460B6">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6767E26D" w14:textId="77777777" w:rsidR="00655CB3" w:rsidRPr="00D925C6" w:rsidRDefault="00655CB3" w:rsidP="005460B6">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1766653D" w14:textId="77777777" w:rsidR="00655CB3" w:rsidRPr="00D925C6" w:rsidRDefault="00655CB3" w:rsidP="005460B6">
            <w:pPr>
              <w:rPr>
                <w:b/>
              </w:rPr>
            </w:pPr>
            <w:r>
              <w:rPr>
                <w:b/>
              </w:rPr>
              <w:t>Non</w:t>
            </w:r>
          </w:p>
        </w:tc>
      </w:tr>
      <w:tr w:rsidR="00655CB3" w:rsidRPr="00302911" w14:paraId="59E67ADB"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F75B40" w14:textId="4EB6EF17" w:rsidR="00655CB3" w:rsidRDefault="00655CB3" w:rsidP="006D3623">
            <w:r>
              <w:t>Programme d</w:t>
            </w:r>
            <w:r w:rsidR="006D3623">
              <w:t xml:space="preserve">’initiation </w:t>
            </w:r>
            <w:r w:rsidR="0082138E">
              <w:t>du personnel nouveau</w:t>
            </w:r>
          </w:p>
        </w:tc>
        <w:tc>
          <w:tcPr>
            <w:tcW w:w="814" w:type="dxa"/>
            <w:tcBorders>
              <w:top w:val="single" w:sz="4" w:space="0" w:color="BFBFBF" w:themeColor="background1" w:themeShade="BF"/>
              <w:bottom w:val="single" w:sz="4" w:space="0" w:color="BFBFBF" w:themeColor="background1" w:themeShade="BF"/>
            </w:tcBorders>
          </w:tcPr>
          <w:p w14:paraId="43746604"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7A7108"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B4F27FB"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BDAD7C"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B55E11"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655CB3" w:rsidRPr="00302911" w14:paraId="60093657"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0404BD" w14:textId="457A5A24" w:rsidR="00655CB3" w:rsidRDefault="006D3623" w:rsidP="00412B0B">
            <w:r>
              <w:t>L</w:t>
            </w:r>
            <w:r w:rsidR="00525748">
              <w:t xml:space="preserve">a mise en œuvre </w:t>
            </w:r>
            <w:r w:rsidR="00655CB3">
              <w:t xml:space="preserve">est </w:t>
            </w:r>
            <w:r>
              <w:t>documentée</w:t>
            </w:r>
          </w:p>
        </w:tc>
        <w:tc>
          <w:tcPr>
            <w:tcW w:w="814" w:type="dxa"/>
            <w:tcBorders>
              <w:top w:val="single" w:sz="4" w:space="0" w:color="BFBFBF" w:themeColor="background1" w:themeShade="BF"/>
              <w:bottom w:val="single" w:sz="4" w:space="0" w:color="BFBFBF" w:themeColor="background1" w:themeShade="BF"/>
            </w:tcBorders>
          </w:tcPr>
          <w:p w14:paraId="0736B70E"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919593E"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819277"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1DCAB22"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9E1145"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655CB3" w:rsidRPr="00302911" w14:paraId="6C140E2F"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76A33C" w14:textId="7A2AF158" w:rsidR="00655CB3" w:rsidRDefault="00655CB3" w:rsidP="005460B6">
            <w:r>
              <w:t>Formation continue permanente</w:t>
            </w:r>
          </w:p>
        </w:tc>
        <w:tc>
          <w:tcPr>
            <w:tcW w:w="814" w:type="dxa"/>
            <w:tcBorders>
              <w:top w:val="single" w:sz="4" w:space="0" w:color="BFBFBF" w:themeColor="background1" w:themeShade="BF"/>
              <w:bottom w:val="single" w:sz="4" w:space="0" w:color="BFBFBF" w:themeColor="background1" w:themeShade="BF"/>
            </w:tcBorders>
          </w:tcPr>
          <w:p w14:paraId="4E6129C2"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B73C7A">
              <w:rPr>
                <w:b/>
              </w:rPr>
            </w:r>
            <w:r w:rsidR="00B73C7A">
              <w:rPr>
                <w:b/>
              </w:rPr>
              <w:fldChar w:fldCharType="separate"/>
            </w:r>
            <w:r w:rsidRPr="00D51D00">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08BE613"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B73C7A">
              <w:rPr>
                <w:b/>
              </w:rPr>
            </w:r>
            <w:r w:rsidR="00B73C7A">
              <w:rPr>
                <w:b/>
              </w:rPr>
              <w:fldChar w:fldCharType="separate"/>
            </w:r>
            <w:r w:rsidRPr="00D51D00">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2061E47"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B73C7A">
              <w:rPr>
                <w:b/>
              </w:rPr>
            </w:r>
            <w:r w:rsidR="00B73C7A">
              <w:rPr>
                <w:b/>
              </w:rPr>
              <w:fldChar w:fldCharType="separate"/>
            </w:r>
            <w:r w:rsidRPr="00D51D00">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FC44631"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B73C7A">
              <w:rPr>
                <w:b/>
              </w:rPr>
            </w:r>
            <w:r w:rsidR="00B73C7A">
              <w:rPr>
                <w:b/>
              </w:rPr>
              <w:fldChar w:fldCharType="separate"/>
            </w:r>
            <w:r w:rsidRPr="00D51D00">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C56DD9"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B73C7A">
              <w:rPr>
                <w:b/>
              </w:rPr>
            </w:r>
            <w:r w:rsidR="00B73C7A">
              <w:rPr>
                <w:b/>
              </w:rPr>
              <w:fldChar w:fldCharType="separate"/>
            </w:r>
            <w:r w:rsidRPr="00D51D00">
              <w:rPr>
                <w:b/>
              </w:rPr>
              <w:fldChar w:fldCharType="end"/>
            </w:r>
            <w:r>
              <w:rPr>
                <w:b/>
              </w:rPr>
              <w:t xml:space="preserve"> </w:t>
            </w:r>
          </w:p>
        </w:tc>
      </w:tr>
      <w:tr w:rsidR="00655CB3" w:rsidRPr="00302911" w14:paraId="24D8B0E5"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711C55" w14:textId="31740BD2" w:rsidR="00655CB3" w:rsidRDefault="009413AA" w:rsidP="003D1BF3">
            <w:pPr>
              <w:pStyle w:val="Listenabsatz"/>
              <w:numPr>
                <w:ilvl w:val="0"/>
                <w:numId w:val="37"/>
              </w:numPr>
              <w:ind w:left="314"/>
            </w:pPr>
            <w:r>
              <w:t>interne</w:t>
            </w:r>
          </w:p>
        </w:tc>
        <w:tc>
          <w:tcPr>
            <w:tcW w:w="814" w:type="dxa"/>
            <w:tcBorders>
              <w:top w:val="single" w:sz="4" w:space="0" w:color="BFBFBF" w:themeColor="background1" w:themeShade="BF"/>
              <w:bottom w:val="single" w:sz="4" w:space="0" w:color="BFBFBF" w:themeColor="background1" w:themeShade="BF"/>
            </w:tcBorders>
          </w:tcPr>
          <w:p w14:paraId="0658BB14"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B73C7A">
              <w:rPr>
                <w:b/>
              </w:rPr>
            </w:r>
            <w:r w:rsidR="00B73C7A">
              <w:rPr>
                <w:b/>
              </w:rPr>
              <w:fldChar w:fldCharType="separate"/>
            </w:r>
            <w:r w:rsidRPr="00D51D00">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0DABB6"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B73C7A">
              <w:rPr>
                <w:b/>
              </w:rPr>
            </w:r>
            <w:r w:rsidR="00B73C7A">
              <w:rPr>
                <w:b/>
              </w:rPr>
              <w:fldChar w:fldCharType="separate"/>
            </w:r>
            <w:r w:rsidRPr="00D51D00">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881167F"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B73C7A">
              <w:rPr>
                <w:b/>
              </w:rPr>
            </w:r>
            <w:r w:rsidR="00B73C7A">
              <w:rPr>
                <w:b/>
              </w:rPr>
              <w:fldChar w:fldCharType="separate"/>
            </w:r>
            <w:r w:rsidRPr="00D51D00">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48D484"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B73C7A">
              <w:rPr>
                <w:b/>
              </w:rPr>
            </w:r>
            <w:r w:rsidR="00B73C7A">
              <w:rPr>
                <w:b/>
              </w:rPr>
              <w:fldChar w:fldCharType="separate"/>
            </w:r>
            <w:r w:rsidRPr="00D51D00">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40D7F47"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B73C7A">
              <w:rPr>
                <w:b/>
              </w:rPr>
            </w:r>
            <w:r w:rsidR="00B73C7A">
              <w:rPr>
                <w:b/>
              </w:rPr>
              <w:fldChar w:fldCharType="separate"/>
            </w:r>
            <w:r w:rsidRPr="00D51D00">
              <w:rPr>
                <w:b/>
              </w:rPr>
              <w:fldChar w:fldCharType="end"/>
            </w:r>
            <w:r>
              <w:rPr>
                <w:b/>
              </w:rPr>
              <w:t xml:space="preserve"> </w:t>
            </w:r>
          </w:p>
        </w:tc>
      </w:tr>
      <w:tr w:rsidR="00655CB3" w:rsidRPr="00302911" w14:paraId="1C90ED03"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06FC76" w14:textId="56882EF5" w:rsidR="00655CB3" w:rsidRDefault="009413AA" w:rsidP="003D1BF3">
            <w:pPr>
              <w:pStyle w:val="Listenabsatz"/>
              <w:numPr>
                <w:ilvl w:val="0"/>
                <w:numId w:val="36"/>
              </w:numPr>
              <w:ind w:left="314"/>
            </w:pPr>
            <w:r>
              <w:t>externe</w:t>
            </w:r>
          </w:p>
        </w:tc>
        <w:tc>
          <w:tcPr>
            <w:tcW w:w="814" w:type="dxa"/>
            <w:tcBorders>
              <w:top w:val="single" w:sz="4" w:space="0" w:color="BFBFBF" w:themeColor="background1" w:themeShade="BF"/>
              <w:bottom w:val="single" w:sz="4" w:space="0" w:color="BFBFBF" w:themeColor="background1" w:themeShade="BF"/>
            </w:tcBorders>
          </w:tcPr>
          <w:p w14:paraId="2F100858"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B73C7A">
              <w:rPr>
                <w:b/>
              </w:rPr>
            </w:r>
            <w:r w:rsidR="00B73C7A">
              <w:rPr>
                <w:b/>
              </w:rPr>
              <w:fldChar w:fldCharType="separate"/>
            </w:r>
            <w:r w:rsidRPr="00D51D00">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1CEAC4"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B73C7A">
              <w:rPr>
                <w:b/>
              </w:rPr>
            </w:r>
            <w:r w:rsidR="00B73C7A">
              <w:rPr>
                <w:b/>
              </w:rPr>
              <w:fldChar w:fldCharType="separate"/>
            </w:r>
            <w:r w:rsidRPr="00D51D00">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673008"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B73C7A">
              <w:rPr>
                <w:b/>
              </w:rPr>
            </w:r>
            <w:r w:rsidR="00B73C7A">
              <w:rPr>
                <w:b/>
              </w:rPr>
              <w:fldChar w:fldCharType="separate"/>
            </w:r>
            <w:r w:rsidRPr="00D51D00">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AA59AE"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B73C7A">
              <w:rPr>
                <w:b/>
              </w:rPr>
            </w:r>
            <w:r w:rsidR="00B73C7A">
              <w:rPr>
                <w:b/>
              </w:rPr>
              <w:fldChar w:fldCharType="separate"/>
            </w:r>
            <w:r w:rsidRPr="00D51D00">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83F3996" w14:textId="77777777" w:rsidR="00655CB3" w:rsidRPr="00302911" w:rsidRDefault="00655CB3" w:rsidP="005460B6">
            <w:pPr>
              <w:rPr>
                <w:b/>
              </w:rPr>
            </w:pPr>
            <w:r w:rsidRPr="00D51D00">
              <w:rPr>
                <w:b/>
              </w:rPr>
              <w:fldChar w:fldCharType="begin">
                <w:ffData>
                  <w:name w:val=""/>
                  <w:enabled/>
                  <w:calcOnExit w:val="0"/>
                  <w:checkBox>
                    <w:sizeAuto/>
                    <w:default w:val="0"/>
                    <w:checked w:val="0"/>
                  </w:checkBox>
                </w:ffData>
              </w:fldChar>
            </w:r>
            <w:r w:rsidRPr="00D51D00">
              <w:rPr>
                <w:b/>
              </w:rPr>
              <w:instrText xml:space="preserve"> FORMCHECKBOX </w:instrText>
            </w:r>
            <w:r w:rsidR="00B73C7A">
              <w:rPr>
                <w:b/>
              </w:rPr>
            </w:r>
            <w:r w:rsidR="00B73C7A">
              <w:rPr>
                <w:b/>
              </w:rPr>
              <w:fldChar w:fldCharType="separate"/>
            </w:r>
            <w:r w:rsidRPr="00D51D00">
              <w:rPr>
                <w:b/>
              </w:rPr>
              <w:fldChar w:fldCharType="end"/>
            </w:r>
            <w:r>
              <w:rPr>
                <w:b/>
              </w:rPr>
              <w:t xml:space="preserve"> </w:t>
            </w:r>
          </w:p>
        </w:tc>
      </w:tr>
      <w:tr w:rsidR="00655CB3" w:rsidRPr="00302911" w14:paraId="7025271C"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EE1446F" w14:textId="77777777" w:rsidR="00655CB3" w:rsidRDefault="00655CB3" w:rsidP="005460B6">
            <w:r>
              <w:t>Plan annuel de formation</w:t>
            </w:r>
          </w:p>
        </w:tc>
        <w:tc>
          <w:tcPr>
            <w:tcW w:w="814" w:type="dxa"/>
            <w:tcBorders>
              <w:top w:val="single" w:sz="4" w:space="0" w:color="BFBFBF" w:themeColor="background1" w:themeShade="BF"/>
              <w:bottom w:val="single" w:sz="4" w:space="0" w:color="BFBFBF" w:themeColor="background1" w:themeShade="BF"/>
            </w:tcBorders>
          </w:tcPr>
          <w:p w14:paraId="230B46F2"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2AD65B2"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122FE7B"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689A3F4"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63AE5E" w14:textId="77777777" w:rsidR="00655CB3" w:rsidRPr="00302911" w:rsidRDefault="00655CB3"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655CB3" w:rsidRPr="00302911" w14:paraId="36CF01A2"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9ECC359" w14:textId="0249FFD6" w:rsidR="00655CB3" w:rsidRDefault="00412B0B" w:rsidP="00412B0B">
            <w:r>
              <w:t>C</w:t>
            </w:r>
            <w:r w:rsidR="00525748">
              <w:t xml:space="preserve">omprenant </w:t>
            </w:r>
            <w:r w:rsidR="00655CB3">
              <w:t>des formations sur des thèmes comme le SAQ/l’hygiène</w:t>
            </w:r>
          </w:p>
        </w:tc>
        <w:tc>
          <w:tcPr>
            <w:tcW w:w="814" w:type="dxa"/>
            <w:tcBorders>
              <w:top w:val="single" w:sz="4" w:space="0" w:color="BFBFBF" w:themeColor="background1" w:themeShade="BF"/>
              <w:bottom w:val="single" w:sz="4" w:space="0" w:color="BFBFBF" w:themeColor="background1" w:themeShade="BF"/>
            </w:tcBorders>
          </w:tcPr>
          <w:p w14:paraId="0B0F3508" w14:textId="53AB354E" w:rsidR="00655CB3" w:rsidRPr="00302911" w:rsidRDefault="00655CB3" w:rsidP="00655CB3">
            <w:pPr>
              <w:rPr>
                <w:b/>
              </w:rPr>
            </w:pPr>
            <w:r w:rsidRPr="00B82A42">
              <w:rPr>
                <w:b/>
              </w:rPr>
              <w:fldChar w:fldCharType="begin">
                <w:ffData>
                  <w:name w:val=""/>
                  <w:enabled/>
                  <w:calcOnExit w:val="0"/>
                  <w:checkBox>
                    <w:sizeAuto/>
                    <w:default w:val="0"/>
                    <w:checked w:val="0"/>
                  </w:checkBox>
                </w:ffData>
              </w:fldChar>
            </w:r>
            <w:r w:rsidRPr="00B82A42">
              <w:rPr>
                <w:b/>
              </w:rPr>
              <w:instrText xml:space="preserve"> FORMCHECKBOX </w:instrText>
            </w:r>
            <w:r w:rsidR="00B73C7A">
              <w:rPr>
                <w:b/>
              </w:rPr>
            </w:r>
            <w:r w:rsidR="00B73C7A">
              <w:rPr>
                <w:b/>
              </w:rPr>
              <w:fldChar w:fldCharType="separate"/>
            </w:r>
            <w:r w:rsidRPr="00B82A42">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723C83" w14:textId="6A28D3DD" w:rsidR="00655CB3" w:rsidRPr="00302911" w:rsidRDefault="00655CB3" w:rsidP="00655CB3">
            <w:pPr>
              <w:rPr>
                <w:b/>
              </w:rPr>
            </w:pPr>
            <w:r w:rsidRPr="00B82A42">
              <w:rPr>
                <w:b/>
              </w:rPr>
              <w:fldChar w:fldCharType="begin">
                <w:ffData>
                  <w:name w:val=""/>
                  <w:enabled/>
                  <w:calcOnExit w:val="0"/>
                  <w:checkBox>
                    <w:sizeAuto/>
                    <w:default w:val="0"/>
                    <w:checked w:val="0"/>
                  </w:checkBox>
                </w:ffData>
              </w:fldChar>
            </w:r>
            <w:r w:rsidRPr="00B82A42">
              <w:rPr>
                <w:b/>
              </w:rPr>
              <w:instrText xml:space="preserve"> FORMCHECKBOX </w:instrText>
            </w:r>
            <w:r w:rsidR="00B73C7A">
              <w:rPr>
                <w:b/>
              </w:rPr>
            </w:r>
            <w:r w:rsidR="00B73C7A">
              <w:rPr>
                <w:b/>
              </w:rPr>
              <w:fldChar w:fldCharType="separate"/>
            </w:r>
            <w:r w:rsidRPr="00B82A42">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8847CD" w14:textId="3B54C005" w:rsidR="00655CB3" w:rsidRPr="00302911" w:rsidRDefault="00655CB3" w:rsidP="00655CB3">
            <w:pPr>
              <w:rPr>
                <w:b/>
              </w:rPr>
            </w:pPr>
            <w:r w:rsidRPr="00B82A42">
              <w:rPr>
                <w:b/>
              </w:rPr>
              <w:fldChar w:fldCharType="begin">
                <w:ffData>
                  <w:name w:val=""/>
                  <w:enabled/>
                  <w:calcOnExit w:val="0"/>
                  <w:checkBox>
                    <w:sizeAuto/>
                    <w:default w:val="0"/>
                    <w:checked w:val="0"/>
                  </w:checkBox>
                </w:ffData>
              </w:fldChar>
            </w:r>
            <w:r w:rsidRPr="00B82A42">
              <w:rPr>
                <w:b/>
              </w:rPr>
              <w:instrText xml:space="preserve"> FORMCHECKBOX </w:instrText>
            </w:r>
            <w:r w:rsidR="00B73C7A">
              <w:rPr>
                <w:b/>
              </w:rPr>
            </w:r>
            <w:r w:rsidR="00B73C7A">
              <w:rPr>
                <w:b/>
              </w:rPr>
              <w:fldChar w:fldCharType="separate"/>
            </w:r>
            <w:r w:rsidRPr="00B82A42">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53777FC" w14:textId="3D574786" w:rsidR="00655CB3" w:rsidRPr="00302911" w:rsidRDefault="00655CB3" w:rsidP="00655CB3">
            <w:pPr>
              <w:rPr>
                <w:b/>
              </w:rPr>
            </w:pPr>
            <w:r w:rsidRPr="00B82A42">
              <w:rPr>
                <w:b/>
              </w:rPr>
              <w:fldChar w:fldCharType="begin">
                <w:ffData>
                  <w:name w:val=""/>
                  <w:enabled/>
                  <w:calcOnExit w:val="0"/>
                  <w:checkBox>
                    <w:sizeAuto/>
                    <w:default w:val="0"/>
                    <w:checked w:val="0"/>
                  </w:checkBox>
                </w:ffData>
              </w:fldChar>
            </w:r>
            <w:r w:rsidRPr="00B82A42">
              <w:rPr>
                <w:b/>
              </w:rPr>
              <w:instrText xml:space="preserve"> FORMCHECKBOX </w:instrText>
            </w:r>
            <w:r w:rsidR="00B73C7A">
              <w:rPr>
                <w:b/>
              </w:rPr>
            </w:r>
            <w:r w:rsidR="00B73C7A">
              <w:rPr>
                <w:b/>
              </w:rPr>
              <w:fldChar w:fldCharType="separate"/>
            </w:r>
            <w:r w:rsidRPr="00B82A42">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02E9C6" w14:textId="585FB300" w:rsidR="00655CB3" w:rsidRPr="00302911" w:rsidRDefault="00655CB3" w:rsidP="00655CB3">
            <w:pPr>
              <w:rPr>
                <w:b/>
              </w:rPr>
            </w:pPr>
            <w:r w:rsidRPr="00B82A42">
              <w:rPr>
                <w:b/>
              </w:rPr>
              <w:fldChar w:fldCharType="begin">
                <w:ffData>
                  <w:name w:val=""/>
                  <w:enabled/>
                  <w:calcOnExit w:val="0"/>
                  <w:checkBox>
                    <w:sizeAuto/>
                    <w:default w:val="0"/>
                    <w:checked w:val="0"/>
                  </w:checkBox>
                </w:ffData>
              </w:fldChar>
            </w:r>
            <w:r w:rsidRPr="00B82A42">
              <w:rPr>
                <w:b/>
              </w:rPr>
              <w:instrText xml:space="preserve"> FORMCHECKBOX </w:instrText>
            </w:r>
            <w:r w:rsidR="00B73C7A">
              <w:rPr>
                <w:b/>
              </w:rPr>
            </w:r>
            <w:r w:rsidR="00B73C7A">
              <w:rPr>
                <w:b/>
              </w:rPr>
              <w:fldChar w:fldCharType="separate"/>
            </w:r>
            <w:r w:rsidRPr="00B82A42">
              <w:rPr>
                <w:b/>
              </w:rPr>
              <w:fldChar w:fldCharType="end"/>
            </w:r>
            <w:r>
              <w:rPr>
                <w:b/>
              </w:rPr>
              <w:t xml:space="preserve"> </w:t>
            </w:r>
          </w:p>
        </w:tc>
      </w:tr>
      <w:tr w:rsidR="00D659BA" w:rsidRPr="00302911" w14:paraId="18D37113" w14:textId="77777777" w:rsidTr="005460B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2FC165" w14:textId="30F056DD" w:rsidR="00D659BA" w:rsidRDefault="006129D1" w:rsidP="00412B0B">
            <w:r>
              <w:t xml:space="preserve">dont </w:t>
            </w:r>
            <w:r w:rsidR="00525748">
              <w:t>la mise en œuvre est attestée</w:t>
            </w:r>
          </w:p>
        </w:tc>
        <w:tc>
          <w:tcPr>
            <w:tcW w:w="814" w:type="dxa"/>
            <w:tcBorders>
              <w:top w:val="single" w:sz="4" w:space="0" w:color="BFBFBF" w:themeColor="background1" w:themeShade="BF"/>
              <w:bottom w:val="single" w:sz="4" w:space="0" w:color="BFBFBF" w:themeColor="background1" w:themeShade="BF"/>
            </w:tcBorders>
          </w:tcPr>
          <w:p w14:paraId="7E1B3699" w14:textId="77777777" w:rsidR="00D659BA" w:rsidRPr="00302911" w:rsidRDefault="00D659BA"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50A95F9" w14:textId="77777777" w:rsidR="00D659BA" w:rsidRPr="00302911" w:rsidRDefault="00D659BA"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2285E2E" w14:textId="77777777" w:rsidR="00D659BA" w:rsidRPr="00302911" w:rsidRDefault="00D659BA"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1B1D3C4" w14:textId="77777777" w:rsidR="00D659BA" w:rsidRPr="00302911" w:rsidRDefault="00D659BA"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E15E3DD" w14:textId="77777777" w:rsidR="00D659BA" w:rsidRPr="00302911" w:rsidRDefault="00D659BA"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D659BA" w14:paraId="68C425AC" w14:textId="77777777" w:rsidTr="005460B6">
        <w:tblPrEx>
          <w:tblBorders>
            <w:right w:val="single" w:sz="4" w:space="0" w:color="BFBFBF" w:themeColor="background1" w:themeShade="BF"/>
          </w:tblBorders>
        </w:tblPrEx>
        <w:trPr>
          <w:trHeight w:val="283"/>
        </w:trPr>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32CB04C" w14:textId="6B8C92E0" w:rsidR="00D659BA" w:rsidRDefault="00D659BA" w:rsidP="005460B6">
            <w:r>
              <w:t>Formation continue pour les assistants médicaux et assistantes médicales</w:t>
            </w:r>
          </w:p>
          <w:p w14:paraId="69973474" w14:textId="0D77DB07" w:rsidR="00D659BA" w:rsidRDefault="005A0CF6" w:rsidP="005A0CF6">
            <w:r>
              <w:t>Nombre de j</w:t>
            </w:r>
            <w:r w:rsidR="00D659BA">
              <w:t xml:space="preserve">ours/an : </w:t>
            </w:r>
            <w:r w:rsidR="00D659BA" w:rsidRPr="00FF680D">
              <w:fldChar w:fldCharType="begin" w:fldLock="1">
                <w:ffData>
                  <w:name w:val="Text226"/>
                  <w:enabled/>
                  <w:calcOnExit w:val="0"/>
                  <w:textInput/>
                </w:ffData>
              </w:fldChar>
            </w:r>
            <w:r w:rsidR="00D659BA" w:rsidRPr="00FF680D">
              <w:instrText xml:space="preserve"> FORMTEXT </w:instrText>
            </w:r>
            <w:r w:rsidR="00D659BA" w:rsidRPr="00FF680D">
              <w:fldChar w:fldCharType="separate"/>
            </w:r>
            <w:r w:rsidR="00D659BA">
              <w:t>     </w:t>
            </w:r>
            <w:r w:rsidR="00D659BA" w:rsidRPr="00FF680D">
              <w:fldChar w:fldCharType="end"/>
            </w:r>
          </w:p>
        </w:tc>
      </w:tr>
    </w:tbl>
    <w:tbl>
      <w:tblPr>
        <w:tblStyle w:val="Tabellenraster"/>
        <w:tblW w:w="935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56"/>
      </w:tblGrid>
      <w:tr w:rsidR="00CE5617" w14:paraId="2278EC2F" w14:textId="77777777" w:rsidTr="00404A24">
        <w:trPr>
          <w:trHeight w:val="1166"/>
        </w:trPr>
        <w:tc>
          <w:tcPr>
            <w:tcW w:w="9356" w:type="dxa"/>
            <w:shd w:val="clear" w:color="auto" w:fill="D9D9D9" w:themeFill="background1" w:themeFillShade="D9"/>
          </w:tcPr>
          <w:p w14:paraId="0CF5C278" w14:textId="77777777" w:rsidR="00CE5617" w:rsidRDefault="00CE5617" w:rsidP="0045434A">
            <w:r>
              <w:t>Remarques concernant la formation continue et postgrade du personnel</w:t>
            </w:r>
          </w:p>
          <w:p w14:paraId="175E94A3" w14:textId="5BAFD1E1" w:rsidR="000612CA" w:rsidRDefault="000612CA" w:rsidP="0045434A">
            <w:pPr>
              <w:rPr>
                <w:b/>
              </w:rPr>
            </w:pPr>
            <w:r w:rsidRPr="00C961BE">
              <w:fldChar w:fldCharType="begin" w:fldLock="1">
                <w:ffData>
                  <w:name w:val="Text203"/>
                  <w:enabled/>
                  <w:calcOnExit w:val="0"/>
                  <w:textInput/>
                </w:ffData>
              </w:fldChar>
            </w:r>
            <w:r w:rsidRPr="00C961BE">
              <w:instrText xml:space="preserve"> FORMTEXT </w:instrText>
            </w:r>
            <w:r w:rsidRPr="00C961BE">
              <w:fldChar w:fldCharType="separate"/>
            </w:r>
            <w:r>
              <w:t>     </w:t>
            </w:r>
            <w:r w:rsidRPr="00C961BE">
              <w:fldChar w:fldCharType="end"/>
            </w:r>
          </w:p>
        </w:tc>
      </w:tr>
    </w:tbl>
    <w:p w14:paraId="6DC34ACE" w14:textId="13E2C3FA" w:rsidR="00D5637C" w:rsidRPr="00774168" w:rsidRDefault="00D5637C" w:rsidP="00D5637C">
      <w:r>
        <w:br w:type="page"/>
      </w:r>
    </w:p>
    <w:p w14:paraId="7819A96F" w14:textId="42BC7E8B" w:rsidR="00D5637C" w:rsidRPr="00FD5AEF" w:rsidRDefault="00D5637C" w:rsidP="00F4681E">
      <w:pPr>
        <w:pStyle w:val="berschrift2"/>
        <w:keepLines w:val="0"/>
        <w:numPr>
          <w:ilvl w:val="1"/>
          <w:numId w:val="7"/>
        </w:numPr>
        <w:spacing w:before="240" w:after="120" w:line="240" w:lineRule="auto"/>
        <w:ind w:left="578"/>
        <w:jc w:val="both"/>
      </w:pPr>
      <w:r>
        <w:t xml:space="preserve">Activités particulières </w:t>
      </w:r>
      <w:r w:rsidRPr="00C058DD">
        <w:rPr>
          <w:b w:val="0"/>
          <w:i/>
          <w:color w:val="FF0000"/>
          <w:sz w:val="20"/>
          <w:szCs w:val="20"/>
        </w:rPr>
        <w:t>(interprétation technique 0006 de l’APC)</w:t>
      </w:r>
    </w:p>
    <w:p w14:paraId="0B85F70C" w14:textId="5158400E" w:rsidR="00D5637C" w:rsidRPr="00FD5AEF" w:rsidRDefault="00D5637C" w:rsidP="00F4681E">
      <w:pPr>
        <w:pStyle w:val="berschrift3"/>
        <w:keepLines w:val="0"/>
        <w:numPr>
          <w:ilvl w:val="2"/>
          <w:numId w:val="7"/>
        </w:numPr>
        <w:tabs>
          <w:tab w:val="num" w:pos="851"/>
        </w:tabs>
        <w:spacing w:before="120" w:after="120" w:line="240" w:lineRule="auto"/>
        <w:ind w:left="851" w:hanging="851"/>
        <w:rPr>
          <w:sz w:val="20"/>
          <w:szCs w:val="20"/>
        </w:rPr>
      </w:pPr>
      <w:r>
        <w:t>Mandats externes d’assistance pharmaceutique auprès d’hôpitaux/de cliniques, d’établissements médico-sociaux ou d’autres institutions</w:t>
      </w: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463"/>
        <w:gridCol w:w="351"/>
        <w:gridCol w:w="675"/>
      </w:tblGrid>
      <w:tr w:rsidR="00D5637C" w14:paraId="233AFFF0" w14:textId="77777777" w:rsidTr="00F145C9">
        <w:trPr>
          <w:trHeight w:val="283"/>
        </w:trPr>
        <w:tc>
          <w:tcPr>
            <w:tcW w:w="7479" w:type="dxa"/>
            <w:gridSpan w:val="4"/>
          </w:tcPr>
          <w:p w14:paraId="2D63343E" w14:textId="542EC7AD" w:rsidR="00D5637C" w:rsidRPr="00511734" w:rsidRDefault="00B55630" w:rsidP="00B55630">
            <w:pPr>
              <w:tabs>
                <w:tab w:val="right" w:leader="dot" w:pos="6180"/>
                <w:tab w:val="left" w:pos="6379"/>
                <w:tab w:val="right" w:leader="dot" w:pos="9468"/>
              </w:tabs>
              <w:spacing w:line="240" w:lineRule="atLeast"/>
            </w:pPr>
            <w:r>
              <w:t>A</w:t>
            </w:r>
            <w:r w:rsidR="00D5637C">
              <w:t xml:space="preserve">ssistance pharmaceutique </w:t>
            </w:r>
            <w:r>
              <w:t>auprès d’</w:t>
            </w:r>
            <w:r w:rsidR="00D5637C">
              <w:t xml:space="preserve">un hôpital, </w:t>
            </w:r>
            <w:r>
              <w:t>d’</w:t>
            </w:r>
            <w:r w:rsidR="00D5637C">
              <w:t xml:space="preserve">un EMS ou </w:t>
            </w:r>
            <w:r>
              <w:t>d’</w:t>
            </w:r>
            <w:r w:rsidR="00D5637C">
              <w:t>une autre institution</w:t>
            </w:r>
          </w:p>
        </w:tc>
        <w:tc>
          <w:tcPr>
            <w:tcW w:w="851" w:type="dxa"/>
            <w:gridSpan w:val="2"/>
          </w:tcPr>
          <w:p w14:paraId="51D800CB" w14:textId="77777777" w:rsidR="00D5637C" w:rsidRDefault="00D5637C" w:rsidP="00D5637C">
            <w:pPr>
              <w:rPr>
                <w:b/>
              </w:rPr>
            </w:pPr>
            <w:r w:rsidRPr="005E0570">
              <w:fldChar w:fldCharType="begin">
                <w:ffData>
                  <w:name w:val=""/>
                  <w:enabled/>
                  <w:calcOnExit w:val="0"/>
                  <w:checkBox>
                    <w:sizeAuto/>
                    <w:default w:val="0"/>
                  </w:checkBox>
                </w:ffData>
              </w:fldChar>
            </w:r>
            <w:r w:rsidRPr="005E0570">
              <w:instrText xml:space="preserve"> FORMCHECKBOX </w:instrText>
            </w:r>
            <w:r w:rsidR="00B73C7A">
              <w:fldChar w:fldCharType="separate"/>
            </w:r>
            <w:r w:rsidRPr="005E0570">
              <w:fldChar w:fldCharType="end"/>
            </w:r>
            <w:r>
              <w:t xml:space="preserve"> Oui</w:t>
            </w:r>
          </w:p>
        </w:tc>
        <w:tc>
          <w:tcPr>
            <w:tcW w:w="1026" w:type="dxa"/>
            <w:gridSpan w:val="2"/>
          </w:tcPr>
          <w:p w14:paraId="66A35684" w14:textId="73C3A9BD" w:rsidR="00D5637C" w:rsidRDefault="00D5637C" w:rsidP="00D5637C">
            <w:pPr>
              <w:rPr>
                <w:b/>
              </w:rPr>
            </w:pPr>
            <w:r>
              <w:fldChar w:fldCharType="begin">
                <w:ffData>
                  <w:name w:val="Kontrollkästchen30"/>
                  <w:enabled/>
                  <w:calcOnExit w:val="0"/>
                  <w:checkBox>
                    <w:sizeAuto/>
                    <w:default w:val="1"/>
                    <w:checked w:val="0"/>
                  </w:checkBox>
                </w:ffData>
              </w:fldChar>
            </w:r>
            <w:r>
              <w:instrText xml:space="preserve"> FORMCHECKBOX </w:instrText>
            </w:r>
            <w:r w:rsidR="00B73C7A">
              <w:fldChar w:fldCharType="separate"/>
            </w:r>
            <w:r>
              <w:fldChar w:fldCharType="end"/>
            </w:r>
            <w:r w:rsidR="00F575D4">
              <w:t xml:space="preserve"> Non</w:t>
            </w:r>
          </w:p>
        </w:tc>
      </w:tr>
      <w:tr w:rsidR="00D5637C" w14:paraId="31BB955B" w14:textId="77777777" w:rsidTr="00F145C9">
        <w:trPr>
          <w:trHeight w:val="283"/>
        </w:trPr>
        <w:tc>
          <w:tcPr>
            <w:tcW w:w="9356" w:type="dxa"/>
            <w:gridSpan w:val="8"/>
          </w:tcPr>
          <w:p w14:paraId="297968F0" w14:textId="21AF1E80" w:rsidR="00D5637C" w:rsidRDefault="00D5637C" w:rsidP="00B55630">
            <w:r>
              <w:t xml:space="preserve">Si oui, </w:t>
            </w:r>
            <w:r w:rsidR="00B55630">
              <w:t>s’agit-il d’un</w:t>
            </w:r>
          </w:p>
        </w:tc>
      </w:tr>
      <w:tr w:rsidR="00D5637C" w14:paraId="318E56CD" w14:textId="77777777" w:rsidTr="00F145C9">
        <w:trPr>
          <w:trHeight w:val="283"/>
        </w:trPr>
        <w:tc>
          <w:tcPr>
            <w:tcW w:w="7479" w:type="dxa"/>
            <w:gridSpan w:val="4"/>
          </w:tcPr>
          <w:p w14:paraId="045D998E" w14:textId="60518504" w:rsidR="00D5637C" w:rsidRDefault="00B55630" w:rsidP="003D1BF3">
            <w:pPr>
              <w:pStyle w:val="Listenabsatz"/>
              <w:numPr>
                <w:ilvl w:val="0"/>
                <w:numId w:val="35"/>
              </w:numPr>
              <w:spacing w:line="240" w:lineRule="atLeast"/>
              <w:ind w:left="314"/>
            </w:pPr>
            <w:r>
              <w:t xml:space="preserve">hôpital ou </w:t>
            </w:r>
            <w:r w:rsidR="00D5637C">
              <w:t>clinique</w:t>
            </w:r>
          </w:p>
        </w:tc>
        <w:tc>
          <w:tcPr>
            <w:tcW w:w="1877" w:type="dxa"/>
            <w:gridSpan w:val="4"/>
          </w:tcPr>
          <w:p w14:paraId="15D899BB" w14:textId="77777777" w:rsidR="00D5637C" w:rsidRDefault="00D5637C" w:rsidP="00D5637C">
            <w:r w:rsidRPr="005E0570">
              <w:fldChar w:fldCharType="begin">
                <w:ffData>
                  <w:name w:val=""/>
                  <w:enabled/>
                  <w:calcOnExit w:val="0"/>
                  <w:checkBox>
                    <w:sizeAuto/>
                    <w:default w:val="0"/>
                  </w:checkBox>
                </w:ffData>
              </w:fldChar>
            </w:r>
            <w:r w:rsidRPr="005E0570">
              <w:instrText xml:space="preserve"> FORMCHECKBOX </w:instrText>
            </w:r>
            <w:r w:rsidR="00B73C7A">
              <w:fldChar w:fldCharType="separate"/>
            </w:r>
            <w:r w:rsidRPr="005E0570">
              <w:fldChar w:fldCharType="end"/>
            </w:r>
          </w:p>
        </w:tc>
      </w:tr>
      <w:tr w:rsidR="00D5637C" w14:paraId="7924E25C" w14:textId="77777777" w:rsidTr="00F145C9">
        <w:trPr>
          <w:trHeight w:val="283"/>
        </w:trPr>
        <w:tc>
          <w:tcPr>
            <w:tcW w:w="7479" w:type="dxa"/>
            <w:gridSpan w:val="4"/>
          </w:tcPr>
          <w:p w14:paraId="3CA4D555" w14:textId="5718F8B1" w:rsidR="00D5637C" w:rsidRDefault="00171622" w:rsidP="003D1BF3">
            <w:pPr>
              <w:pStyle w:val="Listenabsatz"/>
              <w:numPr>
                <w:ilvl w:val="0"/>
                <w:numId w:val="35"/>
              </w:numPr>
              <w:spacing w:line="240" w:lineRule="atLeast"/>
              <w:ind w:left="314"/>
            </w:pPr>
            <w:r>
              <w:t>EMS</w:t>
            </w:r>
          </w:p>
        </w:tc>
        <w:tc>
          <w:tcPr>
            <w:tcW w:w="1877" w:type="dxa"/>
            <w:gridSpan w:val="4"/>
          </w:tcPr>
          <w:p w14:paraId="1A98F612" w14:textId="77777777" w:rsidR="00D5637C" w:rsidRDefault="00D5637C" w:rsidP="00D5637C">
            <w:r w:rsidRPr="005E0570">
              <w:fldChar w:fldCharType="begin">
                <w:ffData>
                  <w:name w:val=""/>
                  <w:enabled/>
                  <w:calcOnExit w:val="0"/>
                  <w:checkBox>
                    <w:sizeAuto/>
                    <w:default w:val="0"/>
                  </w:checkBox>
                </w:ffData>
              </w:fldChar>
            </w:r>
            <w:r w:rsidRPr="005E0570">
              <w:instrText xml:space="preserve"> FORMCHECKBOX </w:instrText>
            </w:r>
            <w:r w:rsidR="00B73C7A">
              <w:fldChar w:fldCharType="separate"/>
            </w:r>
            <w:r w:rsidRPr="005E0570">
              <w:fldChar w:fldCharType="end"/>
            </w:r>
          </w:p>
        </w:tc>
      </w:tr>
      <w:tr w:rsidR="00D5637C" w14:paraId="6411F1AB" w14:textId="77777777" w:rsidTr="00F145C9">
        <w:trPr>
          <w:trHeight w:val="283"/>
        </w:trPr>
        <w:tc>
          <w:tcPr>
            <w:tcW w:w="7479" w:type="dxa"/>
            <w:gridSpan w:val="4"/>
          </w:tcPr>
          <w:p w14:paraId="170CCAC0" w14:textId="07AC32D1" w:rsidR="00D5637C" w:rsidRDefault="00B55630" w:rsidP="003D1BF3">
            <w:pPr>
              <w:pStyle w:val="Listenabsatz"/>
              <w:numPr>
                <w:ilvl w:val="0"/>
                <w:numId w:val="35"/>
              </w:numPr>
              <w:spacing w:line="240" w:lineRule="atLeast"/>
              <w:ind w:left="314"/>
            </w:pPr>
            <w:r>
              <w:t xml:space="preserve">autre établissement </w:t>
            </w:r>
            <w:r w:rsidR="00D5637C">
              <w:t xml:space="preserve">(p. ex. prison, </w:t>
            </w:r>
            <w:r w:rsidR="00F575D4">
              <w:t>service de maintien à domicile)</w:t>
            </w:r>
          </w:p>
        </w:tc>
        <w:tc>
          <w:tcPr>
            <w:tcW w:w="1877" w:type="dxa"/>
            <w:gridSpan w:val="4"/>
          </w:tcPr>
          <w:p w14:paraId="60CAEDCE" w14:textId="77777777" w:rsidR="00D5637C" w:rsidRDefault="00D5637C" w:rsidP="00D5637C">
            <w:r w:rsidRPr="005E0570">
              <w:fldChar w:fldCharType="begin">
                <w:ffData>
                  <w:name w:val=""/>
                  <w:enabled/>
                  <w:calcOnExit w:val="0"/>
                  <w:checkBox>
                    <w:sizeAuto/>
                    <w:default w:val="0"/>
                  </w:checkBox>
                </w:ffData>
              </w:fldChar>
            </w:r>
            <w:r w:rsidRPr="005E0570">
              <w:instrText xml:space="preserve"> FORMCHECKBOX </w:instrText>
            </w:r>
            <w:r w:rsidR="00B73C7A">
              <w:fldChar w:fldCharType="separate"/>
            </w:r>
            <w:r w:rsidRPr="005E0570">
              <w:fldChar w:fldCharType="end"/>
            </w:r>
          </w:p>
        </w:tc>
      </w:tr>
      <w:tr w:rsidR="00D5637C" w14:paraId="50A4527F" w14:textId="77777777" w:rsidTr="00F97519">
        <w:trPr>
          <w:trHeight w:val="798"/>
        </w:trPr>
        <w:tc>
          <w:tcPr>
            <w:tcW w:w="9356" w:type="dxa"/>
            <w:gridSpan w:val="8"/>
          </w:tcPr>
          <w:p w14:paraId="24364290" w14:textId="1181D2AE" w:rsidR="00D5637C" w:rsidRDefault="00D5637C" w:rsidP="0045434A">
            <w:r>
              <w:t xml:space="preserve">Nom et adresse : </w:t>
            </w:r>
            <w:r>
              <w:fldChar w:fldCharType="begin" w:fldLock="1">
                <w:ffData>
                  <w:name w:val="Text226"/>
                  <w:enabled/>
                  <w:calcOnExit w:val="0"/>
                  <w:textInput/>
                </w:ffData>
              </w:fldChar>
            </w:r>
            <w:r>
              <w:instrText xml:space="preserve"> FORMTEXT </w:instrText>
            </w:r>
            <w:r>
              <w:fldChar w:fldCharType="separate"/>
            </w:r>
            <w:r>
              <w:t>     </w:t>
            </w:r>
            <w:r>
              <w:fldChar w:fldCharType="end"/>
            </w:r>
          </w:p>
        </w:tc>
      </w:tr>
      <w:tr w:rsidR="00D5637C" w14:paraId="4DC031C3" w14:textId="77777777" w:rsidTr="00F145C9">
        <w:trPr>
          <w:trHeight w:val="283"/>
        </w:trPr>
        <w:tc>
          <w:tcPr>
            <w:tcW w:w="7479" w:type="dxa"/>
            <w:gridSpan w:val="4"/>
          </w:tcPr>
          <w:p w14:paraId="4AFDB737" w14:textId="77777777" w:rsidR="00D5637C" w:rsidRDefault="00D5637C" w:rsidP="00D5637C">
            <w:pPr>
              <w:spacing w:line="240" w:lineRule="atLeast"/>
            </w:pPr>
            <w:r>
              <w:t>Nombre d’heures/semaine</w:t>
            </w:r>
          </w:p>
        </w:tc>
        <w:tc>
          <w:tcPr>
            <w:tcW w:w="1877" w:type="dxa"/>
            <w:gridSpan w:val="4"/>
          </w:tcPr>
          <w:p w14:paraId="026A9419" w14:textId="1162E580" w:rsidR="00D5637C" w:rsidRDefault="00D5637C" w:rsidP="00D5637C">
            <w:r w:rsidRPr="00AE7DFA">
              <w:fldChar w:fldCharType="begin" w:fldLock="1">
                <w:ffData>
                  <w:name w:val="Text226"/>
                  <w:enabled/>
                  <w:calcOnExit w:val="0"/>
                  <w:textInput/>
                </w:ffData>
              </w:fldChar>
            </w:r>
            <w:r w:rsidRPr="00AE7DFA">
              <w:instrText xml:space="preserve"> FORMTEXT </w:instrText>
            </w:r>
            <w:r w:rsidRPr="00AE7DFA">
              <w:fldChar w:fldCharType="separate"/>
            </w:r>
            <w:r>
              <w:t>     </w:t>
            </w:r>
            <w:r w:rsidRPr="00AE7DFA">
              <w:fldChar w:fldCharType="end"/>
            </w:r>
          </w:p>
        </w:tc>
      </w:tr>
      <w:tr w:rsidR="00D5637C" w14:paraId="07CF8744" w14:textId="77777777" w:rsidTr="00F145C9">
        <w:trPr>
          <w:trHeight w:val="283"/>
        </w:trPr>
        <w:tc>
          <w:tcPr>
            <w:tcW w:w="9356" w:type="dxa"/>
            <w:gridSpan w:val="8"/>
          </w:tcPr>
          <w:p w14:paraId="61C96FB6" w14:textId="1BFBCC1F" w:rsidR="00D5637C" w:rsidRPr="0042329F" w:rsidRDefault="00D5637C" w:rsidP="00D5637C">
            <w:pPr>
              <w:rPr>
                <w:b/>
                <w:bCs w:val="0"/>
              </w:rPr>
            </w:pPr>
            <w:r>
              <w:rPr>
                <w:b/>
              </w:rPr>
              <w:t>Assistance pharmaceutique ou médicale réglée par contrat</w:t>
            </w:r>
          </w:p>
        </w:tc>
      </w:tr>
      <w:tr w:rsidR="0042329F" w:rsidRPr="00D925C6" w14:paraId="4A097182" w14:textId="77777777" w:rsidTr="00F145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25" w:type="dxa"/>
            <w:tcBorders>
              <w:bottom w:val="single" w:sz="4" w:space="0" w:color="BFBFBF" w:themeColor="background1" w:themeShade="BF"/>
            </w:tcBorders>
          </w:tcPr>
          <w:p w14:paraId="365F62EA" w14:textId="77777777" w:rsidR="0042329F" w:rsidRDefault="0042329F" w:rsidP="005460B6"/>
        </w:tc>
        <w:tc>
          <w:tcPr>
            <w:tcW w:w="814" w:type="dxa"/>
            <w:tcBorders>
              <w:bottom w:val="single" w:sz="4" w:space="0" w:color="BFBFBF" w:themeColor="background1" w:themeShade="BF"/>
            </w:tcBorders>
          </w:tcPr>
          <w:p w14:paraId="046269BA" w14:textId="77777777" w:rsidR="0042329F" w:rsidRPr="00D925C6" w:rsidRDefault="0042329F" w:rsidP="005460B6">
            <w:pPr>
              <w:rPr>
                <w:b/>
              </w:rPr>
            </w:pPr>
            <w:r>
              <w:rPr>
                <w:b/>
              </w:rPr>
              <w:t>Oui</w:t>
            </w:r>
          </w:p>
        </w:tc>
        <w:tc>
          <w:tcPr>
            <w:tcW w:w="815" w:type="dxa"/>
            <w:tcBorders>
              <w:bottom w:val="single" w:sz="4" w:space="0" w:color="BFBFBF" w:themeColor="background1" w:themeShade="BF"/>
              <w:right w:val="single" w:sz="4" w:space="0" w:color="auto"/>
            </w:tcBorders>
          </w:tcPr>
          <w:p w14:paraId="4E7EB952" w14:textId="77777777" w:rsidR="0042329F" w:rsidRPr="00D925C6" w:rsidRDefault="0042329F" w:rsidP="005460B6">
            <w:pPr>
              <w:rPr>
                <w:b/>
              </w:rPr>
            </w:pPr>
            <w:r>
              <w:rPr>
                <w:b/>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6E9853D5" w14:textId="77777777" w:rsidR="0042329F" w:rsidRPr="00D925C6" w:rsidRDefault="0042329F" w:rsidP="005460B6">
            <w:pPr>
              <w:rPr>
                <w:b/>
              </w:rPr>
            </w:pPr>
            <w:r>
              <w:rPr>
                <w:b/>
              </w:rPr>
              <w:t>Oui</w:t>
            </w:r>
          </w:p>
        </w:tc>
        <w:tc>
          <w:tcPr>
            <w:tcW w:w="814" w:type="dxa"/>
            <w:gridSpan w:val="2"/>
            <w:tcBorders>
              <w:bottom w:val="single" w:sz="4" w:space="0" w:color="BFBFBF" w:themeColor="background1" w:themeShade="BF"/>
            </w:tcBorders>
            <w:shd w:val="clear" w:color="auto" w:fill="D9D9D9" w:themeFill="background1" w:themeFillShade="D9"/>
          </w:tcPr>
          <w:p w14:paraId="64D4F26F" w14:textId="77777777" w:rsidR="0042329F" w:rsidRPr="00D925C6" w:rsidRDefault="0042329F" w:rsidP="005460B6">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5865876E" w14:textId="77777777" w:rsidR="0042329F" w:rsidRPr="00D925C6" w:rsidRDefault="0042329F" w:rsidP="005460B6">
            <w:pPr>
              <w:rPr>
                <w:b/>
              </w:rPr>
            </w:pPr>
            <w:r>
              <w:rPr>
                <w:b/>
              </w:rPr>
              <w:t>Non</w:t>
            </w:r>
          </w:p>
        </w:tc>
      </w:tr>
      <w:tr w:rsidR="0042329F" w:rsidRPr="00302911" w14:paraId="6FBC0312" w14:textId="77777777" w:rsidTr="00F145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546D4E" w14:textId="33713BC8" w:rsidR="0042329F" w:rsidRDefault="0042329F" w:rsidP="005460B6">
            <w:r>
              <w:t>Contrat</w:t>
            </w:r>
          </w:p>
        </w:tc>
        <w:tc>
          <w:tcPr>
            <w:tcW w:w="814" w:type="dxa"/>
            <w:tcBorders>
              <w:top w:val="single" w:sz="4" w:space="0" w:color="BFBFBF" w:themeColor="background1" w:themeShade="BF"/>
              <w:bottom w:val="single" w:sz="4" w:space="0" w:color="BFBFBF" w:themeColor="background1" w:themeShade="BF"/>
            </w:tcBorders>
          </w:tcPr>
          <w:p w14:paraId="2CF22473" w14:textId="77777777" w:rsidR="0042329F" w:rsidRPr="00302911" w:rsidRDefault="0042329F"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6D24D2" w14:textId="77777777" w:rsidR="0042329F" w:rsidRPr="00302911" w:rsidRDefault="0042329F"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62A6C59" w14:textId="77777777" w:rsidR="0042329F" w:rsidRPr="00302911" w:rsidRDefault="0042329F"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48B66ED" w14:textId="77777777" w:rsidR="0042329F" w:rsidRPr="00302911" w:rsidRDefault="0042329F"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F86EB5" w14:textId="77777777" w:rsidR="0042329F" w:rsidRPr="00302911" w:rsidRDefault="0042329F"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42329F" w:rsidRPr="00302911" w14:paraId="5E8D0DCE" w14:textId="77777777" w:rsidTr="003D1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0"/>
        </w:trPr>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722980B" w14:textId="46FBE316" w:rsidR="0042329F" w:rsidRDefault="0042329F" w:rsidP="00F97519">
            <w:r>
              <w:t>Mention des activités particulières dans le cahier des charges</w:t>
            </w:r>
          </w:p>
        </w:tc>
        <w:tc>
          <w:tcPr>
            <w:tcW w:w="814" w:type="dxa"/>
            <w:tcBorders>
              <w:top w:val="single" w:sz="4" w:space="0" w:color="BFBFBF" w:themeColor="background1" w:themeShade="BF"/>
              <w:bottom w:val="single" w:sz="4" w:space="0" w:color="BFBFBF" w:themeColor="background1" w:themeShade="BF"/>
            </w:tcBorders>
          </w:tcPr>
          <w:p w14:paraId="652FBF40" w14:textId="169A998D" w:rsidR="0042329F" w:rsidRPr="00302911" w:rsidRDefault="0042329F" w:rsidP="0042329F">
            <w:pPr>
              <w:rPr>
                <w:b/>
              </w:rPr>
            </w:pPr>
            <w:r w:rsidRPr="001862D3">
              <w:rPr>
                <w:b/>
              </w:rPr>
              <w:fldChar w:fldCharType="begin">
                <w:ffData>
                  <w:name w:val=""/>
                  <w:enabled/>
                  <w:calcOnExit w:val="0"/>
                  <w:checkBox>
                    <w:sizeAuto/>
                    <w:default w:val="0"/>
                    <w:checked w:val="0"/>
                  </w:checkBox>
                </w:ffData>
              </w:fldChar>
            </w:r>
            <w:r w:rsidRPr="001862D3">
              <w:rPr>
                <w:b/>
              </w:rPr>
              <w:instrText xml:space="preserve"> FORMCHECKBOX </w:instrText>
            </w:r>
            <w:r w:rsidR="00B73C7A">
              <w:rPr>
                <w:b/>
              </w:rPr>
            </w:r>
            <w:r w:rsidR="00B73C7A">
              <w:rPr>
                <w:b/>
              </w:rPr>
              <w:fldChar w:fldCharType="separate"/>
            </w:r>
            <w:r w:rsidRPr="001862D3">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3C8F19C" w14:textId="44017251" w:rsidR="0042329F" w:rsidRPr="00302911" w:rsidRDefault="0042329F" w:rsidP="0042329F">
            <w:pPr>
              <w:rPr>
                <w:b/>
              </w:rPr>
            </w:pPr>
            <w:r w:rsidRPr="001862D3">
              <w:rPr>
                <w:b/>
              </w:rPr>
              <w:fldChar w:fldCharType="begin">
                <w:ffData>
                  <w:name w:val=""/>
                  <w:enabled/>
                  <w:calcOnExit w:val="0"/>
                  <w:checkBox>
                    <w:sizeAuto/>
                    <w:default w:val="0"/>
                    <w:checked w:val="0"/>
                  </w:checkBox>
                </w:ffData>
              </w:fldChar>
            </w:r>
            <w:r w:rsidRPr="001862D3">
              <w:rPr>
                <w:b/>
              </w:rPr>
              <w:instrText xml:space="preserve"> FORMCHECKBOX </w:instrText>
            </w:r>
            <w:r w:rsidR="00B73C7A">
              <w:rPr>
                <w:b/>
              </w:rPr>
            </w:r>
            <w:r w:rsidR="00B73C7A">
              <w:rPr>
                <w:b/>
              </w:rPr>
              <w:fldChar w:fldCharType="separate"/>
            </w:r>
            <w:r w:rsidRPr="001862D3">
              <w:rPr>
                <w:b/>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E9D512" w14:textId="068B5AD5" w:rsidR="0042329F" w:rsidRPr="00302911" w:rsidRDefault="0042329F" w:rsidP="0042329F">
            <w:pPr>
              <w:rPr>
                <w:b/>
              </w:rPr>
            </w:pPr>
            <w:r w:rsidRPr="001862D3">
              <w:rPr>
                <w:b/>
              </w:rPr>
              <w:fldChar w:fldCharType="begin">
                <w:ffData>
                  <w:name w:val=""/>
                  <w:enabled/>
                  <w:calcOnExit w:val="0"/>
                  <w:checkBox>
                    <w:sizeAuto/>
                    <w:default w:val="0"/>
                    <w:checked w:val="0"/>
                  </w:checkBox>
                </w:ffData>
              </w:fldChar>
            </w:r>
            <w:r w:rsidRPr="001862D3">
              <w:rPr>
                <w:b/>
              </w:rPr>
              <w:instrText xml:space="preserve"> FORMCHECKBOX </w:instrText>
            </w:r>
            <w:r w:rsidR="00B73C7A">
              <w:rPr>
                <w:b/>
              </w:rPr>
            </w:r>
            <w:r w:rsidR="00B73C7A">
              <w:rPr>
                <w:b/>
              </w:rPr>
              <w:fldChar w:fldCharType="separate"/>
            </w:r>
            <w:r w:rsidRPr="001862D3">
              <w:rPr>
                <w:b/>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A006DA" w14:textId="2B2842D8" w:rsidR="0042329F" w:rsidRPr="00302911" w:rsidRDefault="0042329F" w:rsidP="0042329F">
            <w:pPr>
              <w:rPr>
                <w:b/>
              </w:rPr>
            </w:pPr>
            <w:r w:rsidRPr="001862D3">
              <w:rPr>
                <w:b/>
              </w:rPr>
              <w:fldChar w:fldCharType="begin">
                <w:ffData>
                  <w:name w:val=""/>
                  <w:enabled/>
                  <w:calcOnExit w:val="0"/>
                  <w:checkBox>
                    <w:sizeAuto/>
                    <w:default w:val="0"/>
                    <w:checked w:val="0"/>
                  </w:checkBox>
                </w:ffData>
              </w:fldChar>
            </w:r>
            <w:r w:rsidRPr="001862D3">
              <w:rPr>
                <w:b/>
              </w:rPr>
              <w:instrText xml:space="preserve"> FORMCHECKBOX </w:instrText>
            </w:r>
            <w:r w:rsidR="00B73C7A">
              <w:rPr>
                <w:b/>
              </w:rPr>
            </w:r>
            <w:r w:rsidR="00B73C7A">
              <w:rPr>
                <w:b/>
              </w:rPr>
              <w:fldChar w:fldCharType="separate"/>
            </w:r>
            <w:r w:rsidRPr="001862D3">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533C803" w14:textId="42992B6A" w:rsidR="0042329F" w:rsidRPr="00302911" w:rsidRDefault="0042329F" w:rsidP="0042329F">
            <w:pPr>
              <w:rPr>
                <w:b/>
              </w:rPr>
            </w:pPr>
            <w:r w:rsidRPr="001862D3">
              <w:rPr>
                <w:b/>
              </w:rPr>
              <w:fldChar w:fldCharType="begin">
                <w:ffData>
                  <w:name w:val=""/>
                  <w:enabled/>
                  <w:calcOnExit w:val="0"/>
                  <w:checkBox>
                    <w:sizeAuto/>
                    <w:default w:val="0"/>
                    <w:checked w:val="0"/>
                  </w:checkBox>
                </w:ffData>
              </w:fldChar>
            </w:r>
            <w:r w:rsidRPr="001862D3">
              <w:rPr>
                <w:b/>
              </w:rPr>
              <w:instrText xml:space="preserve"> FORMCHECKBOX </w:instrText>
            </w:r>
            <w:r w:rsidR="00B73C7A">
              <w:rPr>
                <w:b/>
              </w:rPr>
            </w:r>
            <w:r w:rsidR="00B73C7A">
              <w:rPr>
                <w:b/>
              </w:rPr>
              <w:fldChar w:fldCharType="separate"/>
            </w:r>
            <w:r w:rsidRPr="001862D3">
              <w:rPr>
                <w:b/>
              </w:rPr>
              <w:fldChar w:fldCharType="end"/>
            </w:r>
          </w:p>
        </w:tc>
      </w:tr>
    </w:tbl>
    <w:p w14:paraId="6D8EB980" w14:textId="77777777" w:rsidR="00D5637C" w:rsidRDefault="00D5637C" w:rsidP="00D5637C"/>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62"/>
      </w:tblGrid>
      <w:tr w:rsidR="00CE5617" w14:paraId="26902ABB" w14:textId="77777777" w:rsidTr="00404A24">
        <w:trPr>
          <w:trHeight w:val="1544"/>
        </w:trPr>
        <w:tc>
          <w:tcPr>
            <w:tcW w:w="9362" w:type="dxa"/>
            <w:shd w:val="clear" w:color="auto" w:fill="D9D9D9" w:themeFill="background1" w:themeFillShade="D9"/>
          </w:tcPr>
          <w:p w14:paraId="3383FFEF" w14:textId="77777777" w:rsidR="00CE5617" w:rsidRDefault="00CE5617" w:rsidP="0045434A">
            <w:pPr>
              <w:rPr>
                <w:b/>
              </w:rPr>
            </w:pPr>
            <w:r>
              <w:rPr>
                <w:b/>
              </w:rPr>
              <w:t>Remarques concernant le personnel</w:t>
            </w:r>
          </w:p>
          <w:p w14:paraId="176F5EAF" w14:textId="6843A93C" w:rsidR="000612CA" w:rsidRDefault="000612CA" w:rsidP="0045434A">
            <w:r w:rsidRPr="00C961BE">
              <w:fldChar w:fldCharType="begin" w:fldLock="1">
                <w:ffData>
                  <w:name w:val="Text203"/>
                  <w:enabled/>
                  <w:calcOnExit w:val="0"/>
                  <w:textInput/>
                </w:ffData>
              </w:fldChar>
            </w:r>
            <w:r w:rsidRPr="00C961BE">
              <w:instrText xml:space="preserve"> FORMTEXT </w:instrText>
            </w:r>
            <w:r w:rsidRPr="00C961BE">
              <w:fldChar w:fldCharType="separate"/>
            </w:r>
            <w:r>
              <w:t>     </w:t>
            </w:r>
            <w:r w:rsidRPr="00C961BE">
              <w:fldChar w:fldCharType="end"/>
            </w:r>
          </w:p>
        </w:tc>
      </w:tr>
    </w:tbl>
    <w:p w14:paraId="62FCE777" w14:textId="79A34297" w:rsidR="0042329F" w:rsidRDefault="0042329F">
      <w:pPr>
        <w:spacing w:after="200" w:line="24" w:lineRule="auto"/>
        <w:rPr>
          <w:rFonts w:asciiTheme="majorHAnsi" w:eastAsiaTheme="majorEastAsia" w:hAnsiTheme="majorHAnsi" w:cstheme="majorBidi"/>
          <w:b/>
          <w:bCs w:val="0"/>
          <w:sz w:val="28"/>
          <w:szCs w:val="21"/>
        </w:rPr>
      </w:pPr>
    </w:p>
    <w:p w14:paraId="7136A04F" w14:textId="2336A632" w:rsidR="00D5637C" w:rsidRDefault="00D5637C" w:rsidP="000612CA">
      <w:pPr>
        <w:pStyle w:val="berschrift1"/>
        <w:keepLines w:val="0"/>
        <w:numPr>
          <w:ilvl w:val="0"/>
          <w:numId w:val="7"/>
        </w:numPr>
        <w:spacing w:before="0" w:after="120" w:line="240" w:lineRule="auto"/>
        <w:ind w:left="431"/>
      </w:pPr>
      <w:r>
        <w:t>Locaux et équipement</w:t>
      </w:r>
      <w:r w:rsidR="00E925E3">
        <w:t xml:space="preserve"> </w:t>
      </w:r>
      <w:r w:rsidR="000612CA">
        <w:br/>
      </w:r>
      <w:r w:rsidR="00EA1825" w:rsidRPr="00C058DD">
        <w:rPr>
          <w:b w:val="0"/>
          <w:i/>
          <w:color w:val="FF0000"/>
          <w:sz w:val="20"/>
          <w:szCs w:val="20"/>
        </w:rPr>
        <w:t>(art. 64 OSP, art. 16b LSP, interprétation technique 0006 de l’APC)</w:t>
      </w:r>
    </w:p>
    <w:p w14:paraId="350A02D1" w14:textId="77777777" w:rsidR="006165F3" w:rsidRDefault="00D5637C" w:rsidP="00F4681E">
      <w:pPr>
        <w:pStyle w:val="berschrift2"/>
        <w:keepLines w:val="0"/>
        <w:numPr>
          <w:ilvl w:val="1"/>
          <w:numId w:val="7"/>
        </w:numPr>
        <w:spacing w:before="240" w:after="120" w:line="240" w:lineRule="auto"/>
        <w:ind w:left="578"/>
        <w:jc w:val="both"/>
      </w:pPr>
      <w:r>
        <w:t>Locaux</w:t>
      </w:r>
    </w:p>
    <w:p w14:paraId="3A6194A6" w14:textId="54B4BED6" w:rsidR="00D5637C" w:rsidRPr="005A2899" w:rsidRDefault="00D5637C" w:rsidP="00F4681E">
      <w:pPr>
        <w:pStyle w:val="berschrift3"/>
        <w:keepLines w:val="0"/>
        <w:numPr>
          <w:ilvl w:val="2"/>
          <w:numId w:val="7"/>
        </w:numPr>
        <w:tabs>
          <w:tab w:val="num" w:pos="851"/>
        </w:tabs>
        <w:spacing w:before="120" w:after="120" w:line="240" w:lineRule="auto"/>
        <w:ind w:left="851" w:hanging="851"/>
      </w:pPr>
      <w:r>
        <w:t>Locaux et installations en général</w:t>
      </w:r>
    </w:p>
    <w:tbl>
      <w:tblPr>
        <w:tblW w:w="9356" w:type="dxa"/>
        <w:tblLayout w:type="fixed"/>
        <w:tblLook w:val="04A0" w:firstRow="1" w:lastRow="0" w:firstColumn="1" w:lastColumn="0" w:noHBand="0" w:noVBand="1"/>
      </w:tblPr>
      <w:tblGrid>
        <w:gridCol w:w="5425"/>
        <w:gridCol w:w="814"/>
        <w:gridCol w:w="815"/>
        <w:gridCol w:w="813"/>
        <w:gridCol w:w="814"/>
        <w:gridCol w:w="675"/>
      </w:tblGrid>
      <w:tr w:rsidR="00EA1825" w:rsidRPr="00D925C6" w14:paraId="2A26ED43" w14:textId="77777777" w:rsidTr="00151005">
        <w:tc>
          <w:tcPr>
            <w:tcW w:w="5425" w:type="dxa"/>
          </w:tcPr>
          <w:p w14:paraId="2073D515" w14:textId="77777777" w:rsidR="00EA1825" w:rsidRDefault="00EA1825" w:rsidP="005460B6"/>
        </w:tc>
        <w:tc>
          <w:tcPr>
            <w:tcW w:w="1629" w:type="dxa"/>
            <w:gridSpan w:val="2"/>
            <w:tcBorders>
              <w:right w:val="single" w:sz="4" w:space="0" w:color="auto"/>
            </w:tcBorders>
          </w:tcPr>
          <w:p w14:paraId="3666B685" w14:textId="510F9680" w:rsidR="00EA1825" w:rsidRPr="005E0570" w:rsidRDefault="00AE1B16" w:rsidP="005460B6">
            <w:r>
              <w:rPr>
                <w:b/>
              </w:rPr>
              <w:t>À remplir par l’entr.</w:t>
            </w:r>
          </w:p>
        </w:tc>
        <w:tc>
          <w:tcPr>
            <w:tcW w:w="2302" w:type="dxa"/>
            <w:gridSpan w:val="3"/>
            <w:tcBorders>
              <w:left w:val="single" w:sz="4" w:space="0" w:color="auto"/>
            </w:tcBorders>
            <w:shd w:val="clear" w:color="auto" w:fill="D9D9D9" w:themeFill="background1" w:themeFillShade="D9"/>
          </w:tcPr>
          <w:p w14:paraId="1D74EFF9" w14:textId="7C6C5940" w:rsidR="00EA1825" w:rsidRPr="00D925C6" w:rsidRDefault="00CB481D" w:rsidP="005460B6">
            <w:pPr>
              <w:rPr>
                <w:b/>
              </w:rPr>
            </w:pPr>
            <w:r>
              <w:rPr>
                <w:b/>
              </w:rPr>
              <w:t xml:space="preserve">Évaluation des </w:t>
            </w:r>
            <w:r>
              <w:rPr>
                <w:b/>
              </w:rPr>
              <w:br/>
              <w:t>inspect</w:t>
            </w:r>
            <w:r w:rsidR="00EA1825">
              <w:rPr>
                <w:b/>
              </w:rPr>
              <w:t>.</w:t>
            </w:r>
          </w:p>
        </w:tc>
      </w:tr>
      <w:tr w:rsidR="00EA1825" w:rsidRPr="00D925C6" w14:paraId="1F02462E" w14:textId="77777777" w:rsidTr="00151005">
        <w:tc>
          <w:tcPr>
            <w:tcW w:w="5425" w:type="dxa"/>
            <w:tcBorders>
              <w:bottom w:val="single" w:sz="4" w:space="0" w:color="BFBFBF" w:themeColor="background1" w:themeShade="BF"/>
            </w:tcBorders>
          </w:tcPr>
          <w:p w14:paraId="3268F9F5" w14:textId="77777777" w:rsidR="00EA1825" w:rsidRDefault="00EA1825" w:rsidP="005460B6"/>
        </w:tc>
        <w:tc>
          <w:tcPr>
            <w:tcW w:w="814" w:type="dxa"/>
            <w:tcBorders>
              <w:bottom w:val="single" w:sz="4" w:space="0" w:color="BFBFBF" w:themeColor="background1" w:themeShade="BF"/>
            </w:tcBorders>
          </w:tcPr>
          <w:p w14:paraId="004A04F3" w14:textId="77777777" w:rsidR="00EA1825" w:rsidRPr="00D925C6" w:rsidRDefault="00EA1825" w:rsidP="005460B6">
            <w:pPr>
              <w:rPr>
                <w:b/>
              </w:rPr>
            </w:pPr>
            <w:r>
              <w:rPr>
                <w:b/>
              </w:rPr>
              <w:t>Oui</w:t>
            </w:r>
          </w:p>
        </w:tc>
        <w:tc>
          <w:tcPr>
            <w:tcW w:w="815" w:type="dxa"/>
            <w:tcBorders>
              <w:bottom w:val="single" w:sz="4" w:space="0" w:color="BFBFBF" w:themeColor="background1" w:themeShade="BF"/>
              <w:right w:val="single" w:sz="4" w:space="0" w:color="auto"/>
            </w:tcBorders>
          </w:tcPr>
          <w:p w14:paraId="32AC82B2" w14:textId="77777777" w:rsidR="00EA1825" w:rsidRPr="00D925C6" w:rsidRDefault="00EA1825" w:rsidP="005460B6">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F1EA4C9" w14:textId="77777777" w:rsidR="00EA1825" w:rsidRPr="00D925C6" w:rsidRDefault="00EA1825" w:rsidP="005460B6">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75A464C5" w14:textId="77777777" w:rsidR="00EA1825" w:rsidRPr="00D925C6" w:rsidRDefault="00EA1825" w:rsidP="005460B6">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3EBACAC9" w14:textId="77777777" w:rsidR="00EA1825" w:rsidRPr="00D925C6" w:rsidRDefault="00EA1825" w:rsidP="005460B6">
            <w:pPr>
              <w:rPr>
                <w:b/>
              </w:rPr>
            </w:pPr>
            <w:r>
              <w:rPr>
                <w:b/>
              </w:rPr>
              <w:t>Non</w:t>
            </w:r>
          </w:p>
        </w:tc>
      </w:tr>
      <w:tr w:rsidR="00EA1825" w:rsidRPr="00302911" w14:paraId="4A8B8091"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54B1F4A" w14:textId="104EE38B" w:rsidR="00EA1825" w:rsidRDefault="000B4D82" w:rsidP="00C058DD">
            <w:r>
              <w:t>P</w:t>
            </w:r>
            <w:r w:rsidR="00EA1825">
              <w:t xml:space="preserve">rocédure opératoire standard (POS) concernant l’adéquation et l’entretien des locaux et des équipements </w:t>
            </w:r>
            <w:r w:rsidR="00EA1825">
              <w:rPr>
                <w:i/>
                <w:color w:val="FF0000"/>
                <w:sz w:val="18"/>
              </w:rPr>
              <w:t>(art. 64 OSP)</w:t>
            </w:r>
          </w:p>
        </w:tc>
        <w:tc>
          <w:tcPr>
            <w:tcW w:w="814" w:type="dxa"/>
            <w:tcBorders>
              <w:top w:val="single" w:sz="4" w:space="0" w:color="BFBFBF" w:themeColor="background1" w:themeShade="BF"/>
              <w:bottom w:val="single" w:sz="4" w:space="0" w:color="BFBFBF" w:themeColor="background1" w:themeShade="BF"/>
            </w:tcBorders>
          </w:tcPr>
          <w:p w14:paraId="1DFC25CA" w14:textId="77777777" w:rsidR="00EA1825" w:rsidRPr="00302911" w:rsidRDefault="00EA182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4269EE" w14:textId="77777777" w:rsidR="00EA1825" w:rsidRPr="00302911" w:rsidRDefault="00EA182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7E6CE77" w14:textId="77777777" w:rsidR="00EA1825" w:rsidRPr="00302911" w:rsidRDefault="00EA182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C8B8093" w14:textId="77777777" w:rsidR="00EA1825" w:rsidRPr="00302911" w:rsidRDefault="00EA182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ED05CF8" w14:textId="77777777" w:rsidR="00EA1825" w:rsidRPr="00302911" w:rsidRDefault="00EA182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EA1825" w:rsidRPr="00302911" w14:paraId="5BE57630" w14:textId="77777777" w:rsidTr="00151005">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FC08AC" w14:textId="36643BE6" w:rsidR="00EA1825" w:rsidRPr="00EA1825" w:rsidRDefault="000B4D82" w:rsidP="000B4D82">
            <w:pPr>
              <w:rPr>
                <w:b/>
                <w:bCs w:val="0"/>
              </w:rPr>
            </w:pPr>
            <w:r>
              <w:rPr>
                <w:b/>
              </w:rPr>
              <w:t>L</w:t>
            </w:r>
            <w:r w:rsidR="00EA1825">
              <w:rPr>
                <w:b/>
              </w:rPr>
              <w:t>ocaux (ou espaces) séparés et adéquats pour</w:t>
            </w:r>
            <w:r>
              <w:rPr>
                <w:b/>
              </w:rPr>
              <w:t> :</w:t>
            </w:r>
          </w:p>
        </w:tc>
      </w:tr>
      <w:tr w:rsidR="00EA1825" w:rsidRPr="00302911" w14:paraId="75BF0D02"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B19FC8A" w14:textId="612D4AA1" w:rsidR="00EA1825" w:rsidRDefault="00EA1825" w:rsidP="008500DB">
            <w:pPr>
              <w:pStyle w:val="Listenabsatz"/>
              <w:numPr>
                <w:ilvl w:val="0"/>
                <w:numId w:val="32"/>
              </w:numPr>
              <w:ind w:left="321"/>
            </w:pPr>
            <w:r>
              <w:t xml:space="preserve">Acquisition </w:t>
            </w:r>
            <w:r w:rsidR="00CA00EC">
              <w:t>de médicaments (administration)</w:t>
            </w:r>
          </w:p>
        </w:tc>
        <w:tc>
          <w:tcPr>
            <w:tcW w:w="814" w:type="dxa"/>
            <w:tcBorders>
              <w:top w:val="single" w:sz="4" w:space="0" w:color="BFBFBF" w:themeColor="background1" w:themeShade="BF"/>
              <w:bottom w:val="single" w:sz="4" w:space="0" w:color="BFBFBF" w:themeColor="background1" w:themeShade="BF"/>
            </w:tcBorders>
          </w:tcPr>
          <w:p w14:paraId="1EFA09C9" w14:textId="63F010B6"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B73C7A">
              <w:rPr>
                <w:b/>
              </w:rPr>
            </w:r>
            <w:r w:rsidR="00B73C7A">
              <w:rPr>
                <w:b/>
              </w:rPr>
              <w:fldChar w:fldCharType="separate"/>
            </w:r>
            <w:r w:rsidRPr="004819AC">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561AB7" w14:textId="2F450A81"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B73C7A">
              <w:rPr>
                <w:b/>
              </w:rPr>
            </w:r>
            <w:r w:rsidR="00B73C7A">
              <w:rPr>
                <w:b/>
              </w:rPr>
              <w:fldChar w:fldCharType="separate"/>
            </w:r>
            <w:r w:rsidRPr="004819AC">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4BCF3F" w14:textId="120C78BE"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B73C7A">
              <w:rPr>
                <w:b/>
              </w:rPr>
            </w:r>
            <w:r w:rsidR="00B73C7A">
              <w:rPr>
                <w:b/>
              </w:rPr>
              <w:fldChar w:fldCharType="separate"/>
            </w:r>
            <w:r w:rsidRPr="004819AC">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25A8BF7" w14:textId="3CC31701"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B73C7A">
              <w:rPr>
                <w:b/>
              </w:rPr>
            </w:r>
            <w:r w:rsidR="00B73C7A">
              <w:rPr>
                <w:b/>
              </w:rPr>
              <w:fldChar w:fldCharType="separate"/>
            </w:r>
            <w:r w:rsidRPr="004819AC">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6B841BE" w14:textId="5C901F94"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B73C7A">
              <w:rPr>
                <w:b/>
              </w:rPr>
            </w:r>
            <w:r w:rsidR="00B73C7A">
              <w:rPr>
                <w:b/>
              </w:rPr>
              <w:fldChar w:fldCharType="separate"/>
            </w:r>
            <w:r w:rsidRPr="004819AC">
              <w:rPr>
                <w:b/>
              </w:rPr>
              <w:fldChar w:fldCharType="end"/>
            </w:r>
            <w:r>
              <w:rPr>
                <w:b/>
              </w:rPr>
              <w:t xml:space="preserve"> </w:t>
            </w:r>
          </w:p>
        </w:tc>
      </w:tr>
      <w:tr w:rsidR="00EA1825" w:rsidRPr="00302911" w14:paraId="3C636AF9"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EBDA1B" w14:textId="1CDAEBCB" w:rsidR="00EA1825" w:rsidRDefault="00EA1825" w:rsidP="008500DB">
            <w:pPr>
              <w:pStyle w:val="Listenabsatz"/>
              <w:numPr>
                <w:ilvl w:val="0"/>
                <w:numId w:val="32"/>
              </w:numPr>
              <w:ind w:left="321"/>
            </w:pPr>
            <w:r>
              <w:t>Stockage de médicaments (accès réservé à certaines personnes)</w:t>
            </w:r>
          </w:p>
        </w:tc>
        <w:tc>
          <w:tcPr>
            <w:tcW w:w="814" w:type="dxa"/>
            <w:tcBorders>
              <w:top w:val="single" w:sz="4" w:space="0" w:color="BFBFBF" w:themeColor="background1" w:themeShade="BF"/>
              <w:bottom w:val="single" w:sz="4" w:space="0" w:color="BFBFBF" w:themeColor="background1" w:themeShade="BF"/>
            </w:tcBorders>
          </w:tcPr>
          <w:p w14:paraId="581B0417" w14:textId="0BBDF880"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B73C7A">
              <w:rPr>
                <w:b/>
              </w:rPr>
            </w:r>
            <w:r w:rsidR="00B73C7A">
              <w:rPr>
                <w:b/>
              </w:rPr>
              <w:fldChar w:fldCharType="separate"/>
            </w:r>
            <w:r w:rsidRPr="004819AC">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F78CEBC" w14:textId="06B0B0C9"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B73C7A">
              <w:rPr>
                <w:b/>
              </w:rPr>
            </w:r>
            <w:r w:rsidR="00B73C7A">
              <w:rPr>
                <w:b/>
              </w:rPr>
              <w:fldChar w:fldCharType="separate"/>
            </w:r>
            <w:r w:rsidRPr="004819AC">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89FB6BE" w14:textId="0380BA76"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B73C7A">
              <w:rPr>
                <w:b/>
              </w:rPr>
            </w:r>
            <w:r w:rsidR="00B73C7A">
              <w:rPr>
                <w:b/>
              </w:rPr>
              <w:fldChar w:fldCharType="separate"/>
            </w:r>
            <w:r w:rsidRPr="004819AC">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2329CEC" w14:textId="23565FA0"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B73C7A">
              <w:rPr>
                <w:b/>
              </w:rPr>
            </w:r>
            <w:r w:rsidR="00B73C7A">
              <w:rPr>
                <w:b/>
              </w:rPr>
              <w:fldChar w:fldCharType="separate"/>
            </w:r>
            <w:r w:rsidRPr="004819AC">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BAD3FE" w14:textId="201852ED"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B73C7A">
              <w:rPr>
                <w:b/>
              </w:rPr>
            </w:r>
            <w:r w:rsidR="00B73C7A">
              <w:rPr>
                <w:b/>
              </w:rPr>
              <w:fldChar w:fldCharType="separate"/>
            </w:r>
            <w:r w:rsidRPr="004819AC">
              <w:rPr>
                <w:b/>
              </w:rPr>
              <w:fldChar w:fldCharType="end"/>
            </w:r>
            <w:r>
              <w:rPr>
                <w:b/>
              </w:rPr>
              <w:t xml:space="preserve"> </w:t>
            </w:r>
          </w:p>
        </w:tc>
      </w:tr>
      <w:tr w:rsidR="00EA1825" w:rsidRPr="00302911" w14:paraId="4C8E05CF"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307215" w14:textId="033406FF" w:rsidR="00EA1825" w:rsidRDefault="00EA1825" w:rsidP="008500DB">
            <w:pPr>
              <w:pStyle w:val="Listenabsatz"/>
              <w:numPr>
                <w:ilvl w:val="0"/>
                <w:numId w:val="32"/>
              </w:numPr>
              <w:ind w:left="321"/>
            </w:pPr>
            <w:r>
              <w:t>Constitution d’une réserve de médicaments</w:t>
            </w:r>
          </w:p>
        </w:tc>
        <w:tc>
          <w:tcPr>
            <w:tcW w:w="814" w:type="dxa"/>
            <w:tcBorders>
              <w:top w:val="single" w:sz="4" w:space="0" w:color="BFBFBF" w:themeColor="background1" w:themeShade="BF"/>
              <w:bottom w:val="single" w:sz="4" w:space="0" w:color="BFBFBF" w:themeColor="background1" w:themeShade="BF"/>
            </w:tcBorders>
          </w:tcPr>
          <w:p w14:paraId="58956C04" w14:textId="11F30CF0"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B73C7A">
              <w:rPr>
                <w:b/>
              </w:rPr>
            </w:r>
            <w:r w:rsidR="00B73C7A">
              <w:rPr>
                <w:b/>
              </w:rPr>
              <w:fldChar w:fldCharType="separate"/>
            </w:r>
            <w:r w:rsidRPr="004819AC">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75DADDE" w14:textId="437AD228"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B73C7A">
              <w:rPr>
                <w:b/>
              </w:rPr>
            </w:r>
            <w:r w:rsidR="00B73C7A">
              <w:rPr>
                <w:b/>
              </w:rPr>
              <w:fldChar w:fldCharType="separate"/>
            </w:r>
            <w:r w:rsidRPr="004819AC">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FE40460" w14:textId="7C7E0580"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B73C7A">
              <w:rPr>
                <w:b/>
              </w:rPr>
            </w:r>
            <w:r w:rsidR="00B73C7A">
              <w:rPr>
                <w:b/>
              </w:rPr>
              <w:fldChar w:fldCharType="separate"/>
            </w:r>
            <w:r w:rsidRPr="004819AC">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988B1EA" w14:textId="439F43EF"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B73C7A">
              <w:rPr>
                <w:b/>
              </w:rPr>
            </w:r>
            <w:r w:rsidR="00B73C7A">
              <w:rPr>
                <w:b/>
              </w:rPr>
              <w:fldChar w:fldCharType="separate"/>
            </w:r>
            <w:r w:rsidRPr="004819AC">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C1E2C16" w14:textId="6031FFA0" w:rsidR="00EA1825" w:rsidRPr="00302911" w:rsidRDefault="00EA1825" w:rsidP="00EA1825">
            <w:pPr>
              <w:rPr>
                <w:b/>
              </w:rPr>
            </w:pPr>
            <w:r w:rsidRPr="004819AC">
              <w:rPr>
                <w:b/>
              </w:rPr>
              <w:fldChar w:fldCharType="begin">
                <w:ffData>
                  <w:name w:val=""/>
                  <w:enabled/>
                  <w:calcOnExit w:val="0"/>
                  <w:checkBox>
                    <w:sizeAuto/>
                    <w:default w:val="0"/>
                    <w:checked w:val="0"/>
                  </w:checkBox>
                </w:ffData>
              </w:fldChar>
            </w:r>
            <w:r w:rsidRPr="004819AC">
              <w:rPr>
                <w:b/>
              </w:rPr>
              <w:instrText xml:space="preserve"> FORMCHECKBOX </w:instrText>
            </w:r>
            <w:r w:rsidR="00B73C7A">
              <w:rPr>
                <w:b/>
              </w:rPr>
            </w:r>
            <w:r w:rsidR="00B73C7A">
              <w:rPr>
                <w:b/>
              </w:rPr>
              <w:fldChar w:fldCharType="separate"/>
            </w:r>
            <w:r w:rsidRPr="004819AC">
              <w:rPr>
                <w:b/>
              </w:rPr>
              <w:fldChar w:fldCharType="end"/>
            </w:r>
            <w:r>
              <w:rPr>
                <w:b/>
              </w:rPr>
              <w:t xml:space="preserve"> </w:t>
            </w:r>
          </w:p>
        </w:tc>
      </w:tr>
      <w:tr w:rsidR="00704678" w:rsidRPr="00302911" w14:paraId="3243328A"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CA7DD7" w14:textId="33FA457C" w:rsidR="00704678" w:rsidRDefault="00564107" w:rsidP="008500DB">
            <w:pPr>
              <w:pStyle w:val="Listenabsatz"/>
              <w:numPr>
                <w:ilvl w:val="0"/>
                <w:numId w:val="32"/>
              </w:numPr>
              <w:ind w:left="321"/>
            </w:pPr>
            <w:r>
              <w:t>Conservation de la trousse de secours à une température contrôlée</w:t>
            </w:r>
          </w:p>
        </w:tc>
        <w:tc>
          <w:tcPr>
            <w:tcW w:w="814" w:type="dxa"/>
            <w:tcBorders>
              <w:top w:val="single" w:sz="4" w:space="0" w:color="BFBFBF" w:themeColor="background1" w:themeShade="BF"/>
              <w:bottom w:val="single" w:sz="4" w:space="0" w:color="BFBFBF" w:themeColor="background1" w:themeShade="BF"/>
            </w:tcBorders>
          </w:tcPr>
          <w:p w14:paraId="004A8729" w14:textId="708ED385" w:rsidR="00704678" w:rsidRPr="004819AC" w:rsidRDefault="00704678" w:rsidP="00704678">
            <w:pPr>
              <w:rPr>
                <w:b/>
              </w:rPr>
            </w:pPr>
            <w:r w:rsidRPr="0041233B">
              <w:rPr>
                <w:b/>
              </w:rPr>
              <w:fldChar w:fldCharType="begin">
                <w:ffData>
                  <w:name w:val=""/>
                  <w:enabled/>
                  <w:calcOnExit w:val="0"/>
                  <w:checkBox>
                    <w:sizeAuto/>
                    <w:default w:val="0"/>
                    <w:checked w:val="0"/>
                  </w:checkBox>
                </w:ffData>
              </w:fldChar>
            </w:r>
            <w:r w:rsidRPr="0041233B">
              <w:rPr>
                <w:b/>
              </w:rPr>
              <w:instrText xml:space="preserve"> FORMCHECKBOX </w:instrText>
            </w:r>
            <w:r w:rsidR="00B73C7A">
              <w:rPr>
                <w:b/>
              </w:rPr>
            </w:r>
            <w:r w:rsidR="00B73C7A">
              <w:rPr>
                <w:b/>
              </w:rPr>
              <w:fldChar w:fldCharType="separate"/>
            </w:r>
            <w:r w:rsidRPr="0041233B">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62FF2A8" w14:textId="32559AB1" w:rsidR="00704678" w:rsidRPr="004819AC" w:rsidRDefault="00704678" w:rsidP="00704678">
            <w:pPr>
              <w:rPr>
                <w:b/>
              </w:rPr>
            </w:pPr>
            <w:r w:rsidRPr="0041233B">
              <w:rPr>
                <w:b/>
              </w:rPr>
              <w:fldChar w:fldCharType="begin">
                <w:ffData>
                  <w:name w:val=""/>
                  <w:enabled/>
                  <w:calcOnExit w:val="0"/>
                  <w:checkBox>
                    <w:sizeAuto/>
                    <w:default w:val="0"/>
                    <w:checked w:val="0"/>
                  </w:checkBox>
                </w:ffData>
              </w:fldChar>
            </w:r>
            <w:r w:rsidRPr="0041233B">
              <w:rPr>
                <w:b/>
              </w:rPr>
              <w:instrText xml:space="preserve"> FORMCHECKBOX </w:instrText>
            </w:r>
            <w:r w:rsidR="00B73C7A">
              <w:rPr>
                <w:b/>
              </w:rPr>
            </w:r>
            <w:r w:rsidR="00B73C7A">
              <w:rPr>
                <w:b/>
              </w:rPr>
              <w:fldChar w:fldCharType="separate"/>
            </w:r>
            <w:r w:rsidRPr="0041233B">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87CEACE" w14:textId="191C3811" w:rsidR="00704678" w:rsidRPr="004819AC" w:rsidRDefault="00704678" w:rsidP="00704678">
            <w:pPr>
              <w:rPr>
                <w:b/>
              </w:rPr>
            </w:pPr>
            <w:r w:rsidRPr="0041233B">
              <w:rPr>
                <w:b/>
              </w:rPr>
              <w:fldChar w:fldCharType="begin">
                <w:ffData>
                  <w:name w:val=""/>
                  <w:enabled/>
                  <w:calcOnExit w:val="0"/>
                  <w:checkBox>
                    <w:sizeAuto/>
                    <w:default w:val="0"/>
                    <w:checked w:val="0"/>
                  </w:checkBox>
                </w:ffData>
              </w:fldChar>
            </w:r>
            <w:r w:rsidRPr="0041233B">
              <w:rPr>
                <w:b/>
              </w:rPr>
              <w:instrText xml:space="preserve"> FORMCHECKBOX </w:instrText>
            </w:r>
            <w:r w:rsidR="00B73C7A">
              <w:rPr>
                <w:b/>
              </w:rPr>
            </w:r>
            <w:r w:rsidR="00B73C7A">
              <w:rPr>
                <w:b/>
              </w:rPr>
              <w:fldChar w:fldCharType="separate"/>
            </w:r>
            <w:r w:rsidRPr="0041233B">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48A58C" w14:textId="6A9FADC1" w:rsidR="00704678" w:rsidRPr="004819AC" w:rsidRDefault="00704678" w:rsidP="00704678">
            <w:pPr>
              <w:rPr>
                <w:b/>
              </w:rPr>
            </w:pPr>
            <w:r w:rsidRPr="0041233B">
              <w:rPr>
                <w:b/>
              </w:rPr>
              <w:fldChar w:fldCharType="begin">
                <w:ffData>
                  <w:name w:val=""/>
                  <w:enabled/>
                  <w:calcOnExit w:val="0"/>
                  <w:checkBox>
                    <w:sizeAuto/>
                    <w:default w:val="0"/>
                    <w:checked w:val="0"/>
                  </w:checkBox>
                </w:ffData>
              </w:fldChar>
            </w:r>
            <w:r w:rsidRPr="0041233B">
              <w:rPr>
                <w:b/>
              </w:rPr>
              <w:instrText xml:space="preserve"> FORMCHECKBOX </w:instrText>
            </w:r>
            <w:r w:rsidR="00B73C7A">
              <w:rPr>
                <w:b/>
              </w:rPr>
            </w:r>
            <w:r w:rsidR="00B73C7A">
              <w:rPr>
                <w:b/>
              </w:rPr>
              <w:fldChar w:fldCharType="separate"/>
            </w:r>
            <w:r w:rsidRPr="0041233B">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D03B4FE" w14:textId="0AD9AD31" w:rsidR="00704678" w:rsidRPr="004819AC" w:rsidRDefault="00704678" w:rsidP="00704678">
            <w:pPr>
              <w:rPr>
                <w:b/>
              </w:rPr>
            </w:pPr>
            <w:r w:rsidRPr="0041233B">
              <w:rPr>
                <w:b/>
              </w:rPr>
              <w:fldChar w:fldCharType="begin">
                <w:ffData>
                  <w:name w:val=""/>
                  <w:enabled/>
                  <w:calcOnExit w:val="0"/>
                  <w:checkBox>
                    <w:sizeAuto/>
                    <w:default w:val="0"/>
                    <w:checked w:val="0"/>
                  </w:checkBox>
                </w:ffData>
              </w:fldChar>
            </w:r>
            <w:r w:rsidRPr="0041233B">
              <w:rPr>
                <w:b/>
              </w:rPr>
              <w:instrText xml:space="preserve"> FORMCHECKBOX </w:instrText>
            </w:r>
            <w:r w:rsidR="00B73C7A">
              <w:rPr>
                <w:b/>
              </w:rPr>
            </w:r>
            <w:r w:rsidR="00B73C7A">
              <w:rPr>
                <w:b/>
              </w:rPr>
              <w:fldChar w:fldCharType="separate"/>
            </w:r>
            <w:r w:rsidRPr="0041233B">
              <w:rPr>
                <w:b/>
              </w:rPr>
              <w:fldChar w:fldCharType="end"/>
            </w:r>
          </w:p>
        </w:tc>
      </w:tr>
      <w:tr w:rsidR="00564107" w:rsidRPr="00302911" w14:paraId="247D85D4" w14:textId="77777777" w:rsidTr="0015100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A36A48" w14:textId="77777777" w:rsidR="00564107" w:rsidRPr="00E53515" w:rsidRDefault="00564107" w:rsidP="0066712D">
            <w:pPr>
              <w:rPr>
                <w:rFonts w:cstheme="minorHAnsi"/>
              </w:rPr>
            </w:pPr>
            <w:r>
              <w:t>Y a-t-il suffisamment de place pour travailler conformément aux prescriptions ?</w:t>
            </w:r>
          </w:p>
          <w:p w14:paraId="7D760D25" w14:textId="0B30F60B" w:rsidR="00564107" w:rsidRDefault="00564107" w:rsidP="00564107">
            <w:r>
              <w:t xml:space="preserve">Commentaire : </w:t>
            </w:r>
            <w:r>
              <w:fldChar w:fldCharType="begin" w:fldLock="1">
                <w:ffData>
                  <w:name w:val="Text226"/>
                  <w:enabled/>
                  <w:calcOnExit w:val="0"/>
                  <w:textInput/>
                </w:ffData>
              </w:fldChar>
            </w:r>
            <w:r>
              <w:instrText xml:space="preserve"> FORMTEXT </w:instrText>
            </w:r>
            <w:r>
              <w:fldChar w:fldCharType="separate"/>
            </w:r>
            <w:r>
              <w:t>     </w:t>
            </w:r>
            <w:r>
              <w:fldChar w:fldCharType="end"/>
            </w:r>
          </w:p>
        </w:tc>
        <w:tc>
          <w:tcPr>
            <w:tcW w:w="814" w:type="dxa"/>
            <w:tcBorders>
              <w:top w:val="single" w:sz="4" w:space="0" w:color="BFBFBF" w:themeColor="background1" w:themeShade="BF"/>
              <w:bottom w:val="single" w:sz="4" w:space="0" w:color="BFBFBF" w:themeColor="background1" w:themeShade="BF"/>
            </w:tcBorders>
          </w:tcPr>
          <w:p w14:paraId="34E330DD" w14:textId="246B2E1B" w:rsidR="00564107" w:rsidRPr="0041233B" w:rsidRDefault="00564107" w:rsidP="00564107">
            <w:pPr>
              <w:rPr>
                <w:b/>
              </w:rPr>
            </w:pPr>
            <w:r w:rsidRPr="002B0D30">
              <w:rPr>
                <w:b/>
              </w:rPr>
              <w:fldChar w:fldCharType="begin">
                <w:ffData>
                  <w:name w:val=""/>
                  <w:enabled/>
                  <w:calcOnExit w:val="0"/>
                  <w:checkBox>
                    <w:sizeAuto/>
                    <w:default w:val="0"/>
                    <w:checked w:val="0"/>
                  </w:checkBox>
                </w:ffData>
              </w:fldChar>
            </w:r>
            <w:r w:rsidRPr="002B0D30">
              <w:rPr>
                <w:b/>
              </w:rPr>
              <w:instrText xml:space="preserve"> FORMCHECKBOX </w:instrText>
            </w:r>
            <w:r w:rsidR="00B73C7A">
              <w:rPr>
                <w:b/>
              </w:rPr>
            </w:r>
            <w:r w:rsidR="00B73C7A">
              <w:rPr>
                <w:b/>
              </w:rPr>
              <w:fldChar w:fldCharType="separate"/>
            </w:r>
            <w:r w:rsidRPr="002B0D30">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AD661D5" w14:textId="3ED49342" w:rsidR="00564107" w:rsidRPr="0041233B" w:rsidRDefault="00564107" w:rsidP="00564107">
            <w:pPr>
              <w:rPr>
                <w:b/>
              </w:rPr>
            </w:pPr>
            <w:r w:rsidRPr="002B0D30">
              <w:rPr>
                <w:b/>
              </w:rPr>
              <w:fldChar w:fldCharType="begin">
                <w:ffData>
                  <w:name w:val=""/>
                  <w:enabled/>
                  <w:calcOnExit w:val="0"/>
                  <w:checkBox>
                    <w:sizeAuto/>
                    <w:default w:val="0"/>
                    <w:checked w:val="0"/>
                  </w:checkBox>
                </w:ffData>
              </w:fldChar>
            </w:r>
            <w:r w:rsidRPr="002B0D30">
              <w:rPr>
                <w:b/>
              </w:rPr>
              <w:instrText xml:space="preserve"> FORMCHECKBOX </w:instrText>
            </w:r>
            <w:r w:rsidR="00B73C7A">
              <w:rPr>
                <w:b/>
              </w:rPr>
            </w:r>
            <w:r w:rsidR="00B73C7A">
              <w:rPr>
                <w:b/>
              </w:rPr>
              <w:fldChar w:fldCharType="separate"/>
            </w:r>
            <w:r w:rsidRPr="002B0D30">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D73F029" w14:textId="7C220F75" w:rsidR="00564107" w:rsidRPr="0041233B" w:rsidRDefault="00564107" w:rsidP="00564107">
            <w:pPr>
              <w:rPr>
                <w:b/>
              </w:rPr>
            </w:pPr>
            <w:r w:rsidRPr="002B0D30">
              <w:rPr>
                <w:b/>
              </w:rPr>
              <w:fldChar w:fldCharType="begin">
                <w:ffData>
                  <w:name w:val=""/>
                  <w:enabled/>
                  <w:calcOnExit w:val="0"/>
                  <w:checkBox>
                    <w:sizeAuto/>
                    <w:default w:val="0"/>
                    <w:checked w:val="0"/>
                  </w:checkBox>
                </w:ffData>
              </w:fldChar>
            </w:r>
            <w:r w:rsidRPr="002B0D30">
              <w:rPr>
                <w:b/>
              </w:rPr>
              <w:instrText xml:space="preserve"> FORMCHECKBOX </w:instrText>
            </w:r>
            <w:r w:rsidR="00B73C7A">
              <w:rPr>
                <w:b/>
              </w:rPr>
            </w:r>
            <w:r w:rsidR="00B73C7A">
              <w:rPr>
                <w:b/>
              </w:rPr>
              <w:fldChar w:fldCharType="separate"/>
            </w:r>
            <w:r w:rsidRPr="002B0D30">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D12F2F" w14:textId="41B7FC75" w:rsidR="00564107" w:rsidRPr="0041233B" w:rsidRDefault="00564107" w:rsidP="00564107">
            <w:pPr>
              <w:rPr>
                <w:b/>
              </w:rPr>
            </w:pPr>
            <w:r w:rsidRPr="002B0D30">
              <w:rPr>
                <w:b/>
              </w:rPr>
              <w:fldChar w:fldCharType="begin">
                <w:ffData>
                  <w:name w:val=""/>
                  <w:enabled/>
                  <w:calcOnExit w:val="0"/>
                  <w:checkBox>
                    <w:sizeAuto/>
                    <w:default w:val="0"/>
                    <w:checked w:val="0"/>
                  </w:checkBox>
                </w:ffData>
              </w:fldChar>
            </w:r>
            <w:r w:rsidRPr="002B0D30">
              <w:rPr>
                <w:b/>
              </w:rPr>
              <w:instrText xml:space="preserve"> FORMCHECKBOX </w:instrText>
            </w:r>
            <w:r w:rsidR="00B73C7A">
              <w:rPr>
                <w:b/>
              </w:rPr>
            </w:r>
            <w:r w:rsidR="00B73C7A">
              <w:rPr>
                <w:b/>
              </w:rPr>
              <w:fldChar w:fldCharType="separate"/>
            </w:r>
            <w:r w:rsidRPr="002B0D30">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0BF331" w14:textId="4A5CDF35" w:rsidR="00564107" w:rsidRPr="0041233B" w:rsidRDefault="00564107" w:rsidP="00564107">
            <w:pPr>
              <w:rPr>
                <w:b/>
              </w:rPr>
            </w:pPr>
            <w:r w:rsidRPr="002B0D30">
              <w:rPr>
                <w:b/>
              </w:rPr>
              <w:fldChar w:fldCharType="begin">
                <w:ffData>
                  <w:name w:val=""/>
                  <w:enabled/>
                  <w:calcOnExit w:val="0"/>
                  <w:checkBox>
                    <w:sizeAuto/>
                    <w:default w:val="0"/>
                    <w:checked w:val="0"/>
                  </w:checkBox>
                </w:ffData>
              </w:fldChar>
            </w:r>
            <w:r w:rsidRPr="002B0D30">
              <w:rPr>
                <w:b/>
              </w:rPr>
              <w:instrText xml:space="preserve"> FORMCHECKBOX </w:instrText>
            </w:r>
            <w:r w:rsidR="00B73C7A">
              <w:rPr>
                <w:b/>
              </w:rPr>
            </w:r>
            <w:r w:rsidR="00B73C7A">
              <w:rPr>
                <w:b/>
              </w:rPr>
              <w:fldChar w:fldCharType="separate"/>
            </w:r>
            <w:r w:rsidRPr="002B0D30">
              <w:rPr>
                <w:b/>
              </w:rPr>
              <w:fldChar w:fldCharType="end"/>
            </w:r>
          </w:p>
        </w:tc>
      </w:tr>
      <w:tr w:rsidR="00045347" w14:paraId="1028B790" w14:textId="77777777" w:rsidTr="00151005">
        <w:tc>
          <w:tcPr>
            <w:tcW w:w="542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F5CAF18" w14:textId="08C452D3" w:rsidR="00045347" w:rsidRDefault="000B4D82" w:rsidP="000612CA">
            <w:r>
              <w:t xml:space="preserve">Accès </w:t>
            </w:r>
            <w:r w:rsidR="00045347">
              <w:t>réglementé</w:t>
            </w:r>
            <w:r w:rsidR="00045347">
              <w:rPr>
                <w:vertAlign w:val="superscript"/>
              </w:rPr>
              <w:t>*</w:t>
            </w:r>
            <w:r w:rsidR="00045347" w:rsidRPr="000D1DBC">
              <w:rPr>
                <w:rFonts w:cs="Arial"/>
                <w:bCs w:val="0"/>
                <w:vertAlign w:val="superscript"/>
                <w:lang w:eastAsia="de-DE"/>
              </w:rPr>
              <w:endnoteReference w:id="3"/>
            </w:r>
            <w:r w:rsidR="000612CA">
              <w:rPr>
                <w:vertAlign w:val="superscript"/>
              </w:rPr>
              <w:t>*</w:t>
            </w:r>
          </w:p>
        </w:tc>
        <w:tc>
          <w:tcPr>
            <w:tcW w:w="814" w:type="dxa"/>
            <w:tcBorders>
              <w:top w:val="single" w:sz="4" w:space="0" w:color="D9D9D9" w:themeColor="background1" w:themeShade="D9"/>
              <w:bottom w:val="single" w:sz="4" w:space="0" w:color="D9D9D9" w:themeColor="background1" w:themeShade="D9"/>
            </w:tcBorders>
          </w:tcPr>
          <w:p w14:paraId="21B627A7" w14:textId="77777777" w:rsidR="00045347" w:rsidRDefault="00045347" w:rsidP="005460B6">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B73C7A">
              <w:rPr>
                <w:b/>
              </w:rPr>
            </w:r>
            <w:r w:rsidR="00B73C7A">
              <w:rPr>
                <w:b/>
              </w:rPr>
              <w:fldChar w:fldCharType="separate"/>
            </w:r>
            <w:r w:rsidRPr="00C4084C">
              <w:rPr>
                <w:b/>
              </w:rPr>
              <w:fldChar w:fldCharType="end"/>
            </w:r>
            <w:r>
              <w:rPr>
                <w:b/>
              </w:rPr>
              <w:t xml:space="preserve"> </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641BF5ED" w14:textId="77777777" w:rsidR="00045347" w:rsidRDefault="00045347" w:rsidP="005460B6">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B73C7A">
              <w:rPr>
                <w:b/>
              </w:rPr>
            </w:r>
            <w:r w:rsidR="00B73C7A">
              <w:rPr>
                <w:b/>
              </w:rPr>
              <w:fldChar w:fldCharType="separate"/>
            </w:r>
            <w:r w:rsidRPr="00C4084C">
              <w:rPr>
                <w:b/>
              </w:rPr>
              <w:fldChar w:fldCharType="end"/>
            </w:r>
            <w:r>
              <w:rPr>
                <w:b/>
              </w:rPr>
              <w:t xml:space="preserve"> </w:t>
            </w:r>
          </w:p>
        </w:tc>
        <w:tc>
          <w:tcPr>
            <w:tcW w:w="813" w:type="dxa"/>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1FB67126" w14:textId="77777777" w:rsidR="00045347" w:rsidRDefault="00045347" w:rsidP="005460B6">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B73C7A">
              <w:rPr>
                <w:b/>
              </w:rPr>
            </w:r>
            <w:r w:rsidR="00B73C7A">
              <w:rPr>
                <w:b/>
              </w:rPr>
              <w:fldChar w:fldCharType="separate"/>
            </w:r>
            <w:r w:rsidRPr="00C4084C">
              <w:rPr>
                <w:b/>
              </w:rPr>
              <w:fldChar w:fldCharType="end"/>
            </w:r>
            <w:r>
              <w:rPr>
                <w:b/>
              </w:rPr>
              <w:t xml:space="preserve"> </w:t>
            </w:r>
          </w:p>
        </w:tc>
        <w:tc>
          <w:tcPr>
            <w:tcW w:w="814"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51F6F6F" w14:textId="77777777" w:rsidR="00045347" w:rsidRDefault="00045347" w:rsidP="005460B6">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B73C7A">
              <w:rPr>
                <w:b/>
              </w:rPr>
            </w:r>
            <w:r w:rsidR="00B73C7A">
              <w:rPr>
                <w:b/>
              </w:rPr>
              <w:fldChar w:fldCharType="separate"/>
            </w:r>
            <w:r w:rsidRPr="00C4084C">
              <w:rPr>
                <w:b/>
              </w:rPr>
              <w:fldChar w:fldCharType="end"/>
            </w:r>
            <w:r>
              <w:rPr>
                <w:b/>
              </w:rPr>
              <w:t xml:space="preserve"> </w:t>
            </w:r>
          </w:p>
        </w:tc>
        <w:tc>
          <w:tcPr>
            <w:tcW w:w="67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202CABF" w14:textId="77777777" w:rsidR="00045347" w:rsidRDefault="00045347" w:rsidP="005460B6">
            <w:pPr>
              <w:rPr>
                <w:b/>
              </w:rPr>
            </w:pPr>
            <w:r w:rsidRPr="00C4084C">
              <w:rPr>
                <w:b/>
              </w:rPr>
              <w:fldChar w:fldCharType="begin">
                <w:ffData>
                  <w:name w:val=""/>
                  <w:enabled/>
                  <w:calcOnExit w:val="0"/>
                  <w:checkBox>
                    <w:sizeAuto/>
                    <w:default w:val="0"/>
                    <w:checked w:val="0"/>
                  </w:checkBox>
                </w:ffData>
              </w:fldChar>
            </w:r>
            <w:r w:rsidRPr="00C4084C">
              <w:rPr>
                <w:b/>
              </w:rPr>
              <w:instrText xml:space="preserve"> FORMCHECKBOX </w:instrText>
            </w:r>
            <w:r w:rsidR="00B73C7A">
              <w:rPr>
                <w:b/>
              </w:rPr>
            </w:r>
            <w:r w:rsidR="00B73C7A">
              <w:rPr>
                <w:b/>
              </w:rPr>
              <w:fldChar w:fldCharType="separate"/>
            </w:r>
            <w:r w:rsidRPr="00C4084C">
              <w:rPr>
                <w:b/>
              </w:rPr>
              <w:fldChar w:fldCharType="end"/>
            </w:r>
            <w:r>
              <w:rPr>
                <w:b/>
              </w:rPr>
              <w:t xml:space="preserve"> </w:t>
            </w:r>
          </w:p>
        </w:tc>
      </w:tr>
      <w:tr w:rsidR="006C6B93" w14:paraId="4284760B" w14:textId="77777777" w:rsidTr="00151005">
        <w:tc>
          <w:tcPr>
            <w:tcW w:w="542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50A1062" w14:textId="3AA2219E" w:rsidR="006C6B93" w:rsidRDefault="000B4D82" w:rsidP="000C76A0">
            <w:r>
              <w:t>R</w:t>
            </w:r>
            <w:r w:rsidR="00BE4C89">
              <w:t>éfrigérateur pour les médicaments à stocker au frais</w:t>
            </w:r>
          </w:p>
        </w:tc>
        <w:tc>
          <w:tcPr>
            <w:tcW w:w="814" w:type="dxa"/>
            <w:tcBorders>
              <w:top w:val="single" w:sz="4" w:space="0" w:color="D9D9D9" w:themeColor="background1" w:themeShade="D9"/>
              <w:bottom w:val="single" w:sz="4" w:space="0" w:color="D9D9D9" w:themeColor="background1" w:themeShade="D9"/>
            </w:tcBorders>
          </w:tcPr>
          <w:p w14:paraId="7E2360A1" w14:textId="7F896F95" w:rsidR="006C6B93" w:rsidRPr="00C4084C" w:rsidRDefault="006C6B93" w:rsidP="006C6B93">
            <w:pPr>
              <w:rPr>
                <w:b/>
              </w:rPr>
            </w:pPr>
            <w:r w:rsidRPr="00CE319A">
              <w:rPr>
                <w:b/>
              </w:rPr>
              <w:fldChar w:fldCharType="begin">
                <w:ffData>
                  <w:name w:val=""/>
                  <w:enabled/>
                  <w:calcOnExit w:val="0"/>
                  <w:checkBox>
                    <w:sizeAuto/>
                    <w:default w:val="0"/>
                    <w:checked w:val="0"/>
                  </w:checkBox>
                </w:ffData>
              </w:fldChar>
            </w:r>
            <w:r w:rsidRPr="00CE319A">
              <w:rPr>
                <w:b/>
              </w:rPr>
              <w:instrText xml:space="preserve"> FORMCHECKBOX </w:instrText>
            </w:r>
            <w:r w:rsidR="00B73C7A">
              <w:rPr>
                <w:b/>
              </w:rPr>
            </w:r>
            <w:r w:rsidR="00B73C7A">
              <w:rPr>
                <w:b/>
              </w:rPr>
              <w:fldChar w:fldCharType="separate"/>
            </w:r>
            <w:r w:rsidRPr="00CE319A">
              <w:rPr>
                <w:b/>
              </w:rPr>
              <w:fldChar w:fldCharType="end"/>
            </w:r>
            <w:r>
              <w:rPr>
                <w:b/>
              </w:rPr>
              <w:t xml:space="preserve"> </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2E3F094F" w14:textId="568AA682" w:rsidR="006C6B93" w:rsidRPr="00C4084C" w:rsidRDefault="006C6B93" w:rsidP="006C6B93">
            <w:pPr>
              <w:rPr>
                <w:b/>
              </w:rPr>
            </w:pPr>
            <w:r w:rsidRPr="00CE319A">
              <w:rPr>
                <w:b/>
              </w:rPr>
              <w:fldChar w:fldCharType="begin">
                <w:ffData>
                  <w:name w:val=""/>
                  <w:enabled/>
                  <w:calcOnExit w:val="0"/>
                  <w:checkBox>
                    <w:sizeAuto/>
                    <w:default w:val="0"/>
                    <w:checked w:val="0"/>
                  </w:checkBox>
                </w:ffData>
              </w:fldChar>
            </w:r>
            <w:r w:rsidRPr="00CE319A">
              <w:rPr>
                <w:b/>
              </w:rPr>
              <w:instrText xml:space="preserve"> FORMCHECKBOX </w:instrText>
            </w:r>
            <w:r w:rsidR="00B73C7A">
              <w:rPr>
                <w:b/>
              </w:rPr>
            </w:r>
            <w:r w:rsidR="00B73C7A">
              <w:rPr>
                <w:b/>
              </w:rPr>
              <w:fldChar w:fldCharType="separate"/>
            </w:r>
            <w:r w:rsidRPr="00CE319A">
              <w:rPr>
                <w:b/>
              </w:rPr>
              <w:fldChar w:fldCharType="end"/>
            </w:r>
            <w:r>
              <w:rPr>
                <w:b/>
              </w:rPr>
              <w:t xml:space="preserve"> </w:t>
            </w:r>
          </w:p>
        </w:tc>
        <w:tc>
          <w:tcPr>
            <w:tcW w:w="813" w:type="dxa"/>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4354E940" w14:textId="20229AFA" w:rsidR="006C6B93" w:rsidRPr="00C4084C" w:rsidRDefault="006C6B93" w:rsidP="006C6B93">
            <w:pPr>
              <w:rPr>
                <w:b/>
              </w:rPr>
            </w:pPr>
            <w:r w:rsidRPr="00CE319A">
              <w:rPr>
                <w:b/>
              </w:rPr>
              <w:fldChar w:fldCharType="begin">
                <w:ffData>
                  <w:name w:val=""/>
                  <w:enabled/>
                  <w:calcOnExit w:val="0"/>
                  <w:checkBox>
                    <w:sizeAuto/>
                    <w:default w:val="0"/>
                    <w:checked w:val="0"/>
                  </w:checkBox>
                </w:ffData>
              </w:fldChar>
            </w:r>
            <w:r w:rsidRPr="00CE319A">
              <w:rPr>
                <w:b/>
              </w:rPr>
              <w:instrText xml:space="preserve"> FORMCHECKBOX </w:instrText>
            </w:r>
            <w:r w:rsidR="00B73C7A">
              <w:rPr>
                <w:b/>
              </w:rPr>
            </w:r>
            <w:r w:rsidR="00B73C7A">
              <w:rPr>
                <w:b/>
              </w:rPr>
              <w:fldChar w:fldCharType="separate"/>
            </w:r>
            <w:r w:rsidRPr="00CE319A">
              <w:rPr>
                <w:b/>
              </w:rPr>
              <w:fldChar w:fldCharType="end"/>
            </w:r>
            <w:r>
              <w:rPr>
                <w:b/>
              </w:rPr>
              <w:t xml:space="preserve"> </w:t>
            </w:r>
          </w:p>
        </w:tc>
        <w:tc>
          <w:tcPr>
            <w:tcW w:w="814"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B851604" w14:textId="6AA022D0" w:rsidR="006C6B93" w:rsidRPr="00C4084C" w:rsidRDefault="006C6B93" w:rsidP="006C6B93">
            <w:pPr>
              <w:rPr>
                <w:b/>
              </w:rPr>
            </w:pPr>
            <w:r w:rsidRPr="00CE319A">
              <w:rPr>
                <w:b/>
              </w:rPr>
              <w:fldChar w:fldCharType="begin">
                <w:ffData>
                  <w:name w:val=""/>
                  <w:enabled/>
                  <w:calcOnExit w:val="0"/>
                  <w:checkBox>
                    <w:sizeAuto/>
                    <w:default w:val="0"/>
                    <w:checked w:val="0"/>
                  </w:checkBox>
                </w:ffData>
              </w:fldChar>
            </w:r>
            <w:r w:rsidRPr="00CE319A">
              <w:rPr>
                <w:b/>
              </w:rPr>
              <w:instrText xml:space="preserve"> FORMCHECKBOX </w:instrText>
            </w:r>
            <w:r w:rsidR="00B73C7A">
              <w:rPr>
                <w:b/>
              </w:rPr>
            </w:r>
            <w:r w:rsidR="00B73C7A">
              <w:rPr>
                <w:b/>
              </w:rPr>
              <w:fldChar w:fldCharType="separate"/>
            </w:r>
            <w:r w:rsidRPr="00CE319A">
              <w:rPr>
                <w:b/>
              </w:rPr>
              <w:fldChar w:fldCharType="end"/>
            </w:r>
            <w:r>
              <w:rPr>
                <w:b/>
              </w:rPr>
              <w:t xml:space="preserve"> </w:t>
            </w:r>
          </w:p>
        </w:tc>
        <w:tc>
          <w:tcPr>
            <w:tcW w:w="67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BAA6228" w14:textId="1C647608" w:rsidR="006C6B93" w:rsidRPr="00C4084C" w:rsidRDefault="006C6B93" w:rsidP="006C6B93">
            <w:pPr>
              <w:rPr>
                <w:b/>
              </w:rPr>
            </w:pPr>
            <w:r w:rsidRPr="00CE319A">
              <w:rPr>
                <w:b/>
              </w:rPr>
              <w:fldChar w:fldCharType="begin">
                <w:ffData>
                  <w:name w:val=""/>
                  <w:enabled/>
                  <w:calcOnExit w:val="0"/>
                  <w:checkBox>
                    <w:sizeAuto/>
                    <w:default w:val="0"/>
                    <w:checked w:val="0"/>
                  </w:checkBox>
                </w:ffData>
              </w:fldChar>
            </w:r>
            <w:r w:rsidRPr="00CE319A">
              <w:rPr>
                <w:b/>
              </w:rPr>
              <w:instrText xml:space="preserve"> FORMCHECKBOX </w:instrText>
            </w:r>
            <w:r w:rsidR="00B73C7A">
              <w:rPr>
                <w:b/>
              </w:rPr>
            </w:r>
            <w:r w:rsidR="00B73C7A">
              <w:rPr>
                <w:b/>
              </w:rPr>
              <w:fldChar w:fldCharType="separate"/>
            </w:r>
            <w:r w:rsidRPr="00CE319A">
              <w:rPr>
                <w:b/>
              </w:rPr>
              <w:fldChar w:fldCharType="end"/>
            </w:r>
            <w:r>
              <w:rPr>
                <w:b/>
              </w:rPr>
              <w:t xml:space="preserve"> </w:t>
            </w:r>
          </w:p>
        </w:tc>
      </w:tr>
      <w:tr w:rsidR="00564107" w14:paraId="0DCA49F3" w14:textId="77777777" w:rsidTr="00151005">
        <w:tc>
          <w:tcPr>
            <w:tcW w:w="542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1272C02" w14:textId="3C89DB4B" w:rsidR="00564107" w:rsidRDefault="000B4D82" w:rsidP="000C76A0">
            <w:r>
              <w:t>A</w:t>
            </w:r>
            <w:r w:rsidR="000C76A0">
              <w:t>r</w:t>
            </w:r>
            <w:r w:rsidR="00564107">
              <w:t>moires fermées à clé pour les stupéfiants et les produits chimiques</w:t>
            </w:r>
          </w:p>
        </w:tc>
        <w:tc>
          <w:tcPr>
            <w:tcW w:w="814" w:type="dxa"/>
            <w:tcBorders>
              <w:top w:val="single" w:sz="4" w:space="0" w:color="D9D9D9" w:themeColor="background1" w:themeShade="D9"/>
              <w:bottom w:val="single" w:sz="4" w:space="0" w:color="D9D9D9" w:themeColor="background1" w:themeShade="D9"/>
            </w:tcBorders>
          </w:tcPr>
          <w:p w14:paraId="56D00797" w14:textId="77777777" w:rsidR="00564107" w:rsidRDefault="00564107" w:rsidP="00564107">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B73C7A">
              <w:rPr>
                <w:b/>
              </w:rPr>
            </w:r>
            <w:r w:rsidR="00B73C7A">
              <w:rPr>
                <w:b/>
              </w:rPr>
              <w:fldChar w:fldCharType="separate"/>
            </w:r>
            <w:r w:rsidRPr="00AC0FD7">
              <w:rPr>
                <w:b/>
              </w:rPr>
              <w:fldChar w:fldCharType="end"/>
            </w:r>
            <w:r>
              <w:rPr>
                <w:b/>
              </w:rPr>
              <w:t xml:space="preserve"> </w:t>
            </w:r>
          </w:p>
        </w:tc>
        <w:tc>
          <w:tcPr>
            <w:tcW w:w="815" w:type="dxa"/>
            <w:tcBorders>
              <w:top w:val="single" w:sz="4" w:space="0" w:color="D9D9D9" w:themeColor="background1" w:themeShade="D9"/>
              <w:bottom w:val="single" w:sz="4" w:space="0" w:color="D9D9D9" w:themeColor="background1" w:themeShade="D9"/>
              <w:right w:val="single" w:sz="4" w:space="0" w:color="auto"/>
            </w:tcBorders>
          </w:tcPr>
          <w:p w14:paraId="05C014E9" w14:textId="77777777" w:rsidR="00564107" w:rsidRDefault="00564107" w:rsidP="00564107">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B73C7A">
              <w:rPr>
                <w:b/>
              </w:rPr>
            </w:r>
            <w:r w:rsidR="00B73C7A">
              <w:rPr>
                <w:b/>
              </w:rPr>
              <w:fldChar w:fldCharType="separate"/>
            </w:r>
            <w:r w:rsidRPr="00AC0FD7">
              <w:rPr>
                <w:b/>
              </w:rPr>
              <w:fldChar w:fldCharType="end"/>
            </w:r>
            <w:r>
              <w:rPr>
                <w:b/>
              </w:rPr>
              <w:t xml:space="preserve"> </w:t>
            </w:r>
          </w:p>
        </w:tc>
        <w:tc>
          <w:tcPr>
            <w:tcW w:w="813" w:type="dxa"/>
            <w:tcBorders>
              <w:top w:val="single" w:sz="4" w:space="0" w:color="D9D9D9" w:themeColor="background1" w:themeShade="D9"/>
              <w:left w:val="single" w:sz="4" w:space="0" w:color="auto"/>
              <w:bottom w:val="single" w:sz="4" w:space="0" w:color="D9D9D9" w:themeColor="background1" w:themeShade="D9"/>
            </w:tcBorders>
            <w:shd w:val="clear" w:color="auto" w:fill="D9D9D9" w:themeFill="background1" w:themeFillShade="D9"/>
          </w:tcPr>
          <w:p w14:paraId="34EEE08C" w14:textId="77777777" w:rsidR="00564107" w:rsidRDefault="00564107" w:rsidP="00564107">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B73C7A">
              <w:rPr>
                <w:b/>
              </w:rPr>
            </w:r>
            <w:r w:rsidR="00B73C7A">
              <w:rPr>
                <w:b/>
              </w:rPr>
              <w:fldChar w:fldCharType="separate"/>
            </w:r>
            <w:r w:rsidRPr="00AC0FD7">
              <w:rPr>
                <w:b/>
              </w:rPr>
              <w:fldChar w:fldCharType="end"/>
            </w:r>
            <w:r>
              <w:rPr>
                <w:b/>
              </w:rPr>
              <w:t xml:space="preserve"> </w:t>
            </w:r>
          </w:p>
        </w:tc>
        <w:tc>
          <w:tcPr>
            <w:tcW w:w="814"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4B2933A6" w14:textId="77777777" w:rsidR="00564107" w:rsidRDefault="00564107" w:rsidP="00564107">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B73C7A">
              <w:rPr>
                <w:b/>
              </w:rPr>
            </w:r>
            <w:r w:rsidR="00B73C7A">
              <w:rPr>
                <w:b/>
              </w:rPr>
              <w:fldChar w:fldCharType="separate"/>
            </w:r>
            <w:r w:rsidRPr="00AC0FD7">
              <w:rPr>
                <w:b/>
              </w:rPr>
              <w:fldChar w:fldCharType="end"/>
            </w:r>
            <w:r>
              <w:rPr>
                <w:b/>
              </w:rPr>
              <w:t xml:space="preserve"> </w:t>
            </w:r>
          </w:p>
        </w:tc>
        <w:tc>
          <w:tcPr>
            <w:tcW w:w="67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6AF4A83" w14:textId="77777777" w:rsidR="00564107" w:rsidRDefault="00564107" w:rsidP="00564107">
            <w:pPr>
              <w:rPr>
                <w:b/>
              </w:rPr>
            </w:pPr>
            <w:r w:rsidRPr="00AC0FD7">
              <w:rPr>
                <w:b/>
              </w:rPr>
              <w:fldChar w:fldCharType="begin">
                <w:ffData>
                  <w:name w:val=""/>
                  <w:enabled/>
                  <w:calcOnExit w:val="0"/>
                  <w:checkBox>
                    <w:sizeAuto/>
                    <w:default w:val="0"/>
                    <w:checked w:val="0"/>
                  </w:checkBox>
                </w:ffData>
              </w:fldChar>
            </w:r>
            <w:r w:rsidRPr="00AC0FD7">
              <w:rPr>
                <w:b/>
              </w:rPr>
              <w:instrText xml:space="preserve"> FORMCHECKBOX </w:instrText>
            </w:r>
            <w:r w:rsidR="00B73C7A">
              <w:rPr>
                <w:b/>
              </w:rPr>
            </w:r>
            <w:r w:rsidR="00B73C7A">
              <w:rPr>
                <w:b/>
              </w:rPr>
              <w:fldChar w:fldCharType="separate"/>
            </w:r>
            <w:r w:rsidRPr="00AC0FD7">
              <w:rPr>
                <w:b/>
              </w:rPr>
              <w:fldChar w:fldCharType="end"/>
            </w:r>
            <w:r>
              <w:rPr>
                <w:b/>
              </w:rPr>
              <w:t xml:space="preserve"> </w:t>
            </w:r>
          </w:p>
        </w:tc>
      </w:tr>
      <w:tr w:rsidR="00045347" w14:paraId="7F7152C0" w14:textId="77777777" w:rsidTr="006C6B93">
        <w:tblPrEx>
          <w:tblBorders>
            <w:top w:val="single" w:sz="4" w:space="0" w:color="auto"/>
            <w:left w:val="single" w:sz="4" w:space="0" w:color="auto"/>
            <w:bottom w:val="single" w:sz="4" w:space="0" w:color="auto"/>
            <w:right w:val="single" w:sz="4" w:space="0" w:color="auto"/>
          </w:tblBorders>
        </w:tblPrEx>
        <w:trPr>
          <w:trHeight w:val="820"/>
        </w:trPr>
        <w:tc>
          <w:tcPr>
            <w:tcW w:w="9356" w:type="dxa"/>
            <w:gridSpan w:val="6"/>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3BFC83B" w14:textId="67FBD381" w:rsidR="00045347" w:rsidRDefault="00045347" w:rsidP="00D0088D">
            <w:r>
              <w:t xml:space="preserve">Remarques : </w:t>
            </w:r>
            <w:r w:rsidR="00B73C7A">
              <w:fldChar w:fldCharType="begin" w:fldLock="1"/>
            </w:r>
            <w:r w:rsidR="00B73C7A">
              <w:instrText xml:space="preserve"> FORMTEXT </w:instrText>
            </w:r>
            <w:r w:rsidR="00B73C7A">
              <w:fldChar w:fldCharType="separate"/>
            </w:r>
            <w:r>
              <w:t>     </w:t>
            </w:r>
            <w:r w:rsidR="00B73C7A">
              <w:fldChar w:fldCharType="end"/>
            </w:r>
          </w:p>
        </w:tc>
      </w:tr>
    </w:tbl>
    <w:bookmarkEnd w:id="0"/>
    <w:bookmarkEnd w:id="1"/>
    <w:bookmarkEnd w:id="2"/>
    <w:p w14:paraId="61987B7D" w14:textId="0AF83A41" w:rsidR="00ED10C8" w:rsidRDefault="006C6B93" w:rsidP="00ED10C8">
      <w:pPr>
        <w:pStyle w:val="berschrift3"/>
        <w:keepLines w:val="0"/>
        <w:numPr>
          <w:ilvl w:val="2"/>
          <w:numId w:val="7"/>
        </w:numPr>
        <w:tabs>
          <w:tab w:val="num" w:pos="851"/>
        </w:tabs>
        <w:spacing w:before="120" w:after="120" w:line="240" w:lineRule="auto"/>
        <w:ind w:left="851" w:hanging="851"/>
      </w:pPr>
      <w:r>
        <w:t>État des locaux</w:t>
      </w:r>
    </w:p>
    <w:tbl>
      <w:tblPr>
        <w:tblW w:w="9356" w:type="dxa"/>
        <w:tblLayout w:type="fixed"/>
        <w:tblLook w:val="04A0" w:firstRow="1" w:lastRow="0" w:firstColumn="1" w:lastColumn="0" w:noHBand="0" w:noVBand="1"/>
      </w:tblPr>
      <w:tblGrid>
        <w:gridCol w:w="5425"/>
        <w:gridCol w:w="814"/>
        <w:gridCol w:w="815"/>
        <w:gridCol w:w="813"/>
        <w:gridCol w:w="814"/>
        <w:gridCol w:w="675"/>
      </w:tblGrid>
      <w:tr w:rsidR="00ED10C8" w:rsidRPr="00D925C6" w14:paraId="428EA550" w14:textId="77777777" w:rsidTr="00CE09E5">
        <w:tc>
          <w:tcPr>
            <w:tcW w:w="5425" w:type="dxa"/>
            <w:tcBorders>
              <w:bottom w:val="single" w:sz="4" w:space="0" w:color="BFBFBF" w:themeColor="background1" w:themeShade="BF"/>
            </w:tcBorders>
          </w:tcPr>
          <w:p w14:paraId="31C65CE7" w14:textId="77777777" w:rsidR="00ED10C8" w:rsidRDefault="00ED10C8" w:rsidP="00CE09E5"/>
        </w:tc>
        <w:tc>
          <w:tcPr>
            <w:tcW w:w="814" w:type="dxa"/>
            <w:tcBorders>
              <w:bottom w:val="single" w:sz="4" w:space="0" w:color="BFBFBF" w:themeColor="background1" w:themeShade="BF"/>
            </w:tcBorders>
          </w:tcPr>
          <w:p w14:paraId="21E6D260" w14:textId="6522B3BB" w:rsidR="00ED10C8" w:rsidRPr="00D925C6" w:rsidRDefault="00ED10C8" w:rsidP="00CE09E5">
            <w:pPr>
              <w:rPr>
                <w:b/>
              </w:rPr>
            </w:pPr>
            <w:r>
              <w:rPr>
                <w:b/>
              </w:rPr>
              <w:t>Oui</w:t>
            </w:r>
          </w:p>
        </w:tc>
        <w:tc>
          <w:tcPr>
            <w:tcW w:w="815" w:type="dxa"/>
            <w:tcBorders>
              <w:bottom w:val="single" w:sz="4" w:space="0" w:color="BFBFBF" w:themeColor="background1" w:themeShade="BF"/>
              <w:right w:val="single" w:sz="4" w:space="0" w:color="auto"/>
            </w:tcBorders>
          </w:tcPr>
          <w:p w14:paraId="2F217927" w14:textId="4E2DB884" w:rsidR="00ED10C8" w:rsidRPr="00D925C6" w:rsidRDefault="00ED10C8" w:rsidP="00CE09E5">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231A390" w14:textId="16EC383A" w:rsidR="00ED10C8" w:rsidRPr="00D925C6" w:rsidRDefault="00ED10C8" w:rsidP="00CE09E5">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355C8F59" w14:textId="48ED5C75" w:rsidR="00ED10C8" w:rsidRPr="00D925C6" w:rsidRDefault="00ED10C8" w:rsidP="00CE09E5">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3AF42079" w14:textId="5E3DCE16" w:rsidR="00ED10C8" w:rsidRPr="00D925C6" w:rsidRDefault="00ED10C8" w:rsidP="00CE09E5">
            <w:pPr>
              <w:rPr>
                <w:b/>
              </w:rPr>
            </w:pPr>
            <w:r>
              <w:rPr>
                <w:b/>
              </w:rPr>
              <w:t>Non</w:t>
            </w:r>
          </w:p>
        </w:tc>
      </w:tr>
      <w:tr w:rsidR="00ED10C8" w:rsidRPr="00302911" w14:paraId="207DB260" w14:textId="77777777" w:rsidTr="00CE09E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568C25B" w14:textId="097CE709" w:rsidR="00ED10C8" w:rsidRPr="00ED10C8" w:rsidRDefault="00ED10C8" w:rsidP="00CE09E5">
            <w:pPr>
              <w:rPr>
                <w:lang w:val="de-CH"/>
              </w:rPr>
            </w:pPr>
            <w:r w:rsidRPr="00ED10C8">
              <w:rPr>
                <w:lang w:val="de-CH"/>
              </w:rPr>
              <w:t>Ordre, hygiène et propreté</w:t>
            </w:r>
          </w:p>
        </w:tc>
        <w:tc>
          <w:tcPr>
            <w:tcW w:w="814" w:type="dxa"/>
            <w:tcBorders>
              <w:top w:val="single" w:sz="4" w:space="0" w:color="BFBFBF" w:themeColor="background1" w:themeShade="BF"/>
              <w:bottom w:val="single" w:sz="4" w:space="0" w:color="BFBFBF" w:themeColor="background1" w:themeShade="BF"/>
            </w:tcBorders>
          </w:tcPr>
          <w:p w14:paraId="4EF50429" w14:textId="77777777" w:rsidR="00ED10C8" w:rsidRPr="00302911" w:rsidRDefault="00ED10C8" w:rsidP="00CE09E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8AD7056" w14:textId="77777777" w:rsidR="00ED10C8" w:rsidRPr="00302911" w:rsidRDefault="00ED10C8" w:rsidP="00CE09E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BB6C1C" w14:textId="77777777" w:rsidR="00ED10C8" w:rsidRPr="00302911" w:rsidRDefault="00ED10C8" w:rsidP="00CE09E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12F31FB" w14:textId="77777777" w:rsidR="00ED10C8" w:rsidRPr="00302911" w:rsidRDefault="00ED10C8" w:rsidP="00CE09E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sidRPr="00302911">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A9D52C9" w14:textId="77777777" w:rsidR="00ED10C8" w:rsidRPr="00302911" w:rsidRDefault="00ED10C8" w:rsidP="00CE09E5">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sidRPr="00302911">
              <w:rPr>
                <w:b/>
              </w:rPr>
              <w:t xml:space="preserve"> </w:t>
            </w:r>
          </w:p>
        </w:tc>
      </w:tr>
      <w:tr w:rsidR="00ED10C8" w:rsidRPr="00302911" w14:paraId="7BF0321C" w14:textId="77777777" w:rsidTr="00CE09E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30E00C" w14:textId="2E864FEB" w:rsidR="00ED10C8" w:rsidRDefault="00ED10C8" w:rsidP="00CE09E5">
            <w:pPr>
              <w:rPr>
                <w:rFonts w:cstheme="minorHAnsi"/>
              </w:rPr>
            </w:pPr>
            <w:r w:rsidRPr="00ED10C8">
              <w:rPr>
                <w:rFonts w:cstheme="minorHAnsi"/>
              </w:rPr>
              <w:t>Utilisation à d’autres fins</w:t>
            </w:r>
          </w:p>
        </w:tc>
        <w:tc>
          <w:tcPr>
            <w:tcW w:w="814" w:type="dxa"/>
            <w:tcBorders>
              <w:top w:val="single" w:sz="4" w:space="0" w:color="BFBFBF" w:themeColor="background1" w:themeShade="BF"/>
              <w:bottom w:val="single" w:sz="4" w:space="0" w:color="BFBFBF" w:themeColor="background1" w:themeShade="BF"/>
            </w:tcBorders>
          </w:tcPr>
          <w:p w14:paraId="1B0FF7AA" w14:textId="77777777" w:rsidR="00ED10C8" w:rsidRPr="00302911" w:rsidRDefault="00ED10C8" w:rsidP="00CE09E5">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B73C7A">
              <w:rPr>
                <w:b/>
              </w:rPr>
            </w:r>
            <w:r w:rsidR="00B73C7A">
              <w:rPr>
                <w:b/>
              </w:rPr>
              <w:fldChar w:fldCharType="separate"/>
            </w:r>
            <w:r w:rsidRPr="00E44C2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E9CFD4A" w14:textId="77777777" w:rsidR="00ED10C8" w:rsidRPr="00302911" w:rsidRDefault="00ED10C8" w:rsidP="00CE09E5">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B73C7A">
              <w:rPr>
                <w:b/>
              </w:rPr>
            </w:r>
            <w:r w:rsidR="00B73C7A">
              <w:rPr>
                <w:b/>
              </w:rPr>
              <w:fldChar w:fldCharType="separate"/>
            </w:r>
            <w:r w:rsidRPr="00E44C2C">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ADD320" w14:textId="77777777" w:rsidR="00ED10C8" w:rsidRPr="00302911" w:rsidRDefault="00ED10C8" w:rsidP="00CE09E5">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B73C7A">
              <w:rPr>
                <w:b/>
              </w:rPr>
            </w:r>
            <w:r w:rsidR="00B73C7A">
              <w:rPr>
                <w:b/>
              </w:rPr>
              <w:fldChar w:fldCharType="separate"/>
            </w:r>
            <w:r w:rsidRPr="00E44C2C">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896B42" w14:textId="77777777" w:rsidR="00ED10C8" w:rsidRPr="00302911" w:rsidRDefault="00ED10C8" w:rsidP="00CE09E5">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B73C7A">
              <w:rPr>
                <w:b/>
              </w:rPr>
            </w:r>
            <w:r w:rsidR="00B73C7A">
              <w:rPr>
                <w:b/>
              </w:rPr>
              <w:fldChar w:fldCharType="separate"/>
            </w:r>
            <w:r w:rsidRPr="00E44C2C">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CE4ADE6" w14:textId="77777777" w:rsidR="00ED10C8" w:rsidRPr="00302911" w:rsidRDefault="00ED10C8" w:rsidP="00CE09E5">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B73C7A">
              <w:rPr>
                <w:b/>
              </w:rPr>
            </w:r>
            <w:r w:rsidR="00B73C7A">
              <w:rPr>
                <w:b/>
              </w:rPr>
              <w:fldChar w:fldCharType="separate"/>
            </w:r>
            <w:r w:rsidRPr="00E44C2C">
              <w:rPr>
                <w:b/>
              </w:rPr>
              <w:fldChar w:fldCharType="end"/>
            </w:r>
          </w:p>
        </w:tc>
      </w:tr>
      <w:tr w:rsidR="00ED10C8" w:rsidRPr="00302911" w14:paraId="7CEDB42D" w14:textId="77777777" w:rsidTr="00CE09E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BF490B" w14:textId="5A51A86F" w:rsidR="00ED10C8" w:rsidRDefault="00ED10C8" w:rsidP="00CE09E5">
            <w:pPr>
              <w:rPr>
                <w:rFonts w:cstheme="minorHAnsi"/>
              </w:rPr>
            </w:pPr>
            <w:r w:rsidRPr="00ED10C8">
              <w:rPr>
                <w:rFonts w:cstheme="minorHAnsi"/>
              </w:rPr>
              <w:t>Aération, climatisation</w:t>
            </w:r>
          </w:p>
        </w:tc>
        <w:tc>
          <w:tcPr>
            <w:tcW w:w="814" w:type="dxa"/>
            <w:tcBorders>
              <w:top w:val="single" w:sz="4" w:space="0" w:color="BFBFBF" w:themeColor="background1" w:themeShade="BF"/>
              <w:bottom w:val="single" w:sz="4" w:space="0" w:color="BFBFBF" w:themeColor="background1" w:themeShade="BF"/>
            </w:tcBorders>
          </w:tcPr>
          <w:p w14:paraId="6D6201FC" w14:textId="77777777" w:rsidR="00ED10C8" w:rsidRPr="00302911" w:rsidRDefault="00ED10C8" w:rsidP="00CE09E5">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B73C7A">
              <w:rPr>
                <w:b/>
              </w:rPr>
            </w:r>
            <w:r w:rsidR="00B73C7A">
              <w:rPr>
                <w:b/>
              </w:rPr>
              <w:fldChar w:fldCharType="separate"/>
            </w:r>
            <w:r w:rsidRPr="00E44C2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F31C54" w14:textId="77777777" w:rsidR="00ED10C8" w:rsidRPr="00302911" w:rsidRDefault="00ED10C8" w:rsidP="00CE09E5">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B73C7A">
              <w:rPr>
                <w:b/>
              </w:rPr>
            </w:r>
            <w:r w:rsidR="00B73C7A">
              <w:rPr>
                <w:b/>
              </w:rPr>
              <w:fldChar w:fldCharType="separate"/>
            </w:r>
            <w:r w:rsidRPr="00E44C2C">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929F0E" w14:textId="77777777" w:rsidR="00ED10C8" w:rsidRPr="00302911" w:rsidRDefault="00ED10C8" w:rsidP="00CE09E5">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B73C7A">
              <w:rPr>
                <w:b/>
              </w:rPr>
            </w:r>
            <w:r w:rsidR="00B73C7A">
              <w:rPr>
                <w:b/>
              </w:rPr>
              <w:fldChar w:fldCharType="separate"/>
            </w:r>
            <w:r w:rsidRPr="00E44C2C">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3EC9C14" w14:textId="77777777" w:rsidR="00ED10C8" w:rsidRPr="00302911" w:rsidRDefault="00ED10C8" w:rsidP="00CE09E5">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B73C7A">
              <w:rPr>
                <w:b/>
              </w:rPr>
            </w:r>
            <w:r w:rsidR="00B73C7A">
              <w:rPr>
                <w:b/>
              </w:rPr>
              <w:fldChar w:fldCharType="separate"/>
            </w:r>
            <w:r w:rsidRPr="00E44C2C">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2C6363" w14:textId="77777777" w:rsidR="00ED10C8" w:rsidRPr="00302911" w:rsidRDefault="00ED10C8" w:rsidP="00CE09E5">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B73C7A">
              <w:rPr>
                <w:b/>
              </w:rPr>
            </w:r>
            <w:r w:rsidR="00B73C7A">
              <w:rPr>
                <w:b/>
              </w:rPr>
              <w:fldChar w:fldCharType="separate"/>
            </w:r>
            <w:r w:rsidRPr="00E44C2C">
              <w:rPr>
                <w:b/>
              </w:rPr>
              <w:fldChar w:fldCharType="end"/>
            </w:r>
          </w:p>
        </w:tc>
      </w:tr>
      <w:tr w:rsidR="00ED10C8" w:rsidRPr="00302911" w14:paraId="7147240F" w14:textId="77777777" w:rsidTr="00CE09E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261776" w14:textId="016B7554" w:rsidR="00ED10C8" w:rsidRDefault="00ED10C8" w:rsidP="00CE09E5">
            <w:pPr>
              <w:rPr>
                <w:rFonts w:cstheme="minorHAnsi"/>
              </w:rPr>
            </w:pPr>
            <w:r w:rsidRPr="00ED10C8">
              <w:rPr>
                <w:rFonts w:cstheme="minorHAnsi"/>
              </w:rPr>
              <w:t>Entretien général</w:t>
            </w:r>
          </w:p>
        </w:tc>
        <w:tc>
          <w:tcPr>
            <w:tcW w:w="814" w:type="dxa"/>
            <w:tcBorders>
              <w:top w:val="single" w:sz="4" w:space="0" w:color="BFBFBF" w:themeColor="background1" w:themeShade="BF"/>
              <w:bottom w:val="single" w:sz="4" w:space="0" w:color="BFBFBF" w:themeColor="background1" w:themeShade="BF"/>
            </w:tcBorders>
          </w:tcPr>
          <w:p w14:paraId="3E5EE01C" w14:textId="77777777" w:rsidR="00ED10C8" w:rsidRPr="00302911" w:rsidRDefault="00ED10C8" w:rsidP="00CE09E5">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B73C7A">
              <w:rPr>
                <w:b/>
              </w:rPr>
            </w:r>
            <w:r w:rsidR="00B73C7A">
              <w:rPr>
                <w:b/>
              </w:rPr>
              <w:fldChar w:fldCharType="separate"/>
            </w:r>
            <w:r w:rsidRPr="00E44C2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8C86EA2" w14:textId="77777777" w:rsidR="00ED10C8" w:rsidRPr="00302911" w:rsidRDefault="00ED10C8" w:rsidP="00CE09E5">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B73C7A">
              <w:rPr>
                <w:b/>
              </w:rPr>
            </w:r>
            <w:r w:rsidR="00B73C7A">
              <w:rPr>
                <w:b/>
              </w:rPr>
              <w:fldChar w:fldCharType="separate"/>
            </w:r>
            <w:r w:rsidRPr="00E44C2C">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C491C3D" w14:textId="77777777" w:rsidR="00ED10C8" w:rsidRPr="00302911" w:rsidRDefault="00ED10C8" w:rsidP="00CE09E5">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B73C7A">
              <w:rPr>
                <w:b/>
              </w:rPr>
            </w:r>
            <w:r w:rsidR="00B73C7A">
              <w:rPr>
                <w:b/>
              </w:rPr>
              <w:fldChar w:fldCharType="separate"/>
            </w:r>
            <w:r w:rsidRPr="00E44C2C">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BCD0C67" w14:textId="77777777" w:rsidR="00ED10C8" w:rsidRPr="00302911" w:rsidRDefault="00ED10C8" w:rsidP="00CE09E5">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B73C7A">
              <w:rPr>
                <w:b/>
              </w:rPr>
            </w:r>
            <w:r w:rsidR="00B73C7A">
              <w:rPr>
                <w:b/>
              </w:rPr>
              <w:fldChar w:fldCharType="separate"/>
            </w:r>
            <w:r w:rsidRPr="00E44C2C">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461A6C1" w14:textId="77777777" w:rsidR="00ED10C8" w:rsidRPr="00302911" w:rsidRDefault="00ED10C8" w:rsidP="00CE09E5">
            <w:pPr>
              <w:rPr>
                <w:b/>
              </w:rPr>
            </w:pPr>
            <w:r w:rsidRPr="00E44C2C">
              <w:rPr>
                <w:b/>
              </w:rPr>
              <w:fldChar w:fldCharType="begin">
                <w:ffData>
                  <w:name w:val=""/>
                  <w:enabled/>
                  <w:calcOnExit w:val="0"/>
                  <w:checkBox>
                    <w:sizeAuto/>
                    <w:default w:val="0"/>
                    <w:checked w:val="0"/>
                  </w:checkBox>
                </w:ffData>
              </w:fldChar>
            </w:r>
            <w:r w:rsidRPr="00E44C2C">
              <w:rPr>
                <w:b/>
              </w:rPr>
              <w:instrText xml:space="preserve"> FORMCHECKBOX </w:instrText>
            </w:r>
            <w:r w:rsidR="00B73C7A">
              <w:rPr>
                <w:b/>
              </w:rPr>
            </w:r>
            <w:r w:rsidR="00B73C7A">
              <w:rPr>
                <w:b/>
              </w:rPr>
              <w:fldChar w:fldCharType="separate"/>
            </w:r>
            <w:r w:rsidRPr="00E44C2C">
              <w:rPr>
                <w:b/>
              </w:rPr>
              <w:fldChar w:fldCharType="end"/>
            </w:r>
          </w:p>
        </w:tc>
      </w:tr>
      <w:tr w:rsidR="00ED10C8" w:rsidRPr="005E0570" w14:paraId="3B5D7AD5" w14:textId="77777777" w:rsidTr="00CE09E5">
        <w:trPr>
          <w:trHeight w:val="283"/>
        </w:trPr>
        <w:tc>
          <w:tcPr>
            <w:tcW w:w="9356" w:type="dxa"/>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2339BDE" w14:textId="538D8E98" w:rsidR="00ED10C8" w:rsidRDefault="00ED10C8" w:rsidP="00ED10C8">
            <w:r>
              <w:t>Exceptions/Remarques :</w:t>
            </w:r>
            <w:r w:rsidR="000612CA" w:rsidRPr="00C961BE">
              <w:t xml:space="preserve"> </w:t>
            </w:r>
            <w:r w:rsidR="000612CA" w:rsidRPr="00C961BE">
              <w:fldChar w:fldCharType="begin" w:fldLock="1">
                <w:ffData>
                  <w:name w:val="Text203"/>
                  <w:enabled/>
                  <w:calcOnExit w:val="0"/>
                  <w:textInput/>
                </w:ffData>
              </w:fldChar>
            </w:r>
            <w:r w:rsidR="000612CA" w:rsidRPr="00C961BE">
              <w:instrText xml:space="preserve"> FORMTEXT </w:instrText>
            </w:r>
            <w:r w:rsidR="000612CA" w:rsidRPr="00C961BE">
              <w:fldChar w:fldCharType="separate"/>
            </w:r>
            <w:r w:rsidR="000612CA">
              <w:t>     </w:t>
            </w:r>
            <w:r w:rsidR="000612CA" w:rsidRPr="00C961BE">
              <w:fldChar w:fldCharType="end"/>
            </w:r>
          </w:p>
          <w:p w14:paraId="048D4A06" w14:textId="11FA163B" w:rsidR="00ED10C8" w:rsidRDefault="00ED10C8" w:rsidP="00ED10C8"/>
        </w:tc>
      </w:tr>
    </w:tbl>
    <w:p w14:paraId="320E5D66" w14:textId="4823F98E" w:rsidR="00D5637C" w:rsidRDefault="00D5637C" w:rsidP="008E676E">
      <w:pPr>
        <w:pStyle w:val="berschrift3"/>
        <w:keepLines w:val="0"/>
        <w:numPr>
          <w:ilvl w:val="2"/>
          <w:numId w:val="7"/>
        </w:numPr>
        <w:tabs>
          <w:tab w:val="num" w:pos="851"/>
        </w:tabs>
        <w:spacing w:before="240" w:after="120" w:line="240" w:lineRule="auto"/>
        <w:ind w:left="851" w:hanging="851"/>
      </w:pPr>
      <w:r>
        <w:t xml:space="preserve">Nettoyage des locaux </w:t>
      </w:r>
      <w:r w:rsidRPr="00C058DD">
        <w:rPr>
          <w:b w:val="0"/>
          <w:i/>
          <w:color w:val="FF0000"/>
          <w:sz w:val="20"/>
          <w:szCs w:val="20"/>
        </w:rPr>
        <w:t>(interprétation technique 0006 de l’APC)</w:t>
      </w:r>
    </w:p>
    <w:tbl>
      <w:tblPr>
        <w:tblW w:w="9356" w:type="dxa"/>
        <w:tblLayout w:type="fixed"/>
        <w:tblLook w:val="04A0" w:firstRow="1" w:lastRow="0" w:firstColumn="1" w:lastColumn="0" w:noHBand="0" w:noVBand="1"/>
      </w:tblPr>
      <w:tblGrid>
        <w:gridCol w:w="5385"/>
        <w:gridCol w:w="38"/>
        <w:gridCol w:w="814"/>
        <w:gridCol w:w="851"/>
        <w:gridCol w:w="673"/>
        <w:gridCol w:w="36"/>
        <w:gridCol w:w="850"/>
        <w:gridCol w:w="709"/>
      </w:tblGrid>
      <w:tr w:rsidR="00952D0F" w:rsidRPr="00D925C6" w14:paraId="6649A3A3" w14:textId="77777777" w:rsidTr="00F145C9">
        <w:tc>
          <w:tcPr>
            <w:tcW w:w="5423" w:type="dxa"/>
            <w:gridSpan w:val="2"/>
            <w:tcBorders>
              <w:bottom w:val="single" w:sz="4" w:space="0" w:color="BFBFBF" w:themeColor="background1" w:themeShade="BF"/>
            </w:tcBorders>
          </w:tcPr>
          <w:p w14:paraId="24C21A9B" w14:textId="77777777" w:rsidR="00952D0F" w:rsidRDefault="00952D0F" w:rsidP="005460B6"/>
        </w:tc>
        <w:tc>
          <w:tcPr>
            <w:tcW w:w="814" w:type="dxa"/>
            <w:tcBorders>
              <w:bottom w:val="single" w:sz="4" w:space="0" w:color="BFBFBF" w:themeColor="background1" w:themeShade="BF"/>
            </w:tcBorders>
          </w:tcPr>
          <w:p w14:paraId="4583675A" w14:textId="77777777" w:rsidR="00952D0F" w:rsidRPr="00ED10C8" w:rsidRDefault="00952D0F" w:rsidP="005460B6">
            <w:pPr>
              <w:rPr>
                <w:b/>
              </w:rPr>
            </w:pPr>
            <w:r w:rsidRPr="00ED10C8">
              <w:rPr>
                <w:b/>
              </w:rPr>
              <w:t>Oui</w:t>
            </w:r>
          </w:p>
        </w:tc>
        <w:tc>
          <w:tcPr>
            <w:tcW w:w="851" w:type="dxa"/>
            <w:tcBorders>
              <w:bottom w:val="single" w:sz="4" w:space="0" w:color="BFBFBF" w:themeColor="background1" w:themeShade="BF"/>
              <w:right w:val="single" w:sz="4" w:space="0" w:color="auto"/>
            </w:tcBorders>
          </w:tcPr>
          <w:p w14:paraId="5D20C6A1" w14:textId="77777777" w:rsidR="00952D0F" w:rsidRPr="00ED10C8" w:rsidRDefault="00952D0F" w:rsidP="005460B6">
            <w:pPr>
              <w:rPr>
                <w:b/>
              </w:rPr>
            </w:pPr>
            <w:r w:rsidRPr="00ED10C8">
              <w:rPr>
                <w:b/>
              </w:rPr>
              <w:t>Non</w:t>
            </w:r>
          </w:p>
        </w:tc>
        <w:tc>
          <w:tcPr>
            <w:tcW w:w="673" w:type="dxa"/>
            <w:tcBorders>
              <w:left w:val="single" w:sz="4" w:space="0" w:color="auto"/>
              <w:bottom w:val="single" w:sz="4" w:space="0" w:color="BFBFBF" w:themeColor="background1" w:themeShade="BF"/>
            </w:tcBorders>
            <w:shd w:val="clear" w:color="auto" w:fill="D9D9D9" w:themeFill="background1" w:themeFillShade="D9"/>
          </w:tcPr>
          <w:p w14:paraId="4D70EDA6" w14:textId="77777777" w:rsidR="00952D0F" w:rsidRPr="00D925C6" w:rsidRDefault="00952D0F" w:rsidP="005460B6">
            <w:pPr>
              <w:rPr>
                <w:b/>
              </w:rPr>
            </w:pPr>
            <w:r>
              <w:rPr>
                <w:b/>
              </w:rPr>
              <w:t>Oui</w:t>
            </w:r>
          </w:p>
        </w:tc>
        <w:tc>
          <w:tcPr>
            <w:tcW w:w="886" w:type="dxa"/>
            <w:gridSpan w:val="2"/>
            <w:tcBorders>
              <w:bottom w:val="single" w:sz="4" w:space="0" w:color="BFBFBF" w:themeColor="background1" w:themeShade="BF"/>
            </w:tcBorders>
            <w:shd w:val="clear" w:color="auto" w:fill="D9D9D9" w:themeFill="background1" w:themeFillShade="D9"/>
          </w:tcPr>
          <w:p w14:paraId="0059C702" w14:textId="77777777" w:rsidR="00952D0F" w:rsidRPr="00D925C6" w:rsidRDefault="00952D0F" w:rsidP="005460B6">
            <w:pPr>
              <w:rPr>
                <w:b/>
              </w:rPr>
            </w:pPr>
            <w:r>
              <w:rPr>
                <w:b/>
              </w:rPr>
              <w:t>Part.</w:t>
            </w:r>
          </w:p>
        </w:tc>
        <w:tc>
          <w:tcPr>
            <w:tcW w:w="709" w:type="dxa"/>
            <w:tcBorders>
              <w:bottom w:val="single" w:sz="4" w:space="0" w:color="BFBFBF" w:themeColor="background1" w:themeShade="BF"/>
            </w:tcBorders>
            <w:shd w:val="clear" w:color="auto" w:fill="D9D9D9" w:themeFill="background1" w:themeFillShade="D9"/>
          </w:tcPr>
          <w:p w14:paraId="0F345911" w14:textId="77777777" w:rsidR="00952D0F" w:rsidRPr="00D925C6" w:rsidRDefault="00952D0F" w:rsidP="005460B6">
            <w:pPr>
              <w:rPr>
                <w:b/>
              </w:rPr>
            </w:pPr>
            <w:r>
              <w:rPr>
                <w:b/>
              </w:rPr>
              <w:t>Non</w:t>
            </w:r>
          </w:p>
        </w:tc>
      </w:tr>
      <w:tr w:rsidR="00952D0F" w:rsidRPr="00302911" w14:paraId="6870CD3B" w14:textId="77777777" w:rsidTr="00151005">
        <w:tc>
          <w:tcPr>
            <w:tcW w:w="54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21790D8" w14:textId="25578883" w:rsidR="00952D0F" w:rsidRDefault="00A20B81" w:rsidP="005460B6">
            <w:r>
              <w:t>P</w:t>
            </w:r>
            <w:r w:rsidR="00952D0F">
              <w:t>lan de nettoyage</w:t>
            </w:r>
          </w:p>
        </w:tc>
        <w:tc>
          <w:tcPr>
            <w:tcW w:w="814" w:type="dxa"/>
            <w:tcBorders>
              <w:top w:val="single" w:sz="4" w:space="0" w:color="BFBFBF" w:themeColor="background1" w:themeShade="BF"/>
              <w:bottom w:val="single" w:sz="4" w:space="0" w:color="BFBFBF" w:themeColor="background1" w:themeShade="BF"/>
            </w:tcBorders>
          </w:tcPr>
          <w:p w14:paraId="4D1C7859" w14:textId="77777777" w:rsidR="00952D0F" w:rsidRPr="00ED10C8" w:rsidRDefault="00952D0F" w:rsidP="005460B6">
            <w:r w:rsidRPr="00ED10C8">
              <w:fldChar w:fldCharType="begin">
                <w:ffData>
                  <w:name w:val=""/>
                  <w:enabled/>
                  <w:calcOnExit w:val="0"/>
                  <w:checkBox>
                    <w:sizeAuto/>
                    <w:default w:val="0"/>
                    <w:checked w:val="0"/>
                  </w:checkBox>
                </w:ffData>
              </w:fldChar>
            </w:r>
            <w:r w:rsidRPr="00ED10C8">
              <w:instrText xml:space="preserve"> FORMCHECKBOX </w:instrText>
            </w:r>
            <w:r w:rsidR="00B73C7A">
              <w:fldChar w:fldCharType="separate"/>
            </w:r>
            <w:r w:rsidRPr="00ED10C8">
              <w:fldChar w:fldCharType="end"/>
            </w:r>
            <w:r w:rsidRPr="00ED10C8">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5841CBEB" w14:textId="77777777" w:rsidR="00952D0F" w:rsidRPr="00ED10C8" w:rsidRDefault="00952D0F" w:rsidP="005460B6">
            <w:r w:rsidRPr="00ED10C8">
              <w:fldChar w:fldCharType="begin">
                <w:ffData>
                  <w:name w:val=""/>
                  <w:enabled/>
                  <w:calcOnExit w:val="0"/>
                  <w:checkBox>
                    <w:sizeAuto/>
                    <w:default w:val="0"/>
                    <w:checked w:val="0"/>
                  </w:checkBox>
                </w:ffData>
              </w:fldChar>
            </w:r>
            <w:r w:rsidRPr="00ED10C8">
              <w:instrText xml:space="preserve"> FORMCHECKBOX </w:instrText>
            </w:r>
            <w:r w:rsidR="00B73C7A">
              <w:fldChar w:fldCharType="separate"/>
            </w:r>
            <w:r w:rsidRPr="00ED10C8">
              <w:fldChar w:fldCharType="end"/>
            </w:r>
            <w:r w:rsidRPr="00ED10C8">
              <w:t xml:space="preserve"> </w:t>
            </w:r>
          </w:p>
        </w:tc>
        <w:tc>
          <w:tcPr>
            <w:tcW w:w="67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38CB30" w14:textId="77777777" w:rsidR="00952D0F" w:rsidRPr="00302911" w:rsidRDefault="00952D0F"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86"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D7E1F4" w14:textId="77777777" w:rsidR="00952D0F" w:rsidRPr="00302911" w:rsidRDefault="00952D0F"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5042EAD" w14:textId="77777777" w:rsidR="00952D0F" w:rsidRPr="00302911" w:rsidRDefault="00952D0F"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952D0F" w:rsidRPr="00302911" w14:paraId="475F965C" w14:textId="77777777" w:rsidTr="00F145C9">
        <w:tc>
          <w:tcPr>
            <w:tcW w:w="935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6CF0D3" w14:textId="2C711CA2" w:rsidR="00952D0F" w:rsidRPr="00ED10C8" w:rsidRDefault="00A20B81" w:rsidP="005460B6">
            <w:r w:rsidRPr="00ED10C8">
              <w:t>I</w:t>
            </w:r>
            <w:r w:rsidR="00952D0F" w:rsidRPr="00ED10C8">
              <w:t>nclus dans le plan de nettoyage</w:t>
            </w:r>
          </w:p>
        </w:tc>
      </w:tr>
      <w:tr w:rsidR="00952D0F" w:rsidRPr="00302911" w14:paraId="388F0AC2" w14:textId="77777777" w:rsidTr="00151005">
        <w:tc>
          <w:tcPr>
            <w:tcW w:w="538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181ABE" w14:textId="2B3AE71E" w:rsidR="00952D0F" w:rsidRDefault="00952D0F" w:rsidP="004322C8">
            <w:pPr>
              <w:pStyle w:val="Listenabsatz"/>
              <w:numPr>
                <w:ilvl w:val="0"/>
                <w:numId w:val="31"/>
              </w:numPr>
              <w:ind w:left="321"/>
            </w:pPr>
            <w:r>
              <w:t>Réfrigérateur</w:t>
            </w:r>
            <w:r w:rsidR="006A63AF">
              <w:t>s</w:t>
            </w:r>
          </w:p>
        </w:tc>
        <w:tc>
          <w:tcPr>
            <w:tcW w:w="852" w:type="dxa"/>
            <w:gridSpan w:val="2"/>
            <w:tcBorders>
              <w:top w:val="single" w:sz="4" w:space="0" w:color="BFBFBF" w:themeColor="background1" w:themeShade="BF"/>
              <w:bottom w:val="single" w:sz="4" w:space="0" w:color="BFBFBF" w:themeColor="background1" w:themeShade="BF"/>
            </w:tcBorders>
          </w:tcPr>
          <w:p w14:paraId="6CC6C443"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B73C7A">
              <w:rPr>
                <w:b/>
              </w:rPr>
            </w:r>
            <w:r w:rsidR="00B73C7A">
              <w:rPr>
                <w:b/>
              </w:rPr>
              <w:fldChar w:fldCharType="separate"/>
            </w:r>
            <w:r w:rsidRPr="002931D1">
              <w:rPr>
                <w:b/>
              </w:rPr>
              <w:fldChar w:fldCharType="end"/>
            </w:r>
            <w:r>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206424FE"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B73C7A">
              <w:rPr>
                <w:b/>
              </w:rPr>
            </w:r>
            <w:r w:rsidR="00B73C7A">
              <w:rPr>
                <w:b/>
              </w:rPr>
              <w:fldChar w:fldCharType="separate"/>
            </w:r>
            <w:r w:rsidRPr="002931D1">
              <w:rPr>
                <w:b/>
              </w:rPr>
              <w:fldChar w:fldCharType="end"/>
            </w:r>
            <w:r>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EBF86B"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B73C7A">
              <w:rPr>
                <w:b/>
              </w:rPr>
            </w:r>
            <w:r w:rsidR="00B73C7A">
              <w:rPr>
                <w:b/>
              </w:rPr>
              <w:fldChar w:fldCharType="separate"/>
            </w:r>
            <w:r w:rsidRPr="002931D1">
              <w:rPr>
                <w:b/>
              </w:rPr>
              <w:fldChar w:fldCharType="end"/>
            </w:r>
            <w:r>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A5FA09"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B73C7A">
              <w:rPr>
                <w:b/>
              </w:rPr>
            </w:r>
            <w:r w:rsidR="00B73C7A">
              <w:rPr>
                <w:b/>
              </w:rPr>
              <w:fldChar w:fldCharType="separate"/>
            </w:r>
            <w:r w:rsidRPr="002931D1">
              <w:rPr>
                <w:b/>
              </w:rPr>
              <w:fldChar w:fldCharType="end"/>
            </w:r>
            <w:r>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760AF4"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B73C7A">
              <w:rPr>
                <w:b/>
              </w:rPr>
            </w:r>
            <w:r w:rsidR="00B73C7A">
              <w:rPr>
                <w:b/>
              </w:rPr>
              <w:fldChar w:fldCharType="separate"/>
            </w:r>
            <w:r w:rsidRPr="002931D1">
              <w:rPr>
                <w:b/>
              </w:rPr>
              <w:fldChar w:fldCharType="end"/>
            </w:r>
            <w:r>
              <w:rPr>
                <w:b/>
              </w:rPr>
              <w:t xml:space="preserve"> </w:t>
            </w:r>
          </w:p>
        </w:tc>
      </w:tr>
      <w:tr w:rsidR="00952D0F" w:rsidRPr="00302911" w14:paraId="4FCA09A3" w14:textId="77777777" w:rsidTr="00151005">
        <w:tc>
          <w:tcPr>
            <w:tcW w:w="538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DF9802C" w14:textId="490C1FDC" w:rsidR="00952D0F" w:rsidRDefault="00182D7A" w:rsidP="004322C8">
            <w:pPr>
              <w:pStyle w:val="Listenabsatz"/>
              <w:numPr>
                <w:ilvl w:val="0"/>
                <w:numId w:val="31"/>
              </w:numPr>
              <w:ind w:left="321"/>
            </w:pPr>
            <w:r>
              <w:t xml:space="preserve">Lutte contre les </w:t>
            </w:r>
            <w:r w:rsidR="00362134">
              <w:t>nuisibles</w:t>
            </w:r>
            <w:r w:rsidR="00C0718F">
              <w:t xml:space="preserve"> </w:t>
            </w:r>
            <w:r>
              <w:t>*</w:t>
            </w:r>
            <w:r w:rsidR="00952D0F" w:rsidRPr="000D1DBC">
              <w:rPr>
                <w:vertAlign w:val="superscript"/>
                <w:lang w:eastAsia="de-DE"/>
              </w:rPr>
              <w:endnoteReference w:id="4"/>
            </w:r>
            <w:r>
              <w:t>*</w:t>
            </w:r>
          </w:p>
        </w:tc>
        <w:tc>
          <w:tcPr>
            <w:tcW w:w="852" w:type="dxa"/>
            <w:gridSpan w:val="2"/>
            <w:tcBorders>
              <w:top w:val="single" w:sz="4" w:space="0" w:color="BFBFBF" w:themeColor="background1" w:themeShade="BF"/>
              <w:bottom w:val="single" w:sz="4" w:space="0" w:color="BFBFBF" w:themeColor="background1" w:themeShade="BF"/>
            </w:tcBorders>
          </w:tcPr>
          <w:p w14:paraId="27B6E995"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B73C7A">
              <w:rPr>
                <w:b/>
              </w:rPr>
            </w:r>
            <w:r w:rsidR="00B73C7A">
              <w:rPr>
                <w:b/>
              </w:rPr>
              <w:fldChar w:fldCharType="separate"/>
            </w:r>
            <w:r w:rsidRPr="002931D1">
              <w:rPr>
                <w:b/>
              </w:rPr>
              <w:fldChar w:fldCharType="end"/>
            </w:r>
            <w:r>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2F2BCB8D"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B73C7A">
              <w:rPr>
                <w:b/>
              </w:rPr>
            </w:r>
            <w:r w:rsidR="00B73C7A">
              <w:rPr>
                <w:b/>
              </w:rPr>
              <w:fldChar w:fldCharType="separate"/>
            </w:r>
            <w:r w:rsidRPr="002931D1">
              <w:rPr>
                <w:b/>
              </w:rPr>
              <w:fldChar w:fldCharType="end"/>
            </w:r>
            <w:r>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2CB292"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B73C7A">
              <w:rPr>
                <w:b/>
              </w:rPr>
            </w:r>
            <w:r w:rsidR="00B73C7A">
              <w:rPr>
                <w:b/>
              </w:rPr>
              <w:fldChar w:fldCharType="separate"/>
            </w:r>
            <w:r w:rsidRPr="002931D1">
              <w:rPr>
                <w:b/>
              </w:rPr>
              <w:fldChar w:fldCharType="end"/>
            </w:r>
            <w:r>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CB566B"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B73C7A">
              <w:rPr>
                <w:b/>
              </w:rPr>
            </w:r>
            <w:r w:rsidR="00B73C7A">
              <w:rPr>
                <w:b/>
              </w:rPr>
              <w:fldChar w:fldCharType="separate"/>
            </w:r>
            <w:r w:rsidRPr="002931D1">
              <w:rPr>
                <w:b/>
              </w:rPr>
              <w:fldChar w:fldCharType="end"/>
            </w:r>
            <w:r>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BF165F"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B73C7A">
              <w:rPr>
                <w:b/>
              </w:rPr>
            </w:r>
            <w:r w:rsidR="00B73C7A">
              <w:rPr>
                <w:b/>
              </w:rPr>
              <w:fldChar w:fldCharType="separate"/>
            </w:r>
            <w:r w:rsidRPr="002931D1">
              <w:rPr>
                <w:b/>
              </w:rPr>
              <w:fldChar w:fldCharType="end"/>
            </w:r>
            <w:r>
              <w:rPr>
                <w:b/>
              </w:rPr>
              <w:t xml:space="preserve"> </w:t>
            </w:r>
          </w:p>
        </w:tc>
      </w:tr>
      <w:tr w:rsidR="00952D0F" w:rsidRPr="00302911" w14:paraId="6B0A06C8" w14:textId="77777777" w:rsidTr="00151005">
        <w:tc>
          <w:tcPr>
            <w:tcW w:w="538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E084DD" w14:textId="07FC8C8C" w:rsidR="00952D0F" w:rsidRPr="004322C8" w:rsidRDefault="006C6B93" w:rsidP="004322C8">
            <w:pPr>
              <w:pStyle w:val="Listenabsatz"/>
              <w:numPr>
                <w:ilvl w:val="0"/>
                <w:numId w:val="31"/>
              </w:numPr>
              <w:ind w:left="321"/>
              <w:rPr>
                <w:rFonts w:cstheme="minorHAnsi"/>
                <w:b/>
              </w:rPr>
            </w:pPr>
            <w:r>
              <w:t>Documentation et quittances des nettoyages</w:t>
            </w:r>
          </w:p>
        </w:tc>
        <w:tc>
          <w:tcPr>
            <w:tcW w:w="852" w:type="dxa"/>
            <w:gridSpan w:val="2"/>
            <w:tcBorders>
              <w:top w:val="single" w:sz="4" w:space="0" w:color="BFBFBF" w:themeColor="background1" w:themeShade="BF"/>
              <w:bottom w:val="single" w:sz="4" w:space="0" w:color="BFBFBF" w:themeColor="background1" w:themeShade="BF"/>
            </w:tcBorders>
          </w:tcPr>
          <w:p w14:paraId="0455D32D"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B73C7A">
              <w:rPr>
                <w:b/>
              </w:rPr>
            </w:r>
            <w:r w:rsidR="00B73C7A">
              <w:rPr>
                <w:b/>
              </w:rPr>
              <w:fldChar w:fldCharType="separate"/>
            </w:r>
            <w:r w:rsidRPr="002931D1">
              <w:rPr>
                <w:b/>
              </w:rPr>
              <w:fldChar w:fldCharType="end"/>
            </w:r>
            <w:r>
              <w:rPr>
                <w:b/>
              </w:rPr>
              <w:t xml:space="preserve"> </w:t>
            </w:r>
          </w:p>
        </w:tc>
        <w:tc>
          <w:tcPr>
            <w:tcW w:w="851" w:type="dxa"/>
            <w:tcBorders>
              <w:top w:val="single" w:sz="4" w:space="0" w:color="BFBFBF" w:themeColor="background1" w:themeShade="BF"/>
              <w:bottom w:val="single" w:sz="4" w:space="0" w:color="BFBFBF" w:themeColor="background1" w:themeShade="BF"/>
              <w:right w:val="single" w:sz="4" w:space="0" w:color="auto"/>
            </w:tcBorders>
          </w:tcPr>
          <w:p w14:paraId="6B93245C"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B73C7A">
              <w:rPr>
                <w:b/>
              </w:rPr>
            </w:r>
            <w:r w:rsidR="00B73C7A">
              <w:rPr>
                <w:b/>
              </w:rPr>
              <w:fldChar w:fldCharType="separate"/>
            </w:r>
            <w:r w:rsidRPr="002931D1">
              <w:rPr>
                <w:b/>
              </w:rPr>
              <w:fldChar w:fldCharType="end"/>
            </w:r>
            <w:r>
              <w:rPr>
                <w:b/>
              </w:rPr>
              <w:t xml:space="preserve"> </w:t>
            </w:r>
          </w:p>
        </w:tc>
        <w:tc>
          <w:tcPr>
            <w:tcW w:w="70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6E6D469"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B73C7A">
              <w:rPr>
                <w:b/>
              </w:rPr>
            </w:r>
            <w:r w:rsidR="00B73C7A">
              <w:rPr>
                <w:b/>
              </w:rPr>
              <w:fldChar w:fldCharType="separate"/>
            </w:r>
            <w:r w:rsidRPr="002931D1">
              <w:rPr>
                <w:b/>
              </w:rPr>
              <w:fldChar w:fldCharType="end"/>
            </w:r>
            <w:r>
              <w:rPr>
                <w:b/>
              </w:rPr>
              <w:t xml:space="preserve"> </w:t>
            </w:r>
          </w:p>
        </w:tc>
        <w:tc>
          <w:tcPr>
            <w:tcW w:w="850"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6F84B4"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B73C7A">
              <w:rPr>
                <w:b/>
              </w:rPr>
            </w:r>
            <w:r w:rsidR="00B73C7A">
              <w:rPr>
                <w:b/>
              </w:rPr>
              <w:fldChar w:fldCharType="separate"/>
            </w:r>
            <w:r w:rsidRPr="002931D1">
              <w:rPr>
                <w:b/>
              </w:rPr>
              <w:fldChar w:fldCharType="end"/>
            </w:r>
            <w:r>
              <w:rPr>
                <w:b/>
              </w:rPr>
              <w:t xml:space="preserve"> </w:t>
            </w:r>
          </w:p>
        </w:tc>
        <w:tc>
          <w:tcPr>
            <w:tcW w:w="70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142CEF3" w14:textId="77777777" w:rsidR="00952D0F" w:rsidRPr="00302911" w:rsidRDefault="00952D0F" w:rsidP="005460B6">
            <w:pPr>
              <w:rPr>
                <w:b/>
              </w:rPr>
            </w:pPr>
            <w:r w:rsidRPr="002931D1">
              <w:rPr>
                <w:b/>
              </w:rPr>
              <w:fldChar w:fldCharType="begin">
                <w:ffData>
                  <w:name w:val=""/>
                  <w:enabled/>
                  <w:calcOnExit w:val="0"/>
                  <w:checkBox>
                    <w:sizeAuto/>
                    <w:default w:val="0"/>
                    <w:checked w:val="0"/>
                  </w:checkBox>
                </w:ffData>
              </w:fldChar>
            </w:r>
            <w:r w:rsidRPr="002931D1">
              <w:rPr>
                <w:b/>
              </w:rPr>
              <w:instrText xml:space="preserve"> FORMCHECKBOX </w:instrText>
            </w:r>
            <w:r w:rsidR="00B73C7A">
              <w:rPr>
                <w:b/>
              </w:rPr>
            </w:r>
            <w:r w:rsidR="00B73C7A">
              <w:rPr>
                <w:b/>
              </w:rPr>
              <w:fldChar w:fldCharType="separate"/>
            </w:r>
            <w:r w:rsidRPr="002931D1">
              <w:rPr>
                <w:b/>
              </w:rPr>
              <w:fldChar w:fldCharType="end"/>
            </w:r>
            <w:r>
              <w:rPr>
                <w:b/>
              </w:rPr>
              <w:t xml:space="preserve"> </w:t>
            </w:r>
          </w:p>
        </w:tc>
      </w:tr>
      <w:tr w:rsidR="00952D0F" w:rsidRPr="00302911" w14:paraId="45767CA3" w14:textId="77777777" w:rsidTr="00F145C9">
        <w:tc>
          <w:tcPr>
            <w:tcW w:w="935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B323EF" w14:textId="289E9D48" w:rsidR="00952D0F" w:rsidRPr="00302911" w:rsidRDefault="00952D0F" w:rsidP="005460B6">
            <w:pPr>
              <w:rPr>
                <w:b/>
              </w:rPr>
            </w:pPr>
            <w:r>
              <w:t>Nettoyages effectués par</w:t>
            </w:r>
            <w:r w:rsidR="000612CA">
              <w:t> </w:t>
            </w:r>
            <w:r>
              <w:t xml:space="preserve">: </w:t>
            </w:r>
            <w:r w:rsidR="00823FA4">
              <w:fldChar w:fldCharType="begin">
                <w:ffData>
                  <w:name w:val="Text203"/>
                  <w:enabled/>
                  <w:calcOnExit w:val="0"/>
                  <w:textInput/>
                </w:ffData>
              </w:fldChar>
            </w:r>
            <w:r w:rsidR="00823FA4">
              <w:instrText xml:space="preserve"> FORMTEXT </w:instrText>
            </w:r>
            <w:r w:rsidR="00823FA4">
              <w:fldChar w:fldCharType="separate"/>
            </w:r>
            <w:r w:rsidR="00823FA4">
              <w:rPr>
                <w:noProof/>
              </w:rPr>
              <w:t> </w:t>
            </w:r>
            <w:r w:rsidR="00823FA4">
              <w:rPr>
                <w:noProof/>
              </w:rPr>
              <w:t> </w:t>
            </w:r>
            <w:r w:rsidR="00823FA4">
              <w:rPr>
                <w:noProof/>
              </w:rPr>
              <w:t> </w:t>
            </w:r>
            <w:r w:rsidR="00823FA4">
              <w:rPr>
                <w:noProof/>
              </w:rPr>
              <w:t> </w:t>
            </w:r>
            <w:r w:rsidR="00823FA4">
              <w:rPr>
                <w:noProof/>
              </w:rPr>
              <w:t> </w:t>
            </w:r>
            <w:r w:rsidR="00823FA4">
              <w:fldChar w:fldCharType="end"/>
            </w:r>
            <w:r w:rsidR="00B73C7A">
              <w:fldChar w:fldCharType="begin"/>
            </w:r>
            <w:r w:rsidR="00B73C7A">
              <w:instrText xml:space="preserve"> FORMTEXT </w:instrText>
            </w:r>
            <w:r w:rsidR="00B73C7A">
              <w:fldChar w:fldCharType="separate"/>
            </w:r>
            <w:r w:rsidR="00B73C7A">
              <w:fldChar w:fldCharType="end"/>
            </w:r>
          </w:p>
        </w:tc>
      </w:tr>
    </w:tbl>
    <w:p w14:paraId="17145370" w14:textId="132784E6" w:rsidR="00D5637C" w:rsidRDefault="00D5637C" w:rsidP="000612CA">
      <w:pPr>
        <w:pStyle w:val="berschrift2"/>
        <w:keepLines w:val="0"/>
        <w:numPr>
          <w:ilvl w:val="1"/>
          <w:numId w:val="7"/>
        </w:numPr>
        <w:spacing w:before="240" w:after="120" w:line="240" w:lineRule="auto"/>
        <w:ind w:left="578"/>
      </w:pPr>
      <w:r>
        <w:t>Stockage et contrôle de la température</w:t>
      </w:r>
      <w:r w:rsidR="00D0088D">
        <w:t xml:space="preserve"> </w:t>
      </w:r>
      <w:r>
        <w:rPr>
          <w:vertAlign w:val="superscript"/>
        </w:rPr>
        <w:t>*</w:t>
      </w:r>
      <w:r>
        <w:rPr>
          <w:rStyle w:val="Endnotenzeichen"/>
        </w:rPr>
        <w:endnoteReference w:id="5"/>
      </w:r>
      <w:r>
        <w:rPr>
          <w:vertAlign w:val="superscript"/>
        </w:rPr>
        <w:t>*</w:t>
      </w:r>
      <w:r>
        <w:t xml:space="preserve"> </w:t>
      </w:r>
      <w:r w:rsidR="000612CA">
        <w:br/>
      </w:r>
      <w:r>
        <w:rPr>
          <w:b w:val="0"/>
          <w:i/>
          <w:color w:val="FF0000"/>
          <w:sz w:val="20"/>
        </w:rPr>
        <w:t>(art. 64 OSP, interprétation technique 0006 de l’APC)</w:t>
      </w:r>
    </w:p>
    <w:p w14:paraId="01D1AA23" w14:textId="0A643996" w:rsidR="00D5637C" w:rsidRPr="00B951F1" w:rsidRDefault="00D5637C" w:rsidP="00F4681E">
      <w:pPr>
        <w:pStyle w:val="berschrift3"/>
        <w:keepLines w:val="0"/>
        <w:numPr>
          <w:ilvl w:val="2"/>
          <w:numId w:val="7"/>
        </w:numPr>
        <w:tabs>
          <w:tab w:val="num" w:pos="851"/>
        </w:tabs>
        <w:spacing w:before="120" w:after="120" w:line="240" w:lineRule="auto"/>
        <w:ind w:left="851" w:hanging="851"/>
      </w:pPr>
      <w:r>
        <w:t>Thermomètre</w:t>
      </w:r>
      <w:r w:rsidR="00C37D08">
        <w:t>s</w:t>
      </w:r>
      <w:r>
        <w:t xml:space="preserve"> et contrôle de la température (réserve et réfrigérateur) </w:t>
      </w:r>
      <w:r w:rsidR="00D0088D">
        <w:br/>
      </w:r>
      <w:r>
        <w:rPr>
          <w:b w:val="0"/>
          <w:i/>
          <w:color w:val="FF0000"/>
          <w:sz w:val="20"/>
        </w:rPr>
        <w:t>(interprétation technique </w:t>
      </w:r>
      <w:r w:rsidR="005B41F3">
        <w:rPr>
          <w:b w:val="0"/>
          <w:i/>
          <w:color w:val="FF0000"/>
          <w:sz w:val="20"/>
        </w:rPr>
        <w:t>0024 de l’APC</w:t>
      </w:r>
      <w:r>
        <w:rPr>
          <w:b w:val="0"/>
          <w:i/>
          <w:color w:val="FF0000"/>
          <w:sz w:val="20"/>
        </w:rPr>
        <w:t>)</w:t>
      </w:r>
    </w:p>
    <w:tbl>
      <w:tblPr>
        <w:tblW w:w="9356" w:type="dxa"/>
        <w:tblInd w:w="-5" w:type="dxa"/>
        <w:tblLayout w:type="fixed"/>
        <w:tblLook w:val="04A0" w:firstRow="1" w:lastRow="0" w:firstColumn="1" w:lastColumn="0" w:noHBand="0" w:noVBand="1"/>
      </w:tblPr>
      <w:tblGrid>
        <w:gridCol w:w="4508"/>
        <w:gridCol w:w="809"/>
        <w:gridCol w:w="108"/>
        <w:gridCol w:w="500"/>
        <w:gridCol w:w="206"/>
        <w:gridCol w:w="108"/>
        <w:gridCol w:w="707"/>
        <w:gridCol w:w="108"/>
        <w:gridCol w:w="606"/>
        <w:gridCol w:w="207"/>
        <w:gridCol w:w="706"/>
        <w:gridCol w:w="108"/>
        <w:gridCol w:w="675"/>
      </w:tblGrid>
      <w:tr w:rsidR="00151005" w:rsidRPr="00D925C6" w14:paraId="261FBB2F" w14:textId="77777777" w:rsidTr="0095405F">
        <w:tc>
          <w:tcPr>
            <w:tcW w:w="5425" w:type="dxa"/>
            <w:gridSpan w:val="3"/>
            <w:tcBorders>
              <w:bottom w:val="single" w:sz="4" w:space="0" w:color="BFBFBF" w:themeColor="background1" w:themeShade="BF"/>
            </w:tcBorders>
          </w:tcPr>
          <w:p w14:paraId="37D495D9" w14:textId="77777777" w:rsidR="00151005" w:rsidRDefault="00151005" w:rsidP="005460B6"/>
        </w:tc>
        <w:tc>
          <w:tcPr>
            <w:tcW w:w="814" w:type="dxa"/>
            <w:gridSpan w:val="3"/>
            <w:tcBorders>
              <w:bottom w:val="single" w:sz="4" w:space="0" w:color="BFBFBF" w:themeColor="background1" w:themeShade="BF"/>
            </w:tcBorders>
          </w:tcPr>
          <w:p w14:paraId="71857015" w14:textId="77777777" w:rsidR="00151005" w:rsidRPr="00D925C6" w:rsidRDefault="00151005" w:rsidP="005460B6">
            <w:pPr>
              <w:rPr>
                <w:b/>
              </w:rPr>
            </w:pPr>
            <w:r>
              <w:rPr>
                <w:b/>
              </w:rPr>
              <w:t>Oui</w:t>
            </w:r>
          </w:p>
        </w:tc>
        <w:tc>
          <w:tcPr>
            <w:tcW w:w="815" w:type="dxa"/>
            <w:gridSpan w:val="2"/>
            <w:tcBorders>
              <w:bottom w:val="single" w:sz="4" w:space="0" w:color="BFBFBF" w:themeColor="background1" w:themeShade="BF"/>
              <w:right w:val="single" w:sz="4" w:space="0" w:color="auto"/>
            </w:tcBorders>
          </w:tcPr>
          <w:p w14:paraId="2729D60F" w14:textId="77777777" w:rsidR="00151005" w:rsidRPr="00D925C6" w:rsidRDefault="00151005" w:rsidP="005460B6">
            <w:pPr>
              <w:rPr>
                <w:b/>
              </w:rPr>
            </w:pPr>
            <w:r>
              <w:rPr>
                <w:b/>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0B05BDD1" w14:textId="77777777" w:rsidR="00151005" w:rsidRPr="00D925C6" w:rsidRDefault="00151005" w:rsidP="005460B6">
            <w:pPr>
              <w:rPr>
                <w:b/>
              </w:rPr>
            </w:pPr>
            <w:r>
              <w:rPr>
                <w:b/>
              </w:rPr>
              <w:t>Oui</w:t>
            </w:r>
          </w:p>
        </w:tc>
        <w:tc>
          <w:tcPr>
            <w:tcW w:w="814" w:type="dxa"/>
            <w:gridSpan w:val="2"/>
            <w:tcBorders>
              <w:bottom w:val="single" w:sz="4" w:space="0" w:color="BFBFBF" w:themeColor="background1" w:themeShade="BF"/>
            </w:tcBorders>
            <w:shd w:val="clear" w:color="auto" w:fill="D9D9D9" w:themeFill="background1" w:themeFillShade="D9"/>
          </w:tcPr>
          <w:p w14:paraId="764FAF86" w14:textId="77777777" w:rsidR="00151005" w:rsidRPr="00D925C6" w:rsidRDefault="00151005" w:rsidP="005460B6">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6A0D9526" w14:textId="77777777" w:rsidR="00151005" w:rsidRPr="00D925C6" w:rsidRDefault="00151005" w:rsidP="005460B6">
            <w:pPr>
              <w:rPr>
                <w:b/>
              </w:rPr>
            </w:pPr>
            <w:r>
              <w:rPr>
                <w:b/>
              </w:rPr>
              <w:t>Non</w:t>
            </w:r>
          </w:p>
        </w:tc>
      </w:tr>
      <w:tr w:rsidR="00151005" w:rsidRPr="00302911" w14:paraId="62314D05" w14:textId="77777777" w:rsidTr="0095405F">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5CAE87" w14:textId="637B9B1B" w:rsidR="00151005" w:rsidRDefault="00010B3A" w:rsidP="00B377AF">
            <w:r>
              <w:t>T</w:t>
            </w:r>
            <w:r w:rsidR="00151005">
              <w:t xml:space="preserve">hermomètres dans </w:t>
            </w:r>
            <w:r w:rsidR="00B377AF">
              <w:t>toutes les pièces contenant des médicaments</w:t>
            </w:r>
          </w:p>
        </w:tc>
        <w:tc>
          <w:tcPr>
            <w:tcW w:w="814" w:type="dxa"/>
            <w:gridSpan w:val="3"/>
            <w:tcBorders>
              <w:top w:val="single" w:sz="4" w:space="0" w:color="BFBFBF" w:themeColor="background1" w:themeShade="BF"/>
              <w:bottom w:val="single" w:sz="4" w:space="0" w:color="BFBFBF" w:themeColor="background1" w:themeShade="BF"/>
            </w:tcBorders>
          </w:tcPr>
          <w:p w14:paraId="40A02A37"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5B804A28"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3A9D9FD"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1CA99D"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4A39254"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151005" w:rsidRPr="00302911" w14:paraId="0935A166" w14:textId="77777777" w:rsidTr="0095405F">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64B4FA" w14:textId="7837EE24" w:rsidR="00151005" w:rsidRDefault="00B377AF" w:rsidP="00B377AF">
            <w:r>
              <w:t>Utilisation de t</w:t>
            </w:r>
            <w:r w:rsidR="00151005">
              <w:t xml:space="preserve">hermomètres minimum/maximum adaptés ou </w:t>
            </w:r>
            <w:r>
              <w:t>d’</w:t>
            </w:r>
            <w:r w:rsidR="00151005">
              <w:t>un enregistreur de données avec alarme (optique/acoustique)</w:t>
            </w:r>
          </w:p>
        </w:tc>
        <w:tc>
          <w:tcPr>
            <w:tcW w:w="814" w:type="dxa"/>
            <w:gridSpan w:val="3"/>
            <w:tcBorders>
              <w:top w:val="single" w:sz="4" w:space="0" w:color="BFBFBF" w:themeColor="background1" w:themeShade="BF"/>
              <w:bottom w:val="single" w:sz="4" w:space="0" w:color="BFBFBF" w:themeColor="background1" w:themeShade="BF"/>
            </w:tcBorders>
          </w:tcPr>
          <w:p w14:paraId="6A7F8D78"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B73C7A">
              <w:rPr>
                <w:b/>
              </w:rPr>
            </w:r>
            <w:r w:rsidR="00B73C7A">
              <w:rPr>
                <w:b/>
              </w:rPr>
              <w:fldChar w:fldCharType="separate"/>
            </w:r>
            <w:r w:rsidRPr="00E66F06">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3A632CB4"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B73C7A">
              <w:rPr>
                <w:b/>
              </w:rPr>
            </w:r>
            <w:r w:rsidR="00B73C7A">
              <w:rPr>
                <w:b/>
              </w:rPr>
              <w:fldChar w:fldCharType="separate"/>
            </w:r>
            <w:r w:rsidRPr="00E66F06">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B6D5C1"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B73C7A">
              <w:rPr>
                <w:b/>
              </w:rPr>
            </w:r>
            <w:r w:rsidR="00B73C7A">
              <w:rPr>
                <w:b/>
              </w:rPr>
              <w:fldChar w:fldCharType="separate"/>
            </w:r>
            <w:r w:rsidRPr="00E66F06">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632F0DB"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B73C7A">
              <w:rPr>
                <w:b/>
              </w:rPr>
            </w:r>
            <w:r w:rsidR="00B73C7A">
              <w:rPr>
                <w:b/>
              </w:rPr>
              <w:fldChar w:fldCharType="separate"/>
            </w:r>
            <w:r w:rsidRPr="00E66F06">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4ECDB0"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B73C7A">
              <w:rPr>
                <w:b/>
              </w:rPr>
            </w:r>
            <w:r w:rsidR="00B73C7A">
              <w:rPr>
                <w:b/>
              </w:rPr>
              <w:fldChar w:fldCharType="separate"/>
            </w:r>
            <w:r w:rsidRPr="00E66F06">
              <w:rPr>
                <w:b/>
              </w:rPr>
              <w:fldChar w:fldCharType="end"/>
            </w:r>
            <w:r>
              <w:rPr>
                <w:b/>
              </w:rPr>
              <w:t xml:space="preserve"> </w:t>
            </w:r>
          </w:p>
        </w:tc>
      </w:tr>
      <w:tr w:rsidR="00151005" w:rsidRPr="00302911" w14:paraId="69CE8A91" w14:textId="77777777" w:rsidTr="0095405F">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7D6BF7" w14:textId="46CB83C2" w:rsidR="00151005" w:rsidRDefault="00010B3A" w:rsidP="00010B3A">
            <w:r>
              <w:t>T</w:t>
            </w:r>
            <w:r w:rsidR="00151005">
              <w:t>hermomètres ou enregistreur calibrés</w:t>
            </w:r>
            <w:r w:rsidR="00D71983">
              <w:t xml:space="preserve"> </w:t>
            </w:r>
            <w:r w:rsidR="00151005">
              <w:rPr>
                <w:vertAlign w:val="superscript"/>
              </w:rPr>
              <w:t>*</w:t>
            </w:r>
            <w:r w:rsidR="00151005" w:rsidRPr="000D1DBC">
              <w:rPr>
                <w:bCs w:val="0"/>
                <w:vertAlign w:val="superscript"/>
              </w:rPr>
              <w:endnoteReference w:id="6"/>
            </w:r>
            <w:r w:rsidR="00151005">
              <w:rPr>
                <w:vertAlign w:val="superscript"/>
              </w:rPr>
              <w:t>*</w:t>
            </w:r>
          </w:p>
        </w:tc>
        <w:tc>
          <w:tcPr>
            <w:tcW w:w="814" w:type="dxa"/>
            <w:gridSpan w:val="3"/>
            <w:tcBorders>
              <w:top w:val="single" w:sz="4" w:space="0" w:color="BFBFBF" w:themeColor="background1" w:themeShade="BF"/>
              <w:bottom w:val="single" w:sz="4" w:space="0" w:color="BFBFBF" w:themeColor="background1" w:themeShade="BF"/>
            </w:tcBorders>
          </w:tcPr>
          <w:p w14:paraId="0BA3DF7D"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B73C7A">
              <w:rPr>
                <w:b/>
              </w:rPr>
            </w:r>
            <w:r w:rsidR="00B73C7A">
              <w:rPr>
                <w:b/>
              </w:rPr>
              <w:fldChar w:fldCharType="separate"/>
            </w:r>
            <w:r w:rsidRPr="00E66F06">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28C18272"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B73C7A">
              <w:rPr>
                <w:b/>
              </w:rPr>
            </w:r>
            <w:r w:rsidR="00B73C7A">
              <w:rPr>
                <w:b/>
              </w:rPr>
              <w:fldChar w:fldCharType="separate"/>
            </w:r>
            <w:r w:rsidRPr="00E66F06">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2B6268F"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B73C7A">
              <w:rPr>
                <w:b/>
              </w:rPr>
            </w:r>
            <w:r w:rsidR="00B73C7A">
              <w:rPr>
                <w:b/>
              </w:rPr>
              <w:fldChar w:fldCharType="separate"/>
            </w:r>
            <w:r w:rsidRPr="00E66F06">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0F1F8F1"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B73C7A">
              <w:rPr>
                <w:b/>
              </w:rPr>
            </w:r>
            <w:r w:rsidR="00B73C7A">
              <w:rPr>
                <w:b/>
              </w:rPr>
              <w:fldChar w:fldCharType="separate"/>
            </w:r>
            <w:r w:rsidRPr="00E66F06">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DE809D9"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B73C7A">
              <w:rPr>
                <w:b/>
              </w:rPr>
            </w:r>
            <w:r w:rsidR="00B73C7A">
              <w:rPr>
                <w:b/>
              </w:rPr>
              <w:fldChar w:fldCharType="separate"/>
            </w:r>
            <w:r w:rsidRPr="00E66F06">
              <w:rPr>
                <w:b/>
              </w:rPr>
              <w:fldChar w:fldCharType="end"/>
            </w:r>
            <w:r>
              <w:rPr>
                <w:b/>
              </w:rPr>
              <w:t xml:space="preserve"> </w:t>
            </w:r>
          </w:p>
        </w:tc>
      </w:tr>
      <w:tr w:rsidR="00151005" w:rsidRPr="00302911" w14:paraId="2C541D66" w14:textId="77777777" w:rsidTr="0095405F">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318798D" w14:textId="13A337BE" w:rsidR="00151005" w:rsidRPr="009E3FE7" w:rsidRDefault="00010B3A" w:rsidP="00010B3A">
            <w:r>
              <w:t>C</w:t>
            </w:r>
            <w:r w:rsidR="004D519E">
              <w:t xml:space="preserve">ertificat de calibrage valable ou comparaison avec </w:t>
            </w:r>
            <w:r>
              <w:t xml:space="preserve">le </w:t>
            </w:r>
            <w:r w:rsidR="004D519E">
              <w:t>thermomètre calibré</w:t>
            </w:r>
          </w:p>
        </w:tc>
        <w:tc>
          <w:tcPr>
            <w:tcW w:w="814" w:type="dxa"/>
            <w:gridSpan w:val="3"/>
            <w:tcBorders>
              <w:top w:val="single" w:sz="4" w:space="0" w:color="BFBFBF" w:themeColor="background1" w:themeShade="BF"/>
              <w:bottom w:val="single" w:sz="4" w:space="0" w:color="BFBFBF" w:themeColor="background1" w:themeShade="BF"/>
            </w:tcBorders>
          </w:tcPr>
          <w:p w14:paraId="7CFBDA08"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B73C7A">
              <w:rPr>
                <w:b/>
              </w:rPr>
            </w:r>
            <w:r w:rsidR="00B73C7A">
              <w:rPr>
                <w:b/>
              </w:rPr>
              <w:fldChar w:fldCharType="separate"/>
            </w:r>
            <w:r w:rsidRPr="00E66F06">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64E84D81"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B73C7A">
              <w:rPr>
                <w:b/>
              </w:rPr>
            </w:r>
            <w:r w:rsidR="00B73C7A">
              <w:rPr>
                <w:b/>
              </w:rPr>
              <w:fldChar w:fldCharType="separate"/>
            </w:r>
            <w:r w:rsidRPr="00E66F06">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F23D95"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B73C7A">
              <w:rPr>
                <w:b/>
              </w:rPr>
            </w:r>
            <w:r w:rsidR="00B73C7A">
              <w:rPr>
                <w:b/>
              </w:rPr>
              <w:fldChar w:fldCharType="separate"/>
            </w:r>
            <w:r w:rsidRPr="00E66F06">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E31504C"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B73C7A">
              <w:rPr>
                <w:b/>
              </w:rPr>
            </w:r>
            <w:r w:rsidR="00B73C7A">
              <w:rPr>
                <w:b/>
              </w:rPr>
              <w:fldChar w:fldCharType="separate"/>
            </w:r>
            <w:r w:rsidRPr="00E66F06">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4E26546" w14:textId="77777777" w:rsidR="00151005" w:rsidRPr="00302911" w:rsidRDefault="00151005" w:rsidP="005460B6">
            <w:pPr>
              <w:rPr>
                <w:b/>
              </w:rPr>
            </w:pPr>
            <w:r w:rsidRPr="00E66F06">
              <w:rPr>
                <w:b/>
              </w:rPr>
              <w:fldChar w:fldCharType="begin">
                <w:ffData>
                  <w:name w:val=""/>
                  <w:enabled/>
                  <w:calcOnExit w:val="0"/>
                  <w:checkBox>
                    <w:sizeAuto/>
                    <w:default w:val="0"/>
                    <w:checked w:val="0"/>
                  </w:checkBox>
                </w:ffData>
              </w:fldChar>
            </w:r>
            <w:r w:rsidRPr="00E66F06">
              <w:rPr>
                <w:b/>
              </w:rPr>
              <w:instrText xml:space="preserve"> FORMCHECKBOX </w:instrText>
            </w:r>
            <w:r w:rsidR="00B73C7A">
              <w:rPr>
                <w:b/>
              </w:rPr>
            </w:r>
            <w:r w:rsidR="00B73C7A">
              <w:rPr>
                <w:b/>
              </w:rPr>
              <w:fldChar w:fldCharType="separate"/>
            </w:r>
            <w:r w:rsidRPr="00E66F06">
              <w:rPr>
                <w:b/>
              </w:rPr>
              <w:fldChar w:fldCharType="end"/>
            </w:r>
            <w:r>
              <w:rPr>
                <w:b/>
              </w:rPr>
              <w:t xml:space="preserve"> </w:t>
            </w:r>
          </w:p>
        </w:tc>
      </w:tr>
      <w:tr w:rsidR="004D519E" w:rsidRPr="00302911" w14:paraId="3853BDC2" w14:textId="77777777" w:rsidTr="0095405F">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28AA9ED" w14:textId="519C53E6" w:rsidR="004D519E" w:rsidRPr="009E3FE7" w:rsidRDefault="006A63AF" w:rsidP="006A63AF">
            <w:pPr>
              <w:rPr>
                <w:rFonts w:cstheme="minorHAnsi"/>
              </w:rPr>
            </w:pPr>
            <w:r>
              <w:t>S</w:t>
            </w:r>
            <w:r w:rsidR="004D519E">
              <w:t>urveillance des températures en temps réel</w:t>
            </w:r>
          </w:p>
        </w:tc>
        <w:tc>
          <w:tcPr>
            <w:tcW w:w="814" w:type="dxa"/>
            <w:gridSpan w:val="3"/>
            <w:tcBorders>
              <w:top w:val="single" w:sz="4" w:space="0" w:color="BFBFBF" w:themeColor="background1" w:themeShade="BF"/>
              <w:bottom w:val="single" w:sz="4" w:space="0" w:color="BFBFBF" w:themeColor="background1" w:themeShade="BF"/>
            </w:tcBorders>
          </w:tcPr>
          <w:p w14:paraId="4CA5DECF" w14:textId="65EA66C8" w:rsidR="004D519E" w:rsidRPr="00E66F06" w:rsidRDefault="004D519E" w:rsidP="004D519E">
            <w:pPr>
              <w:rPr>
                <w:b/>
              </w:rPr>
            </w:pPr>
            <w:r w:rsidRPr="00FE7432">
              <w:rPr>
                <w:b/>
              </w:rPr>
              <w:fldChar w:fldCharType="begin">
                <w:ffData>
                  <w:name w:val=""/>
                  <w:enabled/>
                  <w:calcOnExit w:val="0"/>
                  <w:checkBox>
                    <w:sizeAuto/>
                    <w:default w:val="0"/>
                    <w:checked w:val="0"/>
                  </w:checkBox>
                </w:ffData>
              </w:fldChar>
            </w:r>
            <w:r w:rsidRPr="00FE7432">
              <w:rPr>
                <w:b/>
              </w:rPr>
              <w:instrText xml:space="preserve"> FORMCHECKBOX </w:instrText>
            </w:r>
            <w:r w:rsidR="00B73C7A">
              <w:rPr>
                <w:b/>
              </w:rPr>
            </w:r>
            <w:r w:rsidR="00B73C7A">
              <w:rPr>
                <w:b/>
              </w:rPr>
              <w:fldChar w:fldCharType="separate"/>
            </w:r>
            <w:r w:rsidRPr="00FE7432">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126192D4" w14:textId="6C75FCBE" w:rsidR="004D519E" w:rsidRPr="00E66F06" w:rsidRDefault="004D519E" w:rsidP="004D519E">
            <w:pPr>
              <w:rPr>
                <w:b/>
              </w:rPr>
            </w:pPr>
            <w:r w:rsidRPr="00FE7432">
              <w:rPr>
                <w:b/>
              </w:rPr>
              <w:fldChar w:fldCharType="begin">
                <w:ffData>
                  <w:name w:val=""/>
                  <w:enabled/>
                  <w:calcOnExit w:val="0"/>
                  <w:checkBox>
                    <w:sizeAuto/>
                    <w:default w:val="0"/>
                    <w:checked w:val="0"/>
                  </w:checkBox>
                </w:ffData>
              </w:fldChar>
            </w:r>
            <w:r w:rsidRPr="00FE7432">
              <w:rPr>
                <w:b/>
              </w:rPr>
              <w:instrText xml:space="preserve"> FORMCHECKBOX </w:instrText>
            </w:r>
            <w:r w:rsidR="00B73C7A">
              <w:rPr>
                <w:b/>
              </w:rPr>
            </w:r>
            <w:r w:rsidR="00B73C7A">
              <w:rPr>
                <w:b/>
              </w:rPr>
              <w:fldChar w:fldCharType="separate"/>
            </w:r>
            <w:r w:rsidRPr="00FE7432">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44A8A82" w14:textId="056DE90E" w:rsidR="004D519E" w:rsidRPr="00E66F06" w:rsidRDefault="004D519E" w:rsidP="004D519E">
            <w:pPr>
              <w:rPr>
                <w:b/>
              </w:rPr>
            </w:pPr>
            <w:r w:rsidRPr="00FE7432">
              <w:rPr>
                <w:b/>
              </w:rPr>
              <w:fldChar w:fldCharType="begin">
                <w:ffData>
                  <w:name w:val=""/>
                  <w:enabled/>
                  <w:calcOnExit w:val="0"/>
                  <w:checkBox>
                    <w:sizeAuto/>
                    <w:default w:val="0"/>
                    <w:checked w:val="0"/>
                  </w:checkBox>
                </w:ffData>
              </w:fldChar>
            </w:r>
            <w:r w:rsidRPr="00FE7432">
              <w:rPr>
                <w:b/>
              </w:rPr>
              <w:instrText xml:space="preserve"> FORMCHECKBOX </w:instrText>
            </w:r>
            <w:r w:rsidR="00B73C7A">
              <w:rPr>
                <w:b/>
              </w:rPr>
            </w:r>
            <w:r w:rsidR="00B73C7A">
              <w:rPr>
                <w:b/>
              </w:rPr>
              <w:fldChar w:fldCharType="separate"/>
            </w:r>
            <w:r w:rsidRPr="00FE7432">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B07F9B" w14:textId="64928471" w:rsidR="004D519E" w:rsidRPr="00E66F06" w:rsidRDefault="004D519E" w:rsidP="004D519E">
            <w:pPr>
              <w:rPr>
                <w:b/>
              </w:rPr>
            </w:pPr>
            <w:r w:rsidRPr="00FE7432">
              <w:rPr>
                <w:b/>
              </w:rPr>
              <w:fldChar w:fldCharType="begin">
                <w:ffData>
                  <w:name w:val=""/>
                  <w:enabled/>
                  <w:calcOnExit w:val="0"/>
                  <w:checkBox>
                    <w:sizeAuto/>
                    <w:default w:val="0"/>
                    <w:checked w:val="0"/>
                  </w:checkBox>
                </w:ffData>
              </w:fldChar>
            </w:r>
            <w:r w:rsidRPr="00FE7432">
              <w:rPr>
                <w:b/>
              </w:rPr>
              <w:instrText xml:space="preserve"> FORMCHECKBOX </w:instrText>
            </w:r>
            <w:r w:rsidR="00B73C7A">
              <w:rPr>
                <w:b/>
              </w:rPr>
            </w:r>
            <w:r w:rsidR="00B73C7A">
              <w:rPr>
                <w:b/>
              </w:rPr>
              <w:fldChar w:fldCharType="separate"/>
            </w:r>
            <w:r w:rsidRPr="00FE7432">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01C4A1A" w14:textId="63EFD264" w:rsidR="004D519E" w:rsidRPr="00E66F06" w:rsidRDefault="004D519E" w:rsidP="004D519E">
            <w:pPr>
              <w:rPr>
                <w:b/>
              </w:rPr>
            </w:pPr>
            <w:r w:rsidRPr="00FE7432">
              <w:rPr>
                <w:b/>
              </w:rPr>
              <w:fldChar w:fldCharType="begin">
                <w:ffData>
                  <w:name w:val=""/>
                  <w:enabled/>
                  <w:calcOnExit w:val="0"/>
                  <w:checkBox>
                    <w:sizeAuto/>
                    <w:default w:val="0"/>
                    <w:checked w:val="0"/>
                  </w:checkBox>
                </w:ffData>
              </w:fldChar>
            </w:r>
            <w:r w:rsidRPr="00FE7432">
              <w:rPr>
                <w:b/>
              </w:rPr>
              <w:instrText xml:space="preserve"> FORMCHECKBOX </w:instrText>
            </w:r>
            <w:r w:rsidR="00B73C7A">
              <w:rPr>
                <w:b/>
              </w:rPr>
            </w:r>
            <w:r w:rsidR="00B73C7A">
              <w:rPr>
                <w:b/>
              </w:rPr>
              <w:fldChar w:fldCharType="separate"/>
            </w:r>
            <w:r w:rsidRPr="00FE7432">
              <w:rPr>
                <w:b/>
              </w:rPr>
              <w:fldChar w:fldCharType="end"/>
            </w:r>
            <w:r>
              <w:rPr>
                <w:b/>
              </w:rPr>
              <w:t xml:space="preserve"> </w:t>
            </w:r>
          </w:p>
        </w:tc>
      </w:tr>
      <w:tr w:rsidR="00C22BA1" w:rsidRPr="00302911" w14:paraId="1886B9F5" w14:textId="77777777" w:rsidTr="0095405F">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298F41" w14:textId="216F2B7F" w:rsidR="00C22BA1" w:rsidRDefault="00C22BA1" w:rsidP="00C22BA1">
            <w:r>
              <w:t xml:space="preserve">Mesures et quittances d’alarme complètement documentées </w:t>
            </w:r>
            <w:r w:rsidRPr="00C22BA1">
              <w:t>en cas de mesure assistée par ordinateur (automatisée)</w:t>
            </w:r>
          </w:p>
        </w:tc>
        <w:tc>
          <w:tcPr>
            <w:tcW w:w="814" w:type="dxa"/>
            <w:gridSpan w:val="3"/>
            <w:tcBorders>
              <w:top w:val="single" w:sz="4" w:space="0" w:color="BFBFBF" w:themeColor="background1" w:themeShade="BF"/>
              <w:bottom w:val="single" w:sz="4" w:space="0" w:color="BFBFBF" w:themeColor="background1" w:themeShade="BF"/>
            </w:tcBorders>
          </w:tcPr>
          <w:p w14:paraId="1169B278" w14:textId="09B8D87D" w:rsidR="00C22BA1" w:rsidRPr="00FE7432" w:rsidRDefault="00C22BA1" w:rsidP="00C22BA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1EF050D4" w14:textId="1355E803" w:rsidR="00C22BA1" w:rsidRPr="00FE7432" w:rsidRDefault="00C22BA1" w:rsidP="00C22BA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459A771" w14:textId="61B28232" w:rsidR="00C22BA1" w:rsidRPr="00FE7432" w:rsidRDefault="00C22BA1" w:rsidP="00C22BA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794608" w14:textId="1839A078" w:rsidR="00C22BA1" w:rsidRPr="00FE7432" w:rsidRDefault="00C22BA1" w:rsidP="00C22BA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8092A7" w14:textId="75CDC913" w:rsidR="00C22BA1" w:rsidRPr="00FE7432" w:rsidRDefault="00C22BA1" w:rsidP="00C22BA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C058DD" w:rsidRPr="00912ED5" w14:paraId="667EE2C8" w14:textId="77777777" w:rsidTr="008500DB">
        <w:trPr>
          <w:trHeight w:val="283"/>
        </w:trPr>
        <w:tc>
          <w:tcPr>
            <w:tcW w:w="4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F8AC58" w14:textId="510DF1E2" w:rsidR="00C058DD" w:rsidRPr="009E3FE7" w:rsidRDefault="00C058DD" w:rsidP="005460B6">
            <w:r>
              <w:t>Fréquence des relevés</w:t>
            </w:r>
            <w:r w:rsidR="00C22BA1">
              <w:t xml:space="preserve"> (non informatisés, manuels)</w:t>
            </w:r>
            <w:r w:rsidR="00C22BA1" w:rsidRPr="00C22BA1">
              <w:t>:</w:t>
            </w:r>
          </w:p>
          <w:p w14:paraId="5FDF109F" w14:textId="6B0E2911" w:rsidR="00C058DD" w:rsidRPr="009E3FE7" w:rsidRDefault="00C058DD" w:rsidP="005460B6">
            <w:r>
              <w:t>Stockage à température ambiante</w:t>
            </w:r>
          </w:p>
          <w:p w14:paraId="777D1004" w14:textId="4611CED3" w:rsidR="00C058DD" w:rsidRPr="009E3FE7" w:rsidRDefault="00C058DD" w:rsidP="009A231F">
            <w:r>
              <w:t>Stockage au réfrigérateur</w:t>
            </w:r>
            <w:r>
              <w:tab/>
            </w:r>
            <w:r w:rsidRPr="009E3FE7">
              <w:fldChar w:fldCharType="begin">
                <w:ffData>
                  <w:name w:val="Kontrollkästchen31"/>
                  <w:enabled/>
                  <w:calcOnExit w:val="0"/>
                  <w:checkBox>
                    <w:sizeAuto/>
                    <w:default w:val="0"/>
                  </w:checkBox>
                </w:ffData>
              </w:fldChar>
            </w:r>
            <w:r w:rsidRPr="009E3FE7">
              <w:instrText xml:space="preserve"> FORMCHECKBOX </w:instrText>
            </w:r>
            <w:r w:rsidR="00B73C7A">
              <w:fldChar w:fldCharType="separate"/>
            </w:r>
            <w:r w:rsidRPr="009E3FE7">
              <w:fldChar w:fldCharType="end"/>
            </w:r>
            <w:r>
              <w:t xml:space="preserve"> </w:t>
            </w:r>
            <w:r w:rsidRPr="0070176A">
              <w:rPr>
                <w:sz w:val="18"/>
              </w:rPr>
              <w:t>Non applicable</w:t>
            </w:r>
          </w:p>
        </w:tc>
        <w:tc>
          <w:tcPr>
            <w:tcW w:w="14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DC604B" w14:textId="2AFC2A21" w:rsidR="00C058DD" w:rsidRDefault="00C058DD" w:rsidP="005460B6"/>
          <w:p w14:paraId="26E8F39B" w14:textId="77777777" w:rsidR="00C22BA1" w:rsidRPr="00912ED5" w:rsidRDefault="00C22BA1" w:rsidP="005460B6"/>
          <w:p w14:paraId="0866D406" w14:textId="77777777" w:rsidR="00C058DD" w:rsidRDefault="00C058DD" w:rsidP="005460B6">
            <w:pPr>
              <w:ind w:hanging="108"/>
              <w:rPr>
                <w:sz w:val="20"/>
              </w:rPr>
            </w:pPr>
            <w:r w:rsidRPr="00912ED5">
              <w:fldChar w:fldCharType="begin">
                <w:ffData>
                  <w:name w:val="Kontrollkästchen31"/>
                  <w:enabled/>
                  <w:calcOnExit w:val="0"/>
                  <w:checkBox>
                    <w:sizeAuto/>
                    <w:default w:val="0"/>
                  </w:checkBox>
                </w:ffData>
              </w:fldChar>
            </w:r>
            <w:r w:rsidRPr="00912ED5">
              <w:instrText xml:space="preserve"> FORMCHECKBOX </w:instrText>
            </w:r>
            <w:r w:rsidR="00B73C7A">
              <w:fldChar w:fldCharType="separate"/>
            </w:r>
            <w:r w:rsidRPr="00912ED5">
              <w:fldChar w:fldCharType="end"/>
            </w:r>
            <w:r>
              <w:t xml:space="preserve"> </w:t>
            </w:r>
            <w:r w:rsidRPr="00C058DD">
              <w:rPr>
                <w:sz w:val="18"/>
              </w:rPr>
              <w:t>Quotidienne</w:t>
            </w:r>
          </w:p>
          <w:p w14:paraId="6BE09530" w14:textId="77777777" w:rsidR="00C058DD" w:rsidRPr="00912ED5" w:rsidRDefault="00C058DD" w:rsidP="005460B6">
            <w:pPr>
              <w:ind w:hanging="108"/>
            </w:pPr>
            <w:r w:rsidRPr="00912ED5">
              <w:fldChar w:fldCharType="begin">
                <w:ffData>
                  <w:name w:val="Kontrollkästchen31"/>
                  <w:enabled/>
                  <w:calcOnExit w:val="0"/>
                  <w:checkBox>
                    <w:sizeAuto/>
                    <w:default w:val="0"/>
                  </w:checkBox>
                </w:ffData>
              </w:fldChar>
            </w:r>
            <w:r w:rsidRPr="00912ED5">
              <w:instrText xml:space="preserve"> FORMCHECKBOX </w:instrText>
            </w:r>
            <w:r w:rsidR="00B73C7A">
              <w:fldChar w:fldCharType="separate"/>
            </w:r>
            <w:r w:rsidRPr="00912ED5">
              <w:fldChar w:fldCharType="end"/>
            </w:r>
            <w:r>
              <w:t xml:space="preserve"> </w:t>
            </w:r>
            <w:r w:rsidRPr="00C058DD">
              <w:rPr>
                <w:sz w:val="18"/>
              </w:rPr>
              <w:t>Quotidienne</w:t>
            </w:r>
          </w:p>
        </w:tc>
        <w:tc>
          <w:tcPr>
            <w:tcW w:w="17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95561D" w14:textId="63582940" w:rsidR="00C058DD" w:rsidRDefault="00C058DD" w:rsidP="005460B6"/>
          <w:p w14:paraId="48335D95" w14:textId="77777777" w:rsidR="00C22BA1" w:rsidRPr="00912ED5" w:rsidRDefault="00C22BA1" w:rsidP="005460B6"/>
          <w:p w14:paraId="2B158F2C" w14:textId="77777777" w:rsidR="00C058DD" w:rsidRDefault="00C058DD" w:rsidP="005460B6">
            <w:pPr>
              <w:rPr>
                <w:sz w:val="20"/>
              </w:rPr>
            </w:pPr>
            <w:r w:rsidRPr="00912ED5">
              <w:fldChar w:fldCharType="begin">
                <w:ffData>
                  <w:name w:val="Kontrollkästchen32"/>
                  <w:enabled/>
                  <w:calcOnExit w:val="0"/>
                  <w:checkBox>
                    <w:sizeAuto/>
                    <w:default w:val="1"/>
                    <w:checked w:val="0"/>
                  </w:checkBox>
                </w:ffData>
              </w:fldChar>
            </w:r>
            <w:r w:rsidRPr="00912ED5">
              <w:instrText xml:space="preserve"> FORMCHECKBOX </w:instrText>
            </w:r>
            <w:r w:rsidR="00B73C7A">
              <w:fldChar w:fldCharType="separate"/>
            </w:r>
            <w:r w:rsidRPr="00912ED5">
              <w:fldChar w:fldCharType="end"/>
            </w:r>
            <w:r>
              <w:t xml:space="preserve"> </w:t>
            </w:r>
            <w:r w:rsidRPr="00C058DD">
              <w:rPr>
                <w:sz w:val="18"/>
              </w:rPr>
              <w:t>Hebdomadaire</w:t>
            </w:r>
          </w:p>
          <w:p w14:paraId="29770A49" w14:textId="75224F8A" w:rsidR="00C058DD" w:rsidRPr="00912ED5" w:rsidRDefault="00C058DD" w:rsidP="005460B6">
            <w:r w:rsidRPr="00912ED5">
              <w:fldChar w:fldCharType="begin">
                <w:ffData>
                  <w:name w:val="Kontrollkästchen32"/>
                  <w:enabled/>
                  <w:calcOnExit w:val="0"/>
                  <w:checkBox>
                    <w:sizeAuto/>
                    <w:default w:val="1"/>
                    <w:checked w:val="0"/>
                  </w:checkBox>
                </w:ffData>
              </w:fldChar>
            </w:r>
            <w:r w:rsidRPr="00912ED5">
              <w:instrText xml:space="preserve"> FORMCHECKBOX </w:instrText>
            </w:r>
            <w:r w:rsidR="00B73C7A">
              <w:fldChar w:fldCharType="separate"/>
            </w:r>
            <w:r w:rsidRPr="00912ED5">
              <w:fldChar w:fldCharType="end"/>
            </w:r>
            <w:r>
              <w:t xml:space="preserve"> </w:t>
            </w:r>
            <w:r w:rsidRPr="00C058DD">
              <w:rPr>
                <w:sz w:val="18"/>
              </w:rPr>
              <w:t>Hebdomadaire</w:t>
            </w:r>
          </w:p>
        </w:tc>
        <w:tc>
          <w:tcPr>
            <w:tcW w:w="169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52690E" w14:textId="1458BB43" w:rsidR="00C058DD" w:rsidRDefault="00C058DD" w:rsidP="005460B6"/>
          <w:p w14:paraId="2B14A566" w14:textId="77777777" w:rsidR="00C22BA1" w:rsidRDefault="00C22BA1" w:rsidP="005460B6"/>
          <w:p w14:paraId="5AB67F19" w14:textId="754B844E" w:rsidR="00C058DD" w:rsidRDefault="00C058DD" w:rsidP="005460B6">
            <w:pPr>
              <w:rPr>
                <w:sz w:val="20"/>
              </w:rPr>
            </w:pPr>
            <w:r w:rsidRPr="00912ED5">
              <w:fldChar w:fldCharType="begin">
                <w:ffData>
                  <w:name w:val="Kontrollkästchen37"/>
                  <w:enabled/>
                  <w:calcOnExit w:val="0"/>
                  <w:checkBox>
                    <w:sizeAuto/>
                    <w:default w:val="0"/>
                  </w:checkBox>
                </w:ffData>
              </w:fldChar>
            </w:r>
            <w:r w:rsidRPr="00912ED5">
              <w:instrText xml:space="preserve"> FORMCHECKBOX </w:instrText>
            </w:r>
            <w:r w:rsidR="00B73C7A">
              <w:fldChar w:fldCharType="separate"/>
            </w:r>
            <w:r w:rsidRPr="00912ED5">
              <w:fldChar w:fldCharType="end"/>
            </w:r>
            <w:r>
              <w:t xml:space="preserve"> </w:t>
            </w:r>
            <w:r w:rsidR="006939A1">
              <w:rPr>
                <w:sz w:val="18"/>
              </w:rPr>
              <w:t>Non conforme</w:t>
            </w:r>
          </w:p>
          <w:p w14:paraId="2F9AF392" w14:textId="6D1F97CC" w:rsidR="00C058DD" w:rsidRPr="00912ED5" w:rsidRDefault="00C058DD" w:rsidP="00526F50">
            <w:pPr>
              <w:tabs>
                <w:tab w:val="left" w:pos="318"/>
              </w:tabs>
            </w:pPr>
            <w:r w:rsidRPr="00912ED5">
              <w:fldChar w:fldCharType="begin">
                <w:ffData>
                  <w:name w:val="Kontrollkästchen32"/>
                  <w:enabled/>
                  <w:calcOnExit w:val="0"/>
                  <w:checkBox>
                    <w:sizeAuto/>
                    <w:default w:val="1"/>
                    <w:checked w:val="0"/>
                  </w:checkBox>
                </w:ffData>
              </w:fldChar>
            </w:r>
            <w:r w:rsidRPr="00912ED5">
              <w:instrText xml:space="preserve"> FORMCHECKBOX </w:instrText>
            </w:r>
            <w:r w:rsidR="00B73C7A">
              <w:fldChar w:fldCharType="separate"/>
            </w:r>
            <w:r w:rsidRPr="00912ED5">
              <w:fldChar w:fldCharType="end"/>
            </w:r>
            <w:r>
              <w:t xml:space="preserve"> </w:t>
            </w:r>
            <w:r w:rsidR="006939A1">
              <w:rPr>
                <w:sz w:val="18"/>
              </w:rPr>
              <w:t>Non conforme</w:t>
            </w:r>
          </w:p>
        </w:tc>
      </w:tr>
      <w:tr w:rsidR="00151005" w:rsidRPr="00302911" w14:paraId="7538E3E3" w14:textId="77777777" w:rsidTr="008500DB">
        <w:tc>
          <w:tcPr>
            <w:tcW w:w="53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7F30F1" w14:textId="6202483A" w:rsidR="00151005" w:rsidRDefault="009A231F" w:rsidP="008F526B">
            <w:r w:rsidRPr="009A231F">
              <w:t>Documentation de l’évolution de la température correcte</w:t>
            </w:r>
          </w:p>
        </w:tc>
        <w:tc>
          <w:tcPr>
            <w:tcW w:w="814" w:type="dxa"/>
            <w:gridSpan w:val="3"/>
            <w:tcBorders>
              <w:top w:val="single" w:sz="4" w:space="0" w:color="BFBFBF" w:themeColor="background1" w:themeShade="BF"/>
              <w:bottom w:val="single" w:sz="4" w:space="0" w:color="BFBFBF" w:themeColor="background1" w:themeShade="BF"/>
            </w:tcBorders>
          </w:tcPr>
          <w:p w14:paraId="7E856C1B"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5F9150DA"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714"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4D79D93"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913"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C4FD33"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325D7A"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r>
      <w:tr w:rsidR="00151005" w:rsidRPr="00302911" w14:paraId="05289BE2" w14:textId="77777777" w:rsidTr="008500DB">
        <w:tc>
          <w:tcPr>
            <w:tcW w:w="53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8B821D" w14:textId="0C99C592" w:rsidR="00151005" w:rsidRDefault="009A231F" w:rsidP="005460B6">
            <w:r w:rsidRPr="009A231F">
              <w:t>Mesures appropriées en cas d’écart</w:t>
            </w:r>
          </w:p>
        </w:tc>
        <w:tc>
          <w:tcPr>
            <w:tcW w:w="814" w:type="dxa"/>
            <w:gridSpan w:val="3"/>
            <w:tcBorders>
              <w:top w:val="single" w:sz="4" w:space="0" w:color="BFBFBF" w:themeColor="background1" w:themeShade="BF"/>
              <w:bottom w:val="single" w:sz="4" w:space="0" w:color="BFBFBF" w:themeColor="background1" w:themeShade="BF"/>
            </w:tcBorders>
          </w:tcPr>
          <w:p w14:paraId="5D0B55BF"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16E5579B"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714"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5E9944"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913"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32ABC3E"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8457CA"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r>
      <w:tr w:rsidR="00151005" w:rsidRPr="00302911" w14:paraId="63DBF6C3" w14:textId="77777777" w:rsidTr="008500DB">
        <w:tc>
          <w:tcPr>
            <w:tcW w:w="53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1F0D9C3" w14:textId="023D261E" w:rsidR="00151005" w:rsidRDefault="003E40A8" w:rsidP="005460B6">
            <w:r>
              <w:t>É</w:t>
            </w:r>
            <w:r w:rsidRPr="003E40A8">
              <w:t>valuation de l’écart par le ou la responsable technique</w:t>
            </w:r>
          </w:p>
        </w:tc>
        <w:tc>
          <w:tcPr>
            <w:tcW w:w="814" w:type="dxa"/>
            <w:gridSpan w:val="3"/>
            <w:tcBorders>
              <w:top w:val="single" w:sz="4" w:space="0" w:color="BFBFBF" w:themeColor="background1" w:themeShade="BF"/>
              <w:bottom w:val="single" w:sz="4" w:space="0" w:color="BFBFBF" w:themeColor="background1" w:themeShade="BF"/>
            </w:tcBorders>
          </w:tcPr>
          <w:p w14:paraId="0FDECB36"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71268107"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714"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30D30A"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913"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1D1D40"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8F7C20B"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r>
      <w:tr w:rsidR="00151005" w:rsidRPr="00302911" w14:paraId="1892041E" w14:textId="77777777" w:rsidTr="008500DB">
        <w:tc>
          <w:tcPr>
            <w:tcW w:w="53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967DB8" w14:textId="7EEC0996" w:rsidR="00151005" w:rsidRDefault="003E40A8" w:rsidP="005460B6">
            <w:r w:rsidRPr="003E40A8">
              <w:t>Directives de travail adéquates</w:t>
            </w:r>
          </w:p>
        </w:tc>
        <w:tc>
          <w:tcPr>
            <w:tcW w:w="814" w:type="dxa"/>
            <w:gridSpan w:val="3"/>
            <w:tcBorders>
              <w:top w:val="single" w:sz="4" w:space="0" w:color="BFBFBF" w:themeColor="background1" w:themeShade="BF"/>
              <w:bottom w:val="single" w:sz="4" w:space="0" w:color="BFBFBF" w:themeColor="background1" w:themeShade="BF"/>
            </w:tcBorders>
          </w:tcPr>
          <w:p w14:paraId="1061BE62"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10D17478"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714"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E6DE248"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913"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88EB0F5"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2787D0"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r>
      <w:tr w:rsidR="00151005" w:rsidRPr="00302911" w14:paraId="0D708778" w14:textId="77777777" w:rsidTr="008500DB">
        <w:tc>
          <w:tcPr>
            <w:tcW w:w="53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4B4A64D" w14:textId="5CDCAFCD" w:rsidR="00151005" w:rsidRDefault="003E40A8" w:rsidP="005460B6">
            <w:r w:rsidRPr="003E40A8">
              <w:t>Surveillance de la température adéquate</w:t>
            </w:r>
          </w:p>
        </w:tc>
        <w:tc>
          <w:tcPr>
            <w:tcW w:w="814" w:type="dxa"/>
            <w:gridSpan w:val="3"/>
            <w:tcBorders>
              <w:top w:val="single" w:sz="4" w:space="0" w:color="BFBFBF" w:themeColor="background1" w:themeShade="BF"/>
              <w:bottom w:val="single" w:sz="4" w:space="0" w:color="BFBFBF" w:themeColor="background1" w:themeShade="BF"/>
            </w:tcBorders>
          </w:tcPr>
          <w:p w14:paraId="115CA2AE"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29D9A45C"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714"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D832B46"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913"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1FEBB4"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c>
          <w:tcPr>
            <w:tcW w:w="783"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A238F8" w14:textId="77777777" w:rsidR="00151005" w:rsidRPr="00302911" w:rsidRDefault="00151005" w:rsidP="005460B6">
            <w:pPr>
              <w:rPr>
                <w:b/>
              </w:rPr>
            </w:pPr>
            <w:r w:rsidRPr="00F614A7">
              <w:rPr>
                <w:b/>
              </w:rPr>
              <w:fldChar w:fldCharType="begin">
                <w:ffData>
                  <w:name w:val=""/>
                  <w:enabled/>
                  <w:calcOnExit w:val="0"/>
                  <w:checkBox>
                    <w:sizeAuto/>
                    <w:default w:val="0"/>
                    <w:checked w:val="0"/>
                  </w:checkBox>
                </w:ffData>
              </w:fldChar>
            </w:r>
            <w:r w:rsidRPr="00F614A7">
              <w:rPr>
                <w:b/>
              </w:rPr>
              <w:instrText xml:space="preserve"> FORMCHECKBOX </w:instrText>
            </w:r>
            <w:r w:rsidR="00B73C7A">
              <w:rPr>
                <w:b/>
              </w:rPr>
            </w:r>
            <w:r w:rsidR="00B73C7A">
              <w:rPr>
                <w:b/>
              </w:rPr>
              <w:fldChar w:fldCharType="separate"/>
            </w:r>
            <w:r w:rsidRPr="00F614A7">
              <w:rPr>
                <w:b/>
              </w:rPr>
              <w:fldChar w:fldCharType="end"/>
            </w:r>
            <w:r>
              <w:rPr>
                <w:b/>
              </w:rPr>
              <w:t xml:space="preserve"> </w:t>
            </w:r>
          </w:p>
        </w:tc>
      </w:tr>
      <w:tr w:rsidR="00151005" w14:paraId="4D6C6DE8" w14:textId="77777777" w:rsidTr="0095405F">
        <w:trPr>
          <w:trHeight w:val="799"/>
        </w:trPr>
        <w:tc>
          <w:tcPr>
            <w:tcW w:w="9356"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6754F35" w14:textId="7AF18C90" w:rsidR="00151005" w:rsidRDefault="00151005" w:rsidP="001E4A13">
            <w:r>
              <w:t xml:space="preserve">Remarques : </w:t>
            </w:r>
            <w:r w:rsidR="00B73C7A">
              <w:fldChar w:fldCharType="begin" w:fldLock="1"/>
            </w:r>
            <w:r w:rsidR="00B73C7A">
              <w:instrText xml:space="preserve"> FORMTEXT </w:instrText>
            </w:r>
            <w:r w:rsidR="00B73C7A">
              <w:fldChar w:fldCharType="separate"/>
            </w:r>
            <w:r>
              <w:t>     </w:t>
            </w:r>
            <w:r w:rsidR="00B73C7A">
              <w:fldChar w:fldCharType="end"/>
            </w:r>
          </w:p>
        </w:tc>
      </w:tr>
    </w:tbl>
    <w:p w14:paraId="18C21E3D" w14:textId="19513EB7" w:rsidR="00D5637C" w:rsidRDefault="00D5637C" w:rsidP="00F4681E">
      <w:pPr>
        <w:pStyle w:val="berschrift3"/>
        <w:keepLines w:val="0"/>
        <w:numPr>
          <w:ilvl w:val="2"/>
          <w:numId w:val="7"/>
        </w:numPr>
        <w:tabs>
          <w:tab w:val="num" w:pos="851"/>
        </w:tabs>
        <w:spacing w:before="120" w:after="120" w:line="240" w:lineRule="auto"/>
        <w:ind w:left="851" w:hanging="851"/>
      </w:pPr>
      <w:r>
        <w:t xml:space="preserve">Stockage à température ambiante </w:t>
      </w:r>
      <w:r>
        <w:rPr>
          <w:b w:val="0"/>
          <w:i/>
          <w:color w:val="FF0000"/>
          <w:sz w:val="20"/>
        </w:rPr>
        <w:t>(interprétation technique </w:t>
      </w:r>
      <w:r w:rsidR="005B41F3">
        <w:rPr>
          <w:b w:val="0"/>
          <w:i/>
          <w:color w:val="FF0000"/>
          <w:sz w:val="20"/>
        </w:rPr>
        <w:t>0024 de l’APC</w:t>
      </w:r>
      <w:r>
        <w:rPr>
          <w:b w:val="0"/>
          <w:i/>
          <w:color w:val="FF0000"/>
          <w:sz w:val="20"/>
        </w:rPr>
        <w:t>)</w:t>
      </w:r>
    </w:p>
    <w:tbl>
      <w:tblPr>
        <w:tblW w:w="9356" w:type="dxa"/>
        <w:tblInd w:w="-5" w:type="dxa"/>
        <w:tblLayout w:type="fixed"/>
        <w:tblLook w:val="04A0" w:firstRow="1" w:lastRow="0" w:firstColumn="1" w:lastColumn="0" w:noHBand="0" w:noVBand="1"/>
      </w:tblPr>
      <w:tblGrid>
        <w:gridCol w:w="5318"/>
        <w:gridCol w:w="813"/>
        <w:gridCol w:w="815"/>
        <w:gridCol w:w="813"/>
        <w:gridCol w:w="814"/>
        <w:gridCol w:w="783"/>
      </w:tblGrid>
      <w:tr w:rsidR="00151005" w:rsidRPr="00D925C6" w14:paraId="6FD641BD" w14:textId="77777777" w:rsidTr="0095405F">
        <w:tc>
          <w:tcPr>
            <w:tcW w:w="5318" w:type="dxa"/>
            <w:tcBorders>
              <w:bottom w:val="single" w:sz="4" w:space="0" w:color="BFBFBF" w:themeColor="background1" w:themeShade="BF"/>
            </w:tcBorders>
          </w:tcPr>
          <w:p w14:paraId="0C04DA56" w14:textId="77777777" w:rsidR="00151005" w:rsidRDefault="00151005" w:rsidP="005460B6"/>
        </w:tc>
        <w:tc>
          <w:tcPr>
            <w:tcW w:w="813" w:type="dxa"/>
            <w:tcBorders>
              <w:bottom w:val="single" w:sz="4" w:space="0" w:color="BFBFBF" w:themeColor="background1" w:themeShade="BF"/>
            </w:tcBorders>
          </w:tcPr>
          <w:p w14:paraId="3138C2CD" w14:textId="77777777" w:rsidR="00151005" w:rsidRPr="00D925C6" w:rsidRDefault="00151005" w:rsidP="005460B6">
            <w:pPr>
              <w:rPr>
                <w:b/>
              </w:rPr>
            </w:pPr>
            <w:r>
              <w:rPr>
                <w:b/>
              </w:rPr>
              <w:t>Oui</w:t>
            </w:r>
          </w:p>
        </w:tc>
        <w:tc>
          <w:tcPr>
            <w:tcW w:w="815" w:type="dxa"/>
            <w:tcBorders>
              <w:bottom w:val="single" w:sz="4" w:space="0" w:color="BFBFBF" w:themeColor="background1" w:themeShade="BF"/>
              <w:right w:val="single" w:sz="4" w:space="0" w:color="auto"/>
            </w:tcBorders>
          </w:tcPr>
          <w:p w14:paraId="6995F6BB" w14:textId="77777777" w:rsidR="00151005" w:rsidRPr="00D925C6" w:rsidRDefault="00151005" w:rsidP="005460B6">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9274FFB" w14:textId="77777777" w:rsidR="00151005" w:rsidRPr="00D925C6" w:rsidRDefault="00151005" w:rsidP="005460B6">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3434272D" w14:textId="77777777" w:rsidR="00151005" w:rsidRPr="00D925C6" w:rsidRDefault="00151005" w:rsidP="005460B6">
            <w:pPr>
              <w:rPr>
                <w:b/>
              </w:rPr>
            </w:pPr>
            <w:r>
              <w:rPr>
                <w:b/>
              </w:rPr>
              <w:t>Part.</w:t>
            </w:r>
          </w:p>
        </w:tc>
        <w:tc>
          <w:tcPr>
            <w:tcW w:w="783" w:type="dxa"/>
            <w:tcBorders>
              <w:bottom w:val="single" w:sz="4" w:space="0" w:color="BFBFBF" w:themeColor="background1" w:themeShade="BF"/>
            </w:tcBorders>
            <w:shd w:val="clear" w:color="auto" w:fill="D9D9D9" w:themeFill="background1" w:themeFillShade="D9"/>
          </w:tcPr>
          <w:p w14:paraId="4FCFBEC4" w14:textId="77777777" w:rsidR="00151005" w:rsidRPr="00D925C6" w:rsidRDefault="00151005" w:rsidP="005460B6">
            <w:pPr>
              <w:rPr>
                <w:b/>
              </w:rPr>
            </w:pPr>
            <w:r>
              <w:rPr>
                <w:b/>
              </w:rPr>
              <w:t>Non</w:t>
            </w:r>
          </w:p>
        </w:tc>
      </w:tr>
      <w:tr w:rsidR="00151005" w:rsidRPr="00302911" w14:paraId="0B78955B" w14:textId="77777777" w:rsidTr="0095405F">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9A4D604" w14:textId="3338FB97" w:rsidR="00151005" w:rsidRDefault="00C22BA1" w:rsidP="005460B6">
            <w:r>
              <w:t>Cartographie</w:t>
            </w:r>
            <w:r w:rsidR="00290923" w:rsidRPr="002150C3">
              <w:t xml:space="preserve"> des températures des locaux de stockage exécuté</w:t>
            </w:r>
            <w:r>
              <w:t xml:space="preserve"> (mapping)</w:t>
            </w:r>
          </w:p>
        </w:tc>
        <w:tc>
          <w:tcPr>
            <w:tcW w:w="813" w:type="dxa"/>
            <w:tcBorders>
              <w:top w:val="single" w:sz="4" w:space="0" w:color="BFBFBF" w:themeColor="background1" w:themeShade="BF"/>
              <w:bottom w:val="single" w:sz="4" w:space="0" w:color="BFBFBF" w:themeColor="background1" w:themeShade="BF"/>
            </w:tcBorders>
          </w:tcPr>
          <w:p w14:paraId="13B30FBA"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6F15DB"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BA650BE"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746F3A"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DBD49F"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151005" w:rsidRPr="00302911" w14:paraId="768F9D07" w14:textId="77777777" w:rsidTr="0095405F">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068360" w14:textId="70ACD959" w:rsidR="00151005" w:rsidRDefault="00290923" w:rsidP="00C0718F">
            <w:r w:rsidRPr="002150C3">
              <w:t>Respect attesté de</w:t>
            </w:r>
            <w:r>
              <w:t>s</w:t>
            </w:r>
            <w:r w:rsidRPr="002150C3">
              <w:t xml:space="preserve"> températures recommandées (+15°C </w:t>
            </w:r>
            <w:r w:rsidR="00C0718F">
              <w:t>à</w:t>
            </w:r>
            <w:r>
              <w:t xml:space="preserve"> </w:t>
            </w:r>
            <w:r w:rsidRPr="002150C3">
              <w:t>+25°C)</w:t>
            </w:r>
          </w:p>
        </w:tc>
        <w:tc>
          <w:tcPr>
            <w:tcW w:w="813" w:type="dxa"/>
            <w:tcBorders>
              <w:top w:val="single" w:sz="4" w:space="0" w:color="BFBFBF" w:themeColor="background1" w:themeShade="BF"/>
              <w:bottom w:val="single" w:sz="4" w:space="0" w:color="BFBFBF" w:themeColor="background1" w:themeShade="BF"/>
            </w:tcBorders>
          </w:tcPr>
          <w:p w14:paraId="10EAC003"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8D4E72B"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AB51950"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98F0D9"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5C860F" w14:textId="77777777" w:rsidR="00151005" w:rsidRPr="00302911" w:rsidRDefault="0015100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bl>
    <w:p w14:paraId="76D504CF" w14:textId="676C126F" w:rsidR="00D9660C" w:rsidRDefault="00D9660C" w:rsidP="00F145C9">
      <w:pPr>
        <w:pStyle w:val="berschrift3"/>
        <w:keepLines w:val="0"/>
        <w:numPr>
          <w:ilvl w:val="2"/>
          <w:numId w:val="7"/>
        </w:numPr>
        <w:tabs>
          <w:tab w:val="num" w:pos="851"/>
          <w:tab w:val="num" w:pos="2268"/>
        </w:tabs>
        <w:spacing w:before="120" w:after="120" w:line="240" w:lineRule="auto"/>
        <w:ind w:left="851" w:hanging="851"/>
      </w:pPr>
      <w:r>
        <w:t>Stockage de +2 °C à +8 °C (réfrigérateur</w:t>
      </w:r>
      <w:r w:rsidR="00A814E9">
        <w:t>)</w:t>
      </w:r>
      <w:r>
        <w:t xml:space="preserve"> </w:t>
      </w:r>
      <w:r>
        <w:rPr>
          <w:b w:val="0"/>
          <w:i/>
          <w:color w:val="FF0000"/>
          <w:sz w:val="20"/>
        </w:rPr>
        <w:t>(interprétation technique </w:t>
      </w:r>
      <w:r w:rsidR="005B41F3">
        <w:rPr>
          <w:b w:val="0"/>
          <w:i/>
          <w:color w:val="FF0000"/>
          <w:sz w:val="20"/>
        </w:rPr>
        <w:t>0024 de l’AP</w:t>
      </w:r>
      <w:r w:rsidR="005B41F3" w:rsidRPr="005B41F3">
        <w:rPr>
          <w:b w:val="0"/>
          <w:i/>
          <w:color w:val="FF0000"/>
          <w:sz w:val="20"/>
        </w:rPr>
        <w:t>C</w:t>
      </w:r>
      <w:r w:rsidRPr="008500DB">
        <w:rPr>
          <w:b w:val="0"/>
          <w:i/>
          <w:color w:val="FF0000"/>
        </w:rPr>
        <w:t>)</w:t>
      </w:r>
    </w:p>
    <w:tbl>
      <w:tblPr>
        <w:tblW w:w="9356" w:type="dxa"/>
        <w:tblInd w:w="-5" w:type="dxa"/>
        <w:tblLayout w:type="fixed"/>
        <w:tblLook w:val="04A0" w:firstRow="1" w:lastRow="0" w:firstColumn="1" w:lastColumn="0" w:noHBand="0" w:noVBand="1"/>
      </w:tblPr>
      <w:tblGrid>
        <w:gridCol w:w="5318"/>
        <w:gridCol w:w="813"/>
        <w:gridCol w:w="815"/>
        <w:gridCol w:w="813"/>
        <w:gridCol w:w="814"/>
        <w:gridCol w:w="783"/>
      </w:tblGrid>
      <w:tr w:rsidR="00D9660C" w:rsidRPr="00D925C6" w14:paraId="078F56BF" w14:textId="77777777" w:rsidTr="00F145C9">
        <w:tc>
          <w:tcPr>
            <w:tcW w:w="5318" w:type="dxa"/>
            <w:tcBorders>
              <w:bottom w:val="single" w:sz="4" w:space="0" w:color="BFBFBF" w:themeColor="background1" w:themeShade="BF"/>
            </w:tcBorders>
          </w:tcPr>
          <w:p w14:paraId="07B81A59" w14:textId="77777777" w:rsidR="00D9660C" w:rsidRDefault="00D9660C" w:rsidP="005460B6"/>
        </w:tc>
        <w:tc>
          <w:tcPr>
            <w:tcW w:w="813" w:type="dxa"/>
            <w:tcBorders>
              <w:bottom w:val="single" w:sz="4" w:space="0" w:color="BFBFBF" w:themeColor="background1" w:themeShade="BF"/>
            </w:tcBorders>
          </w:tcPr>
          <w:p w14:paraId="3CD7718C" w14:textId="77777777" w:rsidR="00D9660C" w:rsidRPr="00D925C6" w:rsidRDefault="00D9660C" w:rsidP="005460B6">
            <w:pPr>
              <w:rPr>
                <w:b/>
              </w:rPr>
            </w:pPr>
            <w:r>
              <w:rPr>
                <w:b/>
              </w:rPr>
              <w:t>Oui</w:t>
            </w:r>
          </w:p>
        </w:tc>
        <w:tc>
          <w:tcPr>
            <w:tcW w:w="815" w:type="dxa"/>
            <w:tcBorders>
              <w:bottom w:val="single" w:sz="4" w:space="0" w:color="BFBFBF" w:themeColor="background1" w:themeShade="BF"/>
              <w:right w:val="single" w:sz="4" w:space="0" w:color="auto"/>
            </w:tcBorders>
          </w:tcPr>
          <w:p w14:paraId="302BCE95" w14:textId="77777777" w:rsidR="00D9660C" w:rsidRPr="00D925C6" w:rsidRDefault="00D9660C" w:rsidP="005460B6">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BA106AB" w14:textId="77777777" w:rsidR="00D9660C" w:rsidRPr="00D925C6" w:rsidRDefault="00D9660C" w:rsidP="005460B6">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0B898E1D" w14:textId="77777777" w:rsidR="00D9660C" w:rsidRPr="00D925C6" w:rsidRDefault="00D9660C" w:rsidP="005460B6">
            <w:pPr>
              <w:rPr>
                <w:b/>
              </w:rPr>
            </w:pPr>
            <w:r>
              <w:rPr>
                <w:b/>
              </w:rPr>
              <w:t>Part.</w:t>
            </w:r>
          </w:p>
        </w:tc>
        <w:tc>
          <w:tcPr>
            <w:tcW w:w="783" w:type="dxa"/>
            <w:tcBorders>
              <w:bottom w:val="single" w:sz="4" w:space="0" w:color="BFBFBF" w:themeColor="background1" w:themeShade="BF"/>
            </w:tcBorders>
            <w:shd w:val="clear" w:color="auto" w:fill="D9D9D9" w:themeFill="background1" w:themeFillShade="D9"/>
          </w:tcPr>
          <w:p w14:paraId="371DA6A8" w14:textId="77777777" w:rsidR="00D9660C" w:rsidRPr="00D925C6" w:rsidRDefault="00D9660C" w:rsidP="005460B6">
            <w:pPr>
              <w:rPr>
                <w:b/>
              </w:rPr>
            </w:pPr>
            <w:r>
              <w:rPr>
                <w:b/>
              </w:rPr>
              <w:t>Non</w:t>
            </w:r>
          </w:p>
        </w:tc>
      </w:tr>
      <w:tr w:rsidR="00DE276A" w:rsidRPr="00302911" w14:paraId="39E8685A" w14:textId="77777777" w:rsidTr="0095405F">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0FF9D74" w14:textId="63CE1205" w:rsidR="00D9660C" w:rsidRDefault="00745047" w:rsidP="00C22BA1">
            <w:r>
              <w:rPr>
                <w:lang w:eastAsia="de-DE"/>
              </w:rPr>
              <w:t xml:space="preserve">Réfrigérateur </w:t>
            </w:r>
            <w:r w:rsidR="00397980">
              <w:rPr>
                <w:lang w:eastAsia="de-DE"/>
              </w:rPr>
              <w:t xml:space="preserve">selon DIN </w:t>
            </w:r>
            <w:r w:rsidR="00397980" w:rsidRPr="00397980">
              <w:rPr>
                <w:lang w:eastAsia="de-DE"/>
              </w:rPr>
              <w:t>13277:2022-5</w:t>
            </w:r>
            <w:r w:rsidR="00D71983">
              <w:rPr>
                <w:lang w:eastAsia="de-DE"/>
              </w:rPr>
              <w:t xml:space="preserve"> </w:t>
            </w:r>
            <w:r w:rsidR="00D9660C">
              <w:rPr>
                <w:vertAlign w:val="superscript"/>
              </w:rPr>
              <w:t>*</w:t>
            </w:r>
            <w:r w:rsidR="00D9660C" w:rsidRPr="000D1DBC">
              <w:rPr>
                <w:bCs w:val="0"/>
                <w:vertAlign w:val="superscript"/>
                <w:lang w:eastAsia="de-DE"/>
              </w:rPr>
              <w:endnoteReference w:id="7"/>
            </w:r>
            <w:r w:rsidR="00D9660C">
              <w:rPr>
                <w:vertAlign w:val="superscript"/>
              </w:rPr>
              <w:t>*</w:t>
            </w:r>
          </w:p>
        </w:tc>
        <w:tc>
          <w:tcPr>
            <w:tcW w:w="813" w:type="dxa"/>
            <w:tcBorders>
              <w:top w:val="single" w:sz="4" w:space="0" w:color="BFBFBF" w:themeColor="background1" w:themeShade="BF"/>
              <w:bottom w:val="single" w:sz="4" w:space="0" w:color="BFBFBF" w:themeColor="background1" w:themeShade="BF"/>
            </w:tcBorders>
          </w:tcPr>
          <w:p w14:paraId="09482A3C" w14:textId="77777777" w:rsidR="00D9660C" w:rsidRPr="00302911" w:rsidRDefault="00D9660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088F107" w14:textId="77777777" w:rsidR="00D9660C" w:rsidRPr="00302911" w:rsidRDefault="00D9660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09359FC" w14:textId="77777777" w:rsidR="00D9660C" w:rsidRPr="00302911" w:rsidRDefault="00D9660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EFD41C" w14:textId="77777777" w:rsidR="00D9660C" w:rsidRPr="00302911" w:rsidRDefault="00D9660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EA945E3" w14:textId="77777777" w:rsidR="00D9660C" w:rsidRPr="00302911" w:rsidRDefault="00D9660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C22BA1" w:rsidRPr="00302911" w14:paraId="1D246F36" w14:textId="77777777" w:rsidTr="0095405F">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E75615" w14:textId="199C24A3" w:rsidR="00C22BA1" w:rsidRDefault="00C22BA1" w:rsidP="00182D7A">
            <w:pPr>
              <w:rPr>
                <w:lang w:eastAsia="de-DE"/>
              </w:rPr>
            </w:pPr>
            <w:r>
              <w:rPr>
                <w:lang w:eastAsia="de-DE"/>
              </w:rPr>
              <w:t>Si non : réfrigérateur qualifié</w:t>
            </w:r>
          </w:p>
        </w:tc>
        <w:tc>
          <w:tcPr>
            <w:tcW w:w="813" w:type="dxa"/>
            <w:tcBorders>
              <w:top w:val="single" w:sz="4" w:space="0" w:color="BFBFBF" w:themeColor="background1" w:themeShade="BF"/>
              <w:bottom w:val="single" w:sz="4" w:space="0" w:color="BFBFBF" w:themeColor="background1" w:themeShade="BF"/>
            </w:tcBorders>
          </w:tcPr>
          <w:p w14:paraId="38DE2AF6" w14:textId="77777777" w:rsidR="00C22BA1" w:rsidRPr="00302911" w:rsidRDefault="00C22BA1" w:rsidP="005460B6">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E22F636" w14:textId="77777777" w:rsidR="00C22BA1" w:rsidRPr="00302911" w:rsidRDefault="00C22BA1" w:rsidP="005460B6">
            <w:pPr>
              <w:rPr>
                <w:b/>
              </w:rPr>
            </w:pP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E4C3D19" w14:textId="77777777" w:rsidR="00C22BA1" w:rsidRPr="00302911" w:rsidRDefault="00C22BA1" w:rsidP="005460B6">
            <w:pPr>
              <w:rPr>
                <w:b/>
              </w:rPr>
            </w:pP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D0CCDD" w14:textId="77777777" w:rsidR="00C22BA1" w:rsidRPr="00302911" w:rsidRDefault="00C22BA1" w:rsidP="005460B6">
            <w:pPr>
              <w:rPr>
                <w:b/>
              </w:rPr>
            </w:pP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4FF986" w14:textId="77777777" w:rsidR="00C22BA1" w:rsidRPr="00302911" w:rsidRDefault="00C22BA1" w:rsidP="005460B6">
            <w:pPr>
              <w:rPr>
                <w:b/>
              </w:rPr>
            </w:pPr>
          </w:p>
        </w:tc>
      </w:tr>
      <w:tr w:rsidR="00DE276A" w:rsidRPr="00302911" w14:paraId="72135E56" w14:textId="77777777" w:rsidTr="0095405F">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26A7D5D" w14:textId="66AC9677" w:rsidR="00D9660C" w:rsidRDefault="00745047" w:rsidP="00745047">
            <w:r>
              <w:t>Températures réglementaires</w:t>
            </w:r>
            <w:r w:rsidR="00D9660C">
              <w:t xml:space="preserve"> (+2 °C à +8 °C) </w:t>
            </w:r>
            <w:r>
              <w:t>respectées</w:t>
            </w:r>
          </w:p>
        </w:tc>
        <w:tc>
          <w:tcPr>
            <w:tcW w:w="813" w:type="dxa"/>
            <w:tcBorders>
              <w:top w:val="single" w:sz="4" w:space="0" w:color="BFBFBF" w:themeColor="background1" w:themeShade="BF"/>
              <w:bottom w:val="single" w:sz="4" w:space="0" w:color="BFBFBF" w:themeColor="background1" w:themeShade="BF"/>
            </w:tcBorders>
          </w:tcPr>
          <w:p w14:paraId="4A57F93B" w14:textId="77777777" w:rsidR="00D9660C" w:rsidRPr="00302911" w:rsidRDefault="00D9660C" w:rsidP="005460B6">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B73C7A">
              <w:rPr>
                <w:b/>
              </w:rPr>
            </w:r>
            <w:r w:rsidR="00B73C7A">
              <w:rPr>
                <w:b/>
              </w:rPr>
              <w:fldChar w:fldCharType="separate"/>
            </w:r>
            <w:r w:rsidRPr="00D53954">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C0118DD" w14:textId="77777777" w:rsidR="00D9660C" w:rsidRPr="00302911" w:rsidRDefault="00D9660C" w:rsidP="005460B6">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B73C7A">
              <w:rPr>
                <w:b/>
              </w:rPr>
            </w:r>
            <w:r w:rsidR="00B73C7A">
              <w:rPr>
                <w:b/>
              </w:rPr>
              <w:fldChar w:fldCharType="separate"/>
            </w:r>
            <w:r w:rsidRPr="00D53954">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123AB41" w14:textId="77777777" w:rsidR="00D9660C" w:rsidRPr="00302911" w:rsidRDefault="00D9660C" w:rsidP="005460B6">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B73C7A">
              <w:rPr>
                <w:b/>
              </w:rPr>
            </w:r>
            <w:r w:rsidR="00B73C7A">
              <w:rPr>
                <w:b/>
              </w:rPr>
              <w:fldChar w:fldCharType="separate"/>
            </w:r>
            <w:r w:rsidRPr="00D53954">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6DB5B5" w14:textId="77777777" w:rsidR="00D9660C" w:rsidRPr="00302911" w:rsidRDefault="00D9660C" w:rsidP="005460B6">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B73C7A">
              <w:rPr>
                <w:b/>
              </w:rPr>
            </w:r>
            <w:r w:rsidR="00B73C7A">
              <w:rPr>
                <w:b/>
              </w:rPr>
              <w:fldChar w:fldCharType="separate"/>
            </w:r>
            <w:r w:rsidRPr="00D53954">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BE0931B" w14:textId="77777777" w:rsidR="00D9660C" w:rsidRPr="00302911" w:rsidRDefault="00D9660C" w:rsidP="005460B6">
            <w:pPr>
              <w:rPr>
                <w:b/>
              </w:rPr>
            </w:pPr>
            <w:r w:rsidRPr="00D53954">
              <w:rPr>
                <w:b/>
              </w:rPr>
              <w:fldChar w:fldCharType="begin">
                <w:ffData>
                  <w:name w:val=""/>
                  <w:enabled/>
                  <w:calcOnExit w:val="0"/>
                  <w:checkBox>
                    <w:sizeAuto/>
                    <w:default w:val="0"/>
                    <w:checked w:val="0"/>
                  </w:checkBox>
                </w:ffData>
              </w:fldChar>
            </w:r>
            <w:r w:rsidRPr="00D53954">
              <w:rPr>
                <w:b/>
              </w:rPr>
              <w:instrText xml:space="preserve"> FORMCHECKBOX </w:instrText>
            </w:r>
            <w:r w:rsidR="00B73C7A">
              <w:rPr>
                <w:b/>
              </w:rPr>
            </w:r>
            <w:r w:rsidR="00B73C7A">
              <w:rPr>
                <w:b/>
              </w:rPr>
              <w:fldChar w:fldCharType="separate"/>
            </w:r>
            <w:r w:rsidRPr="00D53954">
              <w:rPr>
                <w:b/>
              </w:rPr>
              <w:fldChar w:fldCharType="end"/>
            </w:r>
            <w:r>
              <w:rPr>
                <w:b/>
              </w:rPr>
              <w:t xml:space="preserve"> </w:t>
            </w:r>
          </w:p>
        </w:tc>
      </w:tr>
      <w:tr w:rsidR="004D519E" w:rsidRPr="00302911" w14:paraId="13079BB0" w14:textId="77777777" w:rsidTr="0095405F">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1C25479" w14:textId="7AC57143" w:rsidR="004D519E" w:rsidRDefault="00745047" w:rsidP="00D20596">
            <w:r>
              <w:t>C</w:t>
            </w:r>
            <w:r w:rsidR="004D519E">
              <w:t>ongélateurs pour les applications de laboratoire et médicales (DIN 13277:2022-5)</w:t>
            </w:r>
          </w:p>
        </w:tc>
        <w:tc>
          <w:tcPr>
            <w:tcW w:w="813" w:type="dxa"/>
            <w:tcBorders>
              <w:top w:val="single" w:sz="4" w:space="0" w:color="BFBFBF" w:themeColor="background1" w:themeShade="BF"/>
              <w:bottom w:val="single" w:sz="4" w:space="0" w:color="BFBFBF" w:themeColor="background1" w:themeShade="BF"/>
            </w:tcBorders>
          </w:tcPr>
          <w:p w14:paraId="072F6593" w14:textId="794D53E8" w:rsidR="004D519E" w:rsidRPr="00D53954" w:rsidRDefault="004D519E" w:rsidP="004D519E">
            <w:pPr>
              <w:rPr>
                <w:b/>
              </w:rPr>
            </w:pPr>
            <w:r w:rsidRPr="00C70193">
              <w:rPr>
                <w:b/>
              </w:rPr>
              <w:fldChar w:fldCharType="begin">
                <w:ffData>
                  <w:name w:val=""/>
                  <w:enabled/>
                  <w:calcOnExit w:val="0"/>
                  <w:checkBox>
                    <w:sizeAuto/>
                    <w:default w:val="0"/>
                    <w:checked w:val="0"/>
                  </w:checkBox>
                </w:ffData>
              </w:fldChar>
            </w:r>
            <w:r w:rsidRPr="00C70193">
              <w:rPr>
                <w:b/>
              </w:rPr>
              <w:instrText xml:space="preserve"> FORMCHECKBOX </w:instrText>
            </w:r>
            <w:r w:rsidR="00B73C7A">
              <w:rPr>
                <w:b/>
              </w:rPr>
            </w:r>
            <w:r w:rsidR="00B73C7A">
              <w:rPr>
                <w:b/>
              </w:rPr>
              <w:fldChar w:fldCharType="separate"/>
            </w:r>
            <w:r w:rsidRPr="00C70193">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058740C" w14:textId="2698DF0C" w:rsidR="004D519E" w:rsidRPr="00D53954" w:rsidRDefault="004D519E" w:rsidP="004D519E">
            <w:pPr>
              <w:rPr>
                <w:b/>
              </w:rPr>
            </w:pPr>
            <w:r w:rsidRPr="00C70193">
              <w:rPr>
                <w:b/>
              </w:rPr>
              <w:fldChar w:fldCharType="begin">
                <w:ffData>
                  <w:name w:val=""/>
                  <w:enabled/>
                  <w:calcOnExit w:val="0"/>
                  <w:checkBox>
                    <w:sizeAuto/>
                    <w:default w:val="0"/>
                    <w:checked w:val="0"/>
                  </w:checkBox>
                </w:ffData>
              </w:fldChar>
            </w:r>
            <w:r w:rsidRPr="00C70193">
              <w:rPr>
                <w:b/>
              </w:rPr>
              <w:instrText xml:space="preserve"> FORMCHECKBOX </w:instrText>
            </w:r>
            <w:r w:rsidR="00B73C7A">
              <w:rPr>
                <w:b/>
              </w:rPr>
            </w:r>
            <w:r w:rsidR="00B73C7A">
              <w:rPr>
                <w:b/>
              </w:rPr>
              <w:fldChar w:fldCharType="separate"/>
            </w:r>
            <w:r w:rsidRPr="00C70193">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C68BA51" w14:textId="51B19B43" w:rsidR="004D519E" w:rsidRPr="00D53954" w:rsidRDefault="004D519E" w:rsidP="004D519E">
            <w:pPr>
              <w:rPr>
                <w:b/>
              </w:rPr>
            </w:pPr>
            <w:r w:rsidRPr="00C70193">
              <w:rPr>
                <w:b/>
              </w:rPr>
              <w:fldChar w:fldCharType="begin">
                <w:ffData>
                  <w:name w:val=""/>
                  <w:enabled/>
                  <w:calcOnExit w:val="0"/>
                  <w:checkBox>
                    <w:sizeAuto/>
                    <w:default w:val="0"/>
                    <w:checked w:val="0"/>
                  </w:checkBox>
                </w:ffData>
              </w:fldChar>
            </w:r>
            <w:r w:rsidRPr="00C70193">
              <w:rPr>
                <w:b/>
              </w:rPr>
              <w:instrText xml:space="preserve"> FORMCHECKBOX </w:instrText>
            </w:r>
            <w:r w:rsidR="00B73C7A">
              <w:rPr>
                <w:b/>
              </w:rPr>
            </w:r>
            <w:r w:rsidR="00B73C7A">
              <w:rPr>
                <w:b/>
              </w:rPr>
              <w:fldChar w:fldCharType="separate"/>
            </w:r>
            <w:r w:rsidRPr="00C70193">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8C0739D" w14:textId="259E3341" w:rsidR="004D519E" w:rsidRPr="00D53954" w:rsidRDefault="004D519E" w:rsidP="004D519E">
            <w:pPr>
              <w:rPr>
                <w:b/>
              </w:rPr>
            </w:pPr>
            <w:r w:rsidRPr="00C70193">
              <w:rPr>
                <w:b/>
              </w:rPr>
              <w:fldChar w:fldCharType="begin">
                <w:ffData>
                  <w:name w:val=""/>
                  <w:enabled/>
                  <w:calcOnExit w:val="0"/>
                  <w:checkBox>
                    <w:sizeAuto/>
                    <w:default w:val="0"/>
                    <w:checked w:val="0"/>
                  </w:checkBox>
                </w:ffData>
              </w:fldChar>
            </w:r>
            <w:r w:rsidRPr="00C70193">
              <w:rPr>
                <w:b/>
              </w:rPr>
              <w:instrText xml:space="preserve"> FORMCHECKBOX </w:instrText>
            </w:r>
            <w:r w:rsidR="00B73C7A">
              <w:rPr>
                <w:b/>
              </w:rPr>
            </w:r>
            <w:r w:rsidR="00B73C7A">
              <w:rPr>
                <w:b/>
              </w:rPr>
              <w:fldChar w:fldCharType="separate"/>
            </w:r>
            <w:r w:rsidRPr="00C70193">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20451A" w14:textId="41211D41" w:rsidR="004D519E" w:rsidRPr="00D53954" w:rsidRDefault="004D519E" w:rsidP="004D519E">
            <w:pPr>
              <w:rPr>
                <w:b/>
              </w:rPr>
            </w:pPr>
            <w:r w:rsidRPr="00C70193">
              <w:rPr>
                <w:b/>
              </w:rPr>
              <w:fldChar w:fldCharType="begin">
                <w:ffData>
                  <w:name w:val=""/>
                  <w:enabled/>
                  <w:calcOnExit w:val="0"/>
                  <w:checkBox>
                    <w:sizeAuto/>
                    <w:default w:val="0"/>
                    <w:checked w:val="0"/>
                  </w:checkBox>
                </w:ffData>
              </w:fldChar>
            </w:r>
            <w:r w:rsidRPr="00C70193">
              <w:rPr>
                <w:b/>
              </w:rPr>
              <w:instrText xml:space="preserve"> FORMCHECKBOX </w:instrText>
            </w:r>
            <w:r w:rsidR="00B73C7A">
              <w:rPr>
                <w:b/>
              </w:rPr>
            </w:r>
            <w:r w:rsidR="00B73C7A">
              <w:rPr>
                <w:b/>
              </w:rPr>
              <w:fldChar w:fldCharType="separate"/>
            </w:r>
            <w:r w:rsidRPr="00C70193">
              <w:rPr>
                <w:b/>
              </w:rPr>
              <w:fldChar w:fldCharType="end"/>
            </w:r>
            <w:r>
              <w:rPr>
                <w:b/>
              </w:rPr>
              <w:t xml:space="preserve"> </w:t>
            </w:r>
          </w:p>
        </w:tc>
      </w:tr>
      <w:tr w:rsidR="00D9660C" w:rsidRPr="00302911" w14:paraId="47C47155" w14:textId="77777777" w:rsidTr="001E4A13">
        <w:trPr>
          <w:trHeight w:val="473"/>
        </w:trPr>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8685B6" w14:textId="06FCF334" w:rsidR="00D9660C" w:rsidRPr="001E4A13" w:rsidRDefault="004D519E" w:rsidP="005460B6">
            <w:r>
              <w:t xml:space="preserve">Quelle est la procédure à suivre en cas de coupure de courant ? </w:t>
            </w:r>
            <w:r>
              <w:rPr>
                <w:rFonts w:ascii="Webdings" w:hAnsi="Webdings"/>
              </w:rPr>
              <w:t></w:t>
            </w:r>
            <w:r>
              <w:t xml:space="preserve"> </w:t>
            </w:r>
            <w:r w:rsidR="00D9660C" w:rsidRPr="008D11F7">
              <w:fldChar w:fldCharType="begin" w:fldLock="1">
                <w:ffData>
                  <w:name w:val="Text212"/>
                  <w:enabled/>
                  <w:calcOnExit w:val="0"/>
                  <w:textInput/>
                </w:ffData>
              </w:fldChar>
            </w:r>
            <w:r w:rsidR="00D9660C" w:rsidRPr="008D11F7">
              <w:instrText xml:space="preserve"> FORMTEXT </w:instrText>
            </w:r>
            <w:r w:rsidR="00D9660C" w:rsidRPr="008D11F7">
              <w:fldChar w:fldCharType="separate"/>
            </w:r>
            <w:r>
              <w:t>     </w:t>
            </w:r>
            <w:r w:rsidR="00D9660C" w:rsidRPr="008D11F7">
              <w:fldChar w:fldCharType="end"/>
            </w:r>
          </w:p>
        </w:tc>
      </w:tr>
      <w:tr w:rsidR="00DE276A" w:rsidRPr="00302911" w14:paraId="4E0073B3" w14:textId="77777777" w:rsidTr="0095405F">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3C9807" w14:textId="3E808EE1" w:rsidR="00D9660C" w:rsidRDefault="00E96820" w:rsidP="001E4A13">
            <w:r>
              <w:t>Séparation des médicaments et des aliments</w:t>
            </w:r>
          </w:p>
        </w:tc>
        <w:tc>
          <w:tcPr>
            <w:tcW w:w="813" w:type="dxa"/>
            <w:tcBorders>
              <w:top w:val="single" w:sz="4" w:space="0" w:color="BFBFBF" w:themeColor="background1" w:themeShade="BF"/>
              <w:bottom w:val="single" w:sz="4" w:space="0" w:color="BFBFBF" w:themeColor="background1" w:themeShade="BF"/>
            </w:tcBorders>
          </w:tcPr>
          <w:p w14:paraId="6DA12FB0" w14:textId="77777777" w:rsidR="00D9660C" w:rsidRPr="00302911" w:rsidRDefault="00D9660C" w:rsidP="005460B6">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B73C7A">
              <w:rPr>
                <w:b/>
              </w:rPr>
            </w:r>
            <w:r w:rsidR="00B73C7A">
              <w:rPr>
                <w:b/>
              </w:rPr>
              <w:fldChar w:fldCharType="separate"/>
            </w:r>
            <w:r w:rsidRPr="00905EB8">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BAF6966" w14:textId="77777777" w:rsidR="00D9660C" w:rsidRPr="00302911" w:rsidRDefault="00D9660C" w:rsidP="005460B6">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B73C7A">
              <w:rPr>
                <w:b/>
              </w:rPr>
            </w:r>
            <w:r w:rsidR="00B73C7A">
              <w:rPr>
                <w:b/>
              </w:rPr>
              <w:fldChar w:fldCharType="separate"/>
            </w:r>
            <w:r w:rsidRPr="00905EB8">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6B4EA2" w14:textId="77777777" w:rsidR="00D9660C" w:rsidRPr="00302911" w:rsidRDefault="00D9660C" w:rsidP="005460B6">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B73C7A">
              <w:rPr>
                <w:b/>
              </w:rPr>
            </w:r>
            <w:r w:rsidR="00B73C7A">
              <w:rPr>
                <w:b/>
              </w:rPr>
              <w:fldChar w:fldCharType="separate"/>
            </w:r>
            <w:r w:rsidRPr="00905EB8">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B4A239" w14:textId="77777777" w:rsidR="00D9660C" w:rsidRPr="00302911" w:rsidRDefault="00D9660C" w:rsidP="005460B6">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B73C7A">
              <w:rPr>
                <w:b/>
              </w:rPr>
            </w:r>
            <w:r w:rsidR="00B73C7A">
              <w:rPr>
                <w:b/>
              </w:rPr>
              <w:fldChar w:fldCharType="separate"/>
            </w:r>
            <w:r w:rsidRPr="00905EB8">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C04AD6" w14:textId="77777777" w:rsidR="00D9660C" w:rsidRPr="00302911" w:rsidRDefault="00D9660C" w:rsidP="005460B6">
            <w:pPr>
              <w:rPr>
                <w:b/>
              </w:rPr>
            </w:pPr>
            <w:r w:rsidRPr="00905EB8">
              <w:rPr>
                <w:b/>
              </w:rPr>
              <w:fldChar w:fldCharType="begin">
                <w:ffData>
                  <w:name w:val=""/>
                  <w:enabled/>
                  <w:calcOnExit w:val="0"/>
                  <w:checkBox>
                    <w:sizeAuto/>
                    <w:default w:val="0"/>
                    <w:checked w:val="0"/>
                  </w:checkBox>
                </w:ffData>
              </w:fldChar>
            </w:r>
            <w:r w:rsidRPr="00905EB8">
              <w:rPr>
                <w:b/>
              </w:rPr>
              <w:instrText xml:space="preserve"> FORMCHECKBOX </w:instrText>
            </w:r>
            <w:r w:rsidR="00B73C7A">
              <w:rPr>
                <w:b/>
              </w:rPr>
            </w:r>
            <w:r w:rsidR="00B73C7A">
              <w:rPr>
                <w:b/>
              </w:rPr>
              <w:fldChar w:fldCharType="separate"/>
            </w:r>
            <w:r w:rsidRPr="00905EB8">
              <w:rPr>
                <w:b/>
              </w:rPr>
              <w:fldChar w:fldCharType="end"/>
            </w:r>
            <w:r>
              <w:rPr>
                <w:b/>
              </w:rPr>
              <w:t xml:space="preserve"> </w:t>
            </w:r>
          </w:p>
        </w:tc>
      </w:tr>
      <w:tr w:rsidR="00DE276A" w:rsidRPr="00302911" w14:paraId="0DFE18D0" w14:textId="77777777" w:rsidTr="0095405F">
        <w:tc>
          <w:tcPr>
            <w:tcW w:w="531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85BABC" w14:textId="505F4133" w:rsidR="00D9660C" w:rsidRDefault="00E96820" w:rsidP="005460B6">
            <w:r w:rsidRPr="00567FA9">
              <w:t>Ne contient que des médicaments qui peuvent ou doivent être conservés au réfrigérateur selon l’indication de stockage</w:t>
            </w:r>
          </w:p>
        </w:tc>
        <w:tc>
          <w:tcPr>
            <w:tcW w:w="813" w:type="dxa"/>
            <w:tcBorders>
              <w:top w:val="single" w:sz="4" w:space="0" w:color="BFBFBF" w:themeColor="background1" w:themeShade="BF"/>
              <w:bottom w:val="single" w:sz="4" w:space="0" w:color="BFBFBF" w:themeColor="background1" w:themeShade="BF"/>
            </w:tcBorders>
          </w:tcPr>
          <w:p w14:paraId="65599F7A" w14:textId="77777777" w:rsidR="00D9660C" w:rsidRPr="00905EB8" w:rsidRDefault="00D9660C" w:rsidP="005460B6">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B73C7A">
              <w:rPr>
                <w:b/>
              </w:rPr>
            </w:r>
            <w:r w:rsidR="00B73C7A">
              <w:rPr>
                <w:b/>
              </w:rPr>
              <w:fldChar w:fldCharType="separate"/>
            </w:r>
            <w:r w:rsidRPr="001B4172">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47FBB7" w14:textId="77777777" w:rsidR="00D9660C" w:rsidRPr="00905EB8" w:rsidRDefault="00D9660C" w:rsidP="005460B6">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B73C7A">
              <w:rPr>
                <w:b/>
              </w:rPr>
            </w:r>
            <w:r w:rsidR="00B73C7A">
              <w:rPr>
                <w:b/>
              </w:rPr>
              <w:fldChar w:fldCharType="separate"/>
            </w:r>
            <w:r w:rsidRPr="001B4172">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9060A3" w14:textId="77777777" w:rsidR="00D9660C" w:rsidRPr="00905EB8" w:rsidRDefault="00D9660C" w:rsidP="005460B6">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B73C7A">
              <w:rPr>
                <w:b/>
              </w:rPr>
            </w:r>
            <w:r w:rsidR="00B73C7A">
              <w:rPr>
                <w:b/>
              </w:rPr>
              <w:fldChar w:fldCharType="separate"/>
            </w:r>
            <w:r w:rsidRPr="001B4172">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D84028" w14:textId="77777777" w:rsidR="00D9660C" w:rsidRPr="00905EB8" w:rsidRDefault="00D9660C" w:rsidP="005460B6">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B73C7A">
              <w:rPr>
                <w:b/>
              </w:rPr>
            </w:r>
            <w:r w:rsidR="00B73C7A">
              <w:rPr>
                <w:b/>
              </w:rPr>
              <w:fldChar w:fldCharType="separate"/>
            </w:r>
            <w:r w:rsidRPr="001B4172">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2220A95" w14:textId="77777777" w:rsidR="00D9660C" w:rsidRPr="00905EB8" w:rsidRDefault="00D9660C" w:rsidP="005460B6">
            <w:pPr>
              <w:rPr>
                <w:b/>
              </w:rPr>
            </w:pPr>
            <w:r w:rsidRPr="001B4172">
              <w:rPr>
                <w:b/>
              </w:rPr>
              <w:fldChar w:fldCharType="begin">
                <w:ffData>
                  <w:name w:val=""/>
                  <w:enabled/>
                  <w:calcOnExit w:val="0"/>
                  <w:checkBox>
                    <w:sizeAuto/>
                    <w:default w:val="0"/>
                    <w:checked w:val="0"/>
                  </w:checkBox>
                </w:ffData>
              </w:fldChar>
            </w:r>
            <w:r w:rsidRPr="001B4172">
              <w:rPr>
                <w:b/>
              </w:rPr>
              <w:instrText xml:space="preserve"> FORMCHECKBOX </w:instrText>
            </w:r>
            <w:r w:rsidR="00B73C7A">
              <w:rPr>
                <w:b/>
              </w:rPr>
            </w:r>
            <w:r w:rsidR="00B73C7A">
              <w:rPr>
                <w:b/>
              </w:rPr>
              <w:fldChar w:fldCharType="separate"/>
            </w:r>
            <w:r w:rsidRPr="001B4172">
              <w:rPr>
                <w:b/>
              </w:rPr>
              <w:fldChar w:fldCharType="end"/>
            </w:r>
            <w:r>
              <w:rPr>
                <w:b/>
              </w:rPr>
              <w:t xml:space="preserve"> </w:t>
            </w:r>
          </w:p>
        </w:tc>
      </w:tr>
    </w:tbl>
    <w:tbl>
      <w:tblPr>
        <w:tblStyle w:val="Tabellen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51"/>
      </w:tblGrid>
      <w:tr w:rsidR="00CE5617" w:rsidRPr="00294FD2" w14:paraId="4EB1CD4E" w14:textId="77777777" w:rsidTr="00404A24">
        <w:trPr>
          <w:trHeight w:val="1016"/>
        </w:trPr>
        <w:tc>
          <w:tcPr>
            <w:tcW w:w="9351" w:type="dxa"/>
            <w:shd w:val="clear" w:color="auto" w:fill="D9D9D9" w:themeFill="background1" w:themeFillShade="D9"/>
          </w:tcPr>
          <w:p w14:paraId="0FDD7CE5" w14:textId="42CBB2F7" w:rsidR="00CE5617" w:rsidRDefault="00CE5617" w:rsidP="00C0718F">
            <w:pPr>
              <w:rPr>
                <w:b/>
              </w:rPr>
            </w:pPr>
            <w:r>
              <w:rPr>
                <w:b/>
              </w:rPr>
              <w:t xml:space="preserve">Remarques </w:t>
            </w:r>
            <w:r w:rsidRPr="00E96820">
              <w:rPr>
                <w:b/>
              </w:rPr>
              <w:t xml:space="preserve">concernant </w:t>
            </w:r>
            <w:r w:rsidRPr="008500DB">
              <w:rPr>
                <w:b/>
              </w:rPr>
              <w:t>les locaux</w:t>
            </w:r>
            <w:r w:rsidR="00293C14">
              <w:rPr>
                <w:b/>
              </w:rPr>
              <w:t> :</w:t>
            </w:r>
          </w:p>
          <w:p w14:paraId="052A9C10" w14:textId="35C6BACB" w:rsidR="000612CA" w:rsidRPr="0019189E" w:rsidRDefault="000612CA" w:rsidP="00C0718F">
            <w:pPr>
              <w:rPr>
                <w:rFonts w:cs="Arial"/>
                <w:b/>
                <w:bCs w:val="0"/>
                <w:szCs w:val="26"/>
              </w:rPr>
            </w:pPr>
            <w:r w:rsidRPr="00C961BE">
              <w:fldChar w:fldCharType="begin" w:fldLock="1">
                <w:ffData>
                  <w:name w:val="Text203"/>
                  <w:enabled/>
                  <w:calcOnExit w:val="0"/>
                  <w:textInput/>
                </w:ffData>
              </w:fldChar>
            </w:r>
            <w:r w:rsidRPr="00C961BE">
              <w:instrText xml:space="preserve"> FORMTEXT </w:instrText>
            </w:r>
            <w:r w:rsidRPr="00C961BE">
              <w:fldChar w:fldCharType="separate"/>
            </w:r>
            <w:r>
              <w:t>     </w:t>
            </w:r>
            <w:r w:rsidRPr="00C961BE">
              <w:fldChar w:fldCharType="end"/>
            </w:r>
          </w:p>
        </w:tc>
      </w:tr>
    </w:tbl>
    <w:p w14:paraId="53201AC2" w14:textId="2ACC75C8" w:rsidR="006165F3" w:rsidRPr="00D6567A" w:rsidRDefault="003D1BF3" w:rsidP="00070BDA">
      <w:pPr>
        <w:pStyle w:val="berschrift2"/>
        <w:keepLines w:val="0"/>
        <w:numPr>
          <w:ilvl w:val="1"/>
          <w:numId w:val="7"/>
        </w:numPr>
        <w:spacing w:before="240" w:after="120" w:line="240" w:lineRule="auto"/>
        <w:ind w:left="578"/>
        <w:jc w:val="both"/>
      </w:pPr>
      <w:r>
        <w:t>Appareils</w:t>
      </w:r>
      <w:r w:rsidR="00293C14">
        <w:t>, équipement</w:t>
      </w:r>
      <w:r w:rsidR="009365A1">
        <w:t xml:space="preserve"> </w:t>
      </w:r>
      <w:r w:rsidR="009365A1" w:rsidRPr="009365A1">
        <w:rPr>
          <w:vertAlign w:val="superscript"/>
        </w:rPr>
        <w:t>*</w:t>
      </w:r>
      <w:r w:rsidR="009365A1">
        <w:rPr>
          <w:rStyle w:val="Endnotenzeichen"/>
        </w:rPr>
        <w:endnoteReference w:id="8"/>
      </w:r>
      <w:r w:rsidR="009365A1" w:rsidRPr="009365A1">
        <w:rPr>
          <w:vertAlign w:val="superscript"/>
        </w:rPr>
        <w:t>*</w:t>
      </w:r>
    </w:p>
    <w:p w14:paraId="401D68B4" w14:textId="7D12E056" w:rsidR="00070BDA" w:rsidRDefault="00070BDA" w:rsidP="00DF4BE7">
      <w:pPr>
        <w:pStyle w:val="berschrift3"/>
        <w:keepLines w:val="0"/>
        <w:numPr>
          <w:ilvl w:val="2"/>
          <w:numId w:val="7"/>
        </w:numPr>
        <w:tabs>
          <w:tab w:val="num" w:pos="851"/>
        </w:tabs>
        <w:spacing w:before="120" w:after="120" w:line="240" w:lineRule="auto"/>
        <w:ind w:left="851" w:hanging="851"/>
      </w:pPr>
      <w:r>
        <w:t>Pipettes de dosage / propipettes / distributeurs</w:t>
      </w:r>
    </w:p>
    <w:tbl>
      <w:tblPr>
        <w:tblW w:w="0" w:type="auto"/>
        <w:tblLayout w:type="fixed"/>
        <w:tblLook w:val="04A0" w:firstRow="1" w:lastRow="0" w:firstColumn="1" w:lastColumn="0" w:noHBand="0" w:noVBand="1"/>
      </w:tblPr>
      <w:tblGrid>
        <w:gridCol w:w="5425"/>
        <w:gridCol w:w="814"/>
        <w:gridCol w:w="815"/>
        <w:gridCol w:w="813"/>
        <w:gridCol w:w="814"/>
        <w:gridCol w:w="670"/>
      </w:tblGrid>
      <w:tr w:rsidR="00070BDA" w:rsidRPr="00953C4A" w14:paraId="0730F2F0" w14:textId="77777777" w:rsidTr="00DF4BE7">
        <w:trPr>
          <w:trHeight w:val="283"/>
        </w:trPr>
        <w:tc>
          <w:tcPr>
            <w:tcW w:w="935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469E3A" w14:textId="07F0B7B0" w:rsidR="00070BDA" w:rsidRPr="00293C14" w:rsidRDefault="008851E1" w:rsidP="00F64C27">
            <w:r w:rsidRPr="00293C14">
              <w:t>Instrument</w:t>
            </w:r>
            <w:r w:rsidR="00D11A75" w:rsidRPr="00293C14">
              <w:t>s</w:t>
            </w:r>
            <w:r w:rsidRPr="00293C14">
              <w:t xml:space="preserve"> </w:t>
            </w:r>
            <w:r w:rsidR="00070BDA" w:rsidRPr="00293C14">
              <w:t>utilisé</w:t>
            </w:r>
            <w:r w:rsidR="00D11A75" w:rsidRPr="00293C14">
              <w:t>s</w:t>
            </w:r>
            <w:r w:rsidR="00070BDA" w:rsidRPr="00293C14">
              <w:t xml:space="preserve"> : </w:t>
            </w:r>
            <w:r w:rsidR="00070BDA" w:rsidRPr="006A12A5">
              <w:fldChar w:fldCharType="begin" w:fldLock="1">
                <w:ffData>
                  <w:name w:val="Text203"/>
                  <w:enabled/>
                  <w:calcOnExit w:val="0"/>
                  <w:textInput/>
                </w:ffData>
              </w:fldChar>
            </w:r>
            <w:r w:rsidR="00070BDA" w:rsidRPr="00293C14">
              <w:instrText xml:space="preserve"> FORMTEXT </w:instrText>
            </w:r>
            <w:r w:rsidR="00070BDA" w:rsidRPr="006A12A5">
              <w:fldChar w:fldCharType="separate"/>
            </w:r>
            <w:r w:rsidR="00070BDA" w:rsidRPr="00293C14">
              <w:t>     </w:t>
            </w:r>
            <w:r w:rsidR="00070BDA" w:rsidRPr="006A12A5">
              <w:fldChar w:fldCharType="end"/>
            </w:r>
          </w:p>
        </w:tc>
      </w:tr>
      <w:tr w:rsidR="00070BDA" w:rsidRPr="006A12A5" w14:paraId="3B731472" w14:textId="77777777" w:rsidTr="00DF4BE7">
        <w:tc>
          <w:tcPr>
            <w:tcW w:w="5425" w:type="dxa"/>
            <w:tcBorders>
              <w:bottom w:val="single" w:sz="4" w:space="0" w:color="BFBFBF" w:themeColor="background1" w:themeShade="BF"/>
            </w:tcBorders>
          </w:tcPr>
          <w:p w14:paraId="7BE488D2" w14:textId="77777777" w:rsidR="00070BDA" w:rsidRPr="00293C14" w:rsidRDefault="00070BDA" w:rsidP="005460B6"/>
        </w:tc>
        <w:tc>
          <w:tcPr>
            <w:tcW w:w="814" w:type="dxa"/>
            <w:tcBorders>
              <w:bottom w:val="single" w:sz="4" w:space="0" w:color="BFBFBF" w:themeColor="background1" w:themeShade="BF"/>
            </w:tcBorders>
          </w:tcPr>
          <w:p w14:paraId="0961E3DE" w14:textId="77777777" w:rsidR="00070BDA" w:rsidRPr="006A12A5" w:rsidRDefault="00070BDA" w:rsidP="005460B6">
            <w:pPr>
              <w:rPr>
                <w:b/>
              </w:rPr>
            </w:pPr>
            <w:r>
              <w:rPr>
                <w:b/>
              </w:rPr>
              <w:t>Oui</w:t>
            </w:r>
          </w:p>
        </w:tc>
        <w:tc>
          <w:tcPr>
            <w:tcW w:w="815" w:type="dxa"/>
            <w:tcBorders>
              <w:bottom w:val="single" w:sz="4" w:space="0" w:color="BFBFBF" w:themeColor="background1" w:themeShade="BF"/>
              <w:right w:val="single" w:sz="4" w:space="0" w:color="auto"/>
            </w:tcBorders>
          </w:tcPr>
          <w:p w14:paraId="0B6F6DA1" w14:textId="77777777" w:rsidR="00070BDA" w:rsidRPr="006A12A5" w:rsidRDefault="00070BDA" w:rsidP="005460B6">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CCD72E2" w14:textId="77777777" w:rsidR="00070BDA" w:rsidRPr="006A12A5" w:rsidRDefault="00070BDA" w:rsidP="005460B6">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00BD2731" w14:textId="77777777" w:rsidR="00070BDA" w:rsidRPr="006A12A5" w:rsidRDefault="00070BDA" w:rsidP="005460B6">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7395232B" w14:textId="77777777" w:rsidR="00070BDA" w:rsidRPr="006A12A5" w:rsidRDefault="00070BDA" w:rsidP="005460B6">
            <w:pPr>
              <w:rPr>
                <w:b/>
              </w:rPr>
            </w:pPr>
            <w:r>
              <w:rPr>
                <w:b/>
              </w:rPr>
              <w:t>Non</w:t>
            </w:r>
          </w:p>
        </w:tc>
      </w:tr>
      <w:tr w:rsidR="00070BDA" w:rsidRPr="006A12A5" w14:paraId="40B090C6"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E4271D" w14:textId="26F3EFC7" w:rsidR="00070BDA" w:rsidRPr="006A12A5" w:rsidRDefault="008851E1" w:rsidP="005460B6">
            <w:r>
              <w:t>Instrument</w:t>
            </w:r>
            <w:r w:rsidR="00D11A75">
              <w:t>s</w:t>
            </w:r>
            <w:r>
              <w:t xml:space="preserve"> estampillé</w:t>
            </w:r>
            <w:r w:rsidR="00D11A75">
              <w:t>s</w:t>
            </w:r>
            <w:r>
              <w:t xml:space="preserve"> CE</w:t>
            </w:r>
            <w:r w:rsidR="00C22BA1">
              <w:t xml:space="preserve"> (</w:t>
            </w:r>
            <w:r w:rsidR="00EE1A92">
              <w:t xml:space="preserve">par ex. </w:t>
            </w:r>
            <w:r w:rsidR="00C22BA1">
              <w:t>distributeurs)</w:t>
            </w:r>
          </w:p>
        </w:tc>
        <w:tc>
          <w:tcPr>
            <w:tcW w:w="814" w:type="dxa"/>
            <w:tcBorders>
              <w:top w:val="single" w:sz="4" w:space="0" w:color="BFBFBF" w:themeColor="background1" w:themeShade="BF"/>
              <w:bottom w:val="single" w:sz="4" w:space="0" w:color="BFBFBF" w:themeColor="background1" w:themeShade="BF"/>
            </w:tcBorders>
          </w:tcPr>
          <w:p w14:paraId="73BD6B3C"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C7C59F"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F54319"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1BE3DB"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301373A"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r>
      <w:tr w:rsidR="00070BDA" w:rsidRPr="006A12A5" w14:paraId="6B1F025E"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AEDA90" w14:textId="40220539" w:rsidR="00070BDA" w:rsidRPr="006A12A5" w:rsidRDefault="008851E1" w:rsidP="00526F50">
            <w:r>
              <w:t>Instrument</w:t>
            </w:r>
            <w:r w:rsidR="00D11A75">
              <w:t>s</w:t>
            </w:r>
            <w:r w:rsidR="00070BDA">
              <w:t xml:space="preserve"> régulièrement entretenu</w:t>
            </w:r>
            <w:r w:rsidR="00D11A75">
              <w:t>s</w:t>
            </w:r>
            <w:r w:rsidR="00070BDA">
              <w:t>/calibré</w:t>
            </w:r>
            <w:r w:rsidR="00D11A75">
              <w:t>s</w:t>
            </w:r>
            <w:r w:rsidR="00070BDA">
              <w:t>/nettoyé</w:t>
            </w:r>
            <w:r w:rsidR="00D11A75">
              <w:t>s</w:t>
            </w:r>
            <w:r w:rsidR="00070BDA">
              <w:t>/désinfecté</w:t>
            </w:r>
            <w:r w:rsidR="00D11A75">
              <w:t>s</w:t>
            </w:r>
            <w:r w:rsidR="00EE1A92">
              <w:t> ?</w:t>
            </w:r>
          </w:p>
        </w:tc>
        <w:tc>
          <w:tcPr>
            <w:tcW w:w="814" w:type="dxa"/>
            <w:tcBorders>
              <w:top w:val="single" w:sz="4" w:space="0" w:color="BFBFBF" w:themeColor="background1" w:themeShade="BF"/>
              <w:bottom w:val="single" w:sz="4" w:space="0" w:color="BFBFBF" w:themeColor="background1" w:themeShade="BF"/>
            </w:tcBorders>
          </w:tcPr>
          <w:p w14:paraId="5F03AFF6"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B824E8E"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10C5D6D"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68EF26"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EAB4265"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r>
      <w:tr w:rsidR="00070BDA" w:rsidRPr="006A12A5" w14:paraId="17D97890"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AABCA6" w14:textId="5518C82F" w:rsidR="00070BDA" w:rsidRPr="006A12A5" w:rsidRDefault="008851E1" w:rsidP="005460B6">
            <w:r w:rsidRPr="002150C3">
              <w:t>Relevé des calibrages</w:t>
            </w:r>
            <w:r w:rsidR="00EE1A92">
              <w:t> :</w:t>
            </w:r>
          </w:p>
        </w:tc>
        <w:tc>
          <w:tcPr>
            <w:tcW w:w="814" w:type="dxa"/>
            <w:tcBorders>
              <w:top w:val="single" w:sz="4" w:space="0" w:color="BFBFBF" w:themeColor="background1" w:themeShade="BF"/>
              <w:bottom w:val="single" w:sz="4" w:space="0" w:color="BFBFBF" w:themeColor="background1" w:themeShade="BF"/>
            </w:tcBorders>
          </w:tcPr>
          <w:p w14:paraId="7413E061"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993CC4B"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11382D"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A51BE0"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2B07DE"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r>
      <w:tr w:rsidR="00EE1A92" w:rsidRPr="006A12A5" w14:paraId="2D370278"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B9CF8E6" w14:textId="51EFF6EA" w:rsidR="00EE1A92" w:rsidRPr="002150C3" w:rsidRDefault="00EE1A92" w:rsidP="00EE1A92">
            <w:r w:rsidRPr="00EE1A92">
              <w:t>Intervalle de calibration approprié :</w:t>
            </w:r>
          </w:p>
        </w:tc>
        <w:tc>
          <w:tcPr>
            <w:tcW w:w="814" w:type="dxa"/>
            <w:tcBorders>
              <w:top w:val="single" w:sz="4" w:space="0" w:color="BFBFBF" w:themeColor="background1" w:themeShade="BF"/>
              <w:bottom w:val="single" w:sz="4" w:space="0" w:color="BFBFBF" w:themeColor="background1" w:themeShade="BF"/>
            </w:tcBorders>
          </w:tcPr>
          <w:p w14:paraId="5005966D" w14:textId="69E8D119"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168ABA4" w14:textId="23AA9655"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78D7677" w14:textId="62560415"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9067C6F" w14:textId="18E7853B"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E0A56D" w14:textId="04EED59F"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r>
      <w:tr w:rsidR="00EE1A92" w:rsidRPr="006A12A5" w14:paraId="2E3988E1"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AE4376" w14:textId="0EF44900" w:rsidR="00EE1A92" w:rsidRPr="002150C3" w:rsidRDefault="00EE1A92" w:rsidP="00EE1A92">
            <w:r>
              <w:t>Relevé des maintenances :</w:t>
            </w:r>
          </w:p>
        </w:tc>
        <w:tc>
          <w:tcPr>
            <w:tcW w:w="814" w:type="dxa"/>
            <w:tcBorders>
              <w:top w:val="single" w:sz="4" w:space="0" w:color="BFBFBF" w:themeColor="background1" w:themeShade="BF"/>
              <w:bottom w:val="single" w:sz="4" w:space="0" w:color="BFBFBF" w:themeColor="background1" w:themeShade="BF"/>
            </w:tcBorders>
          </w:tcPr>
          <w:p w14:paraId="7F5F09E3" w14:textId="4B3E8CCD"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C0B4BC3" w14:textId="39AC719C"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66733F" w14:textId="278F3F0C"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D601804" w14:textId="3D726CE0"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A865362" w14:textId="69C7AC15"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r>
      <w:tr w:rsidR="00EE1A92" w:rsidRPr="006A12A5" w14:paraId="24FE2C69"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833706" w14:textId="3DA71E11" w:rsidR="00EE1A92" w:rsidRPr="002150C3" w:rsidRDefault="00EE1A92" w:rsidP="00EE1A92">
            <w:r>
              <w:t>Intervalle de maintenance approprié :</w:t>
            </w:r>
          </w:p>
        </w:tc>
        <w:tc>
          <w:tcPr>
            <w:tcW w:w="814" w:type="dxa"/>
            <w:tcBorders>
              <w:top w:val="single" w:sz="4" w:space="0" w:color="BFBFBF" w:themeColor="background1" w:themeShade="BF"/>
              <w:bottom w:val="single" w:sz="4" w:space="0" w:color="BFBFBF" w:themeColor="background1" w:themeShade="BF"/>
            </w:tcBorders>
          </w:tcPr>
          <w:p w14:paraId="53E2D817" w14:textId="39A9A65E"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088CE4F" w14:textId="3C603ED0"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B5F9260" w14:textId="53568329"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C7F595E" w14:textId="38F28E51"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C946BF3" w14:textId="4C4A8BC6"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r>
    </w:tbl>
    <w:p w14:paraId="50D5F2E8" w14:textId="319CA108" w:rsidR="00070BDA" w:rsidRPr="006A12A5" w:rsidRDefault="008851E1" w:rsidP="00DF4BE7">
      <w:pPr>
        <w:pStyle w:val="berschrift3"/>
        <w:keepLines w:val="0"/>
        <w:numPr>
          <w:ilvl w:val="2"/>
          <w:numId w:val="7"/>
        </w:numPr>
        <w:tabs>
          <w:tab w:val="num" w:pos="851"/>
        </w:tabs>
        <w:spacing w:before="120" w:after="120" w:line="240" w:lineRule="auto"/>
        <w:ind w:left="851" w:hanging="851"/>
        <w:rPr>
          <w:b w:val="0"/>
        </w:rPr>
      </w:pPr>
      <w:r>
        <w:t xml:space="preserve">Instruments </w:t>
      </w:r>
      <w:r w:rsidR="00070BDA">
        <w:t>d’analyse du sang, de</w:t>
      </w:r>
      <w:r w:rsidR="00D11A75">
        <w:t xml:space="preserve"> l’urine</w:t>
      </w:r>
      <w:r w:rsidR="00070BDA">
        <w:t>, etc.</w:t>
      </w:r>
    </w:p>
    <w:tbl>
      <w:tblPr>
        <w:tblW w:w="0" w:type="auto"/>
        <w:tblLayout w:type="fixed"/>
        <w:tblLook w:val="04A0" w:firstRow="1" w:lastRow="0" w:firstColumn="1" w:lastColumn="0" w:noHBand="0" w:noVBand="1"/>
      </w:tblPr>
      <w:tblGrid>
        <w:gridCol w:w="5425"/>
        <w:gridCol w:w="814"/>
        <w:gridCol w:w="815"/>
        <w:gridCol w:w="425"/>
        <w:gridCol w:w="388"/>
        <w:gridCol w:w="814"/>
        <w:gridCol w:w="670"/>
      </w:tblGrid>
      <w:tr w:rsidR="00070BDA" w:rsidRPr="006A12A5" w14:paraId="4BFD9CF1" w14:textId="77777777" w:rsidTr="001E4A13">
        <w:trPr>
          <w:trHeight w:val="783"/>
        </w:trPr>
        <w:tc>
          <w:tcPr>
            <w:tcW w:w="935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D49D8D" w14:textId="17B39D8D" w:rsidR="00070BDA" w:rsidRDefault="00293C14" w:rsidP="005460B6">
            <w:r>
              <w:t>Lister les i</w:t>
            </w:r>
            <w:r w:rsidR="008851E1">
              <w:t xml:space="preserve">nstruments </w:t>
            </w:r>
            <w:r w:rsidR="00070BDA">
              <w:t xml:space="preserve">utilisés : </w:t>
            </w:r>
            <w:r w:rsidR="00070BDA" w:rsidRPr="006A12A5">
              <w:fldChar w:fldCharType="begin" w:fldLock="1">
                <w:ffData>
                  <w:name w:val="Text203"/>
                  <w:enabled/>
                  <w:calcOnExit w:val="0"/>
                  <w:textInput/>
                </w:ffData>
              </w:fldChar>
            </w:r>
            <w:r w:rsidR="00070BDA" w:rsidRPr="006A12A5">
              <w:instrText xml:space="preserve"> FORMTEXT </w:instrText>
            </w:r>
            <w:r w:rsidR="00070BDA" w:rsidRPr="006A12A5">
              <w:fldChar w:fldCharType="separate"/>
            </w:r>
            <w:r w:rsidR="00070BDA">
              <w:t>     </w:t>
            </w:r>
            <w:r w:rsidR="00070BDA" w:rsidRPr="006A12A5">
              <w:fldChar w:fldCharType="end"/>
            </w:r>
          </w:p>
          <w:p w14:paraId="0DBE59C1" w14:textId="09FAE7CF" w:rsidR="006A6081" w:rsidRDefault="00293C14" w:rsidP="005460B6">
            <w:pPr>
              <w:rPr>
                <w:i/>
                <w:sz w:val="20"/>
              </w:rPr>
            </w:pPr>
            <w:r>
              <w:rPr>
                <w:i/>
                <w:sz w:val="20"/>
              </w:rPr>
              <w:t>[Le cas échéant, j</w:t>
            </w:r>
            <w:r w:rsidR="00070BDA">
              <w:rPr>
                <w:i/>
                <w:sz w:val="20"/>
              </w:rPr>
              <w:t>oindre la liste]</w:t>
            </w:r>
          </w:p>
          <w:p w14:paraId="77312230" w14:textId="77777777" w:rsidR="00EE1A92" w:rsidRDefault="00EE1A92" w:rsidP="005460B6">
            <w:pPr>
              <w:rPr>
                <w:i/>
                <w:sz w:val="20"/>
              </w:rPr>
            </w:pPr>
          </w:p>
          <w:p w14:paraId="2251EB0B" w14:textId="77777777" w:rsidR="00EE1A92" w:rsidRDefault="00EE1A92" w:rsidP="005460B6">
            <w:pPr>
              <w:rPr>
                <w:i/>
                <w:sz w:val="20"/>
              </w:rPr>
            </w:pPr>
          </w:p>
          <w:p w14:paraId="00DB350B" w14:textId="77777777" w:rsidR="00EE1A92" w:rsidRDefault="00EE1A92" w:rsidP="005460B6">
            <w:pPr>
              <w:rPr>
                <w:i/>
                <w:sz w:val="20"/>
              </w:rPr>
            </w:pPr>
          </w:p>
          <w:p w14:paraId="5AD84028" w14:textId="77777777" w:rsidR="00EE1A92" w:rsidRDefault="00EE1A92" w:rsidP="005460B6">
            <w:pPr>
              <w:rPr>
                <w:i/>
                <w:sz w:val="20"/>
              </w:rPr>
            </w:pPr>
          </w:p>
          <w:p w14:paraId="14E716F9" w14:textId="77777777" w:rsidR="00EE1A92" w:rsidRDefault="00EE1A92" w:rsidP="005460B6">
            <w:pPr>
              <w:rPr>
                <w:i/>
                <w:sz w:val="20"/>
              </w:rPr>
            </w:pPr>
          </w:p>
          <w:p w14:paraId="09ACF9F3" w14:textId="470E9140" w:rsidR="00EE1A92" w:rsidRPr="001E4A13" w:rsidRDefault="00EE1A92" w:rsidP="005460B6">
            <w:pPr>
              <w:rPr>
                <w:i/>
                <w:sz w:val="20"/>
                <w:szCs w:val="20"/>
              </w:rPr>
            </w:pPr>
          </w:p>
        </w:tc>
      </w:tr>
      <w:tr w:rsidR="00070BDA" w:rsidRPr="006A12A5" w14:paraId="7FDAA3C7" w14:textId="77777777" w:rsidTr="00DF4BE7">
        <w:tc>
          <w:tcPr>
            <w:tcW w:w="5425" w:type="dxa"/>
            <w:tcBorders>
              <w:bottom w:val="single" w:sz="4" w:space="0" w:color="BFBFBF" w:themeColor="background1" w:themeShade="BF"/>
            </w:tcBorders>
          </w:tcPr>
          <w:p w14:paraId="5B7AB632" w14:textId="77777777" w:rsidR="00070BDA" w:rsidRPr="006A12A5" w:rsidRDefault="00070BDA" w:rsidP="005460B6"/>
        </w:tc>
        <w:tc>
          <w:tcPr>
            <w:tcW w:w="814" w:type="dxa"/>
            <w:tcBorders>
              <w:bottom w:val="single" w:sz="4" w:space="0" w:color="BFBFBF" w:themeColor="background1" w:themeShade="BF"/>
            </w:tcBorders>
          </w:tcPr>
          <w:p w14:paraId="0DAC848B" w14:textId="77777777" w:rsidR="00070BDA" w:rsidRPr="006A12A5" w:rsidRDefault="00070BDA" w:rsidP="005460B6">
            <w:pPr>
              <w:rPr>
                <w:b/>
              </w:rPr>
            </w:pPr>
            <w:r>
              <w:rPr>
                <w:b/>
              </w:rPr>
              <w:t>Oui</w:t>
            </w:r>
          </w:p>
        </w:tc>
        <w:tc>
          <w:tcPr>
            <w:tcW w:w="815" w:type="dxa"/>
            <w:tcBorders>
              <w:bottom w:val="single" w:sz="4" w:space="0" w:color="BFBFBF" w:themeColor="background1" w:themeShade="BF"/>
              <w:right w:val="single" w:sz="4" w:space="0" w:color="auto"/>
            </w:tcBorders>
          </w:tcPr>
          <w:p w14:paraId="2E657CF3" w14:textId="77777777" w:rsidR="00070BDA" w:rsidRPr="006A12A5" w:rsidRDefault="00070BDA" w:rsidP="005460B6">
            <w:pPr>
              <w:rPr>
                <w:b/>
              </w:rPr>
            </w:pPr>
            <w:r>
              <w:rPr>
                <w:b/>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06772F74" w14:textId="77777777" w:rsidR="00070BDA" w:rsidRPr="006A12A5" w:rsidRDefault="00070BDA" w:rsidP="005460B6">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256418F5" w14:textId="77777777" w:rsidR="00070BDA" w:rsidRPr="006A12A5" w:rsidRDefault="00070BDA" w:rsidP="005460B6">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0C1E421A" w14:textId="77777777" w:rsidR="00070BDA" w:rsidRPr="006A12A5" w:rsidRDefault="00070BDA" w:rsidP="005460B6">
            <w:pPr>
              <w:rPr>
                <w:b/>
              </w:rPr>
            </w:pPr>
            <w:r>
              <w:rPr>
                <w:b/>
              </w:rPr>
              <w:t>Non</w:t>
            </w:r>
          </w:p>
        </w:tc>
      </w:tr>
      <w:tr w:rsidR="00070BDA" w:rsidRPr="006A12A5" w14:paraId="62FBDAE6"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2149CB" w14:textId="3E0D926A" w:rsidR="00070BDA" w:rsidRPr="006A12A5" w:rsidRDefault="008851E1" w:rsidP="00526F50">
            <w:r>
              <w:t>Instruments estampillé</w:t>
            </w:r>
            <w:r w:rsidRPr="0033402F">
              <w:t xml:space="preserve"> CE</w:t>
            </w:r>
          </w:p>
        </w:tc>
        <w:tc>
          <w:tcPr>
            <w:tcW w:w="814" w:type="dxa"/>
            <w:tcBorders>
              <w:top w:val="single" w:sz="4" w:space="0" w:color="BFBFBF" w:themeColor="background1" w:themeShade="BF"/>
              <w:bottom w:val="single" w:sz="4" w:space="0" w:color="BFBFBF" w:themeColor="background1" w:themeShade="BF"/>
            </w:tcBorders>
          </w:tcPr>
          <w:p w14:paraId="1218D215"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D40213B"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47B7B8"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A5FB4CE"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4A82E10"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r>
      <w:tr w:rsidR="00070BDA" w:rsidRPr="006A12A5" w14:paraId="1F0DB78F"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09A782" w14:textId="2F8ADC19" w:rsidR="00070BDA" w:rsidRPr="006A12A5" w:rsidRDefault="008851E1" w:rsidP="005460B6">
            <w:r>
              <w:t>Instruments</w:t>
            </w:r>
            <w:r w:rsidRPr="002150C3">
              <w:t xml:space="preserve"> régulièrement entre</w:t>
            </w:r>
            <w:r w:rsidR="006C00E3">
              <w:t>tenus</w:t>
            </w:r>
            <w:r w:rsidR="00EE1A92">
              <w:t xml:space="preserve"> ou contrats de maintenance </w:t>
            </w:r>
          </w:p>
        </w:tc>
        <w:tc>
          <w:tcPr>
            <w:tcW w:w="814" w:type="dxa"/>
            <w:tcBorders>
              <w:top w:val="single" w:sz="4" w:space="0" w:color="BFBFBF" w:themeColor="background1" w:themeShade="BF"/>
              <w:bottom w:val="single" w:sz="4" w:space="0" w:color="BFBFBF" w:themeColor="background1" w:themeShade="BF"/>
            </w:tcBorders>
          </w:tcPr>
          <w:p w14:paraId="546C0D07"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03CA779"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1F1B64E"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EBB702"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DD8BE6A"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r>
      <w:tr w:rsidR="00EE1A92" w:rsidRPr="006A12A5" w14:paraId="15BA169C" w14:textId="77777777" w:rsidTr="000F7C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A955BAF" w14:textId="2FCE0630" w:rsidR="00EE1A92" w:rsidRPr="002150C3" w:rsidRDefault="00EE1A92" w:rsidP="00EE1A92">
            <w:r>
              <w:t>Relevé des maintenances :</w:t>
            </w:r>
          </w:p>
        </w:tc>
        <w:tc>
          <w:tcPr>
            <w:tcW w:w="814" w:type="dxa"/>
            <w:tcBorders>
              <w:top w:val="single" w:sz="4" w:space="0" w:color="BFBFBF" w:themeColor="background1" w:themeShade="BF"/>
              <w:bottom w:val="single" w:sz="4" w:space="0" w:color="BFBFBF" w:themeColor="background1" w:themeShade="BF"/>
            </w:tcBorders>
          </w:tcPr>
          <w:p w14:paraId="7EEB42EE" w14:textId="20996293"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273960E" w14:textId="376761D7"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5058A6" w14:textId="1421570A"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65AFAB" w14:textId="5E14DD9E"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112B62" w14:textId="6186DF12"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r>
      <w:tr w:rsidR="00EE1A92" w:rsidRPr="006A12A5" w14:paraId="1080280F" w14:textId="77777777" w:rsidTr="000F7C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05585F" w14:textId="0DD03B14" w:rsidR="00EE1A92" w:rsidRPr="002150C3" w:rsidRDefault="00EE1A92" w:rsidP="00EE1A92">
            <w:r>
              <w:t>Intervalle de maintenance approprié :</w:t>
            </w:r>
          </w:p>
        </w:tc>
        <w:tc>
          <w:tcPr>
            <w:tcW w:w="814" w:type="dxa"/>
            <w:tcBorders>
              <w:top w:val="single" w:sz="4" w:space="0" w:color="BFBFBF" w:themeColor="background1" w:themeShade="BF"/>
              <w:bottom w:val="single" w:sz="4" w:space="0" w:color="BFBFBF" w:themeColor="background1" w:themeShade="BF"/>
            </w:tcBorders>
          </w:tcPr>
          <w:p w14:paraId="611C068E" w14:textId="0E28AC3B"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B3471D2" w14:textId="4963FC1F"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FF3EE8" w14:textId="1BCBFCF1"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C1D3E45" w14:textId="7BB36E8E"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EABDCC" w14:textId="2DA548F4" w:rsidR="00EE1A92" w:rsidRPr="006A12A5" w:rsidRDefault="00EE1A92" w:rsidP="00EE1A92">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r>
      <w:tr w:rsidR="006C00E3" w:rsidRPr="006A12A5" w14:paraId="3F9433AA" w14:textId="77777777" w:rsidTr="000F7C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BECFCB" w14:textId="513AF1EA" w:rsidR="006C00E3" w:rsidRPr="002150C3" w:rsidRDefault="006C00E3" w:rsidP="006C00E3">
            <w:r>
              <w:t>Les instruments</w:t>
            </w:r>
            <w:r w:rsidRPr="006C00E3">
              <w:t xml:space="preserve"> sont-ils régulièrement calibrés :</w:t>
            </w:r>
          </w:p>
        </w:tc>
        <w:tc>
          <w:tcPr>
            <w:tcW w:w="814" w:type="dxa"/>
            <w:tcBorders>
              <w:top w:val="single" w:sz="4" w:space="0" w:color="BFBFBF" w:themeColor="background1" w:themeShade="BF"/>
              <w:bottom w:val="single" w:sz="4" w:space="0" w:color="BFBFBF" w:themeColor="background1" w:themeShade="BF"/>
            </w:tcBorders>
          </w:tcPr>
          <w:p w14:paraId="213688C6" w14:textId="77777777" w:rsidR="006C00E3" w:rsidRPr="006A12A5" w:rsidRDefault="006C00E3" w:rsidP="006C00E3">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29C83B" w14:textId="77777777" w:rsidR="006C00E3" w:rsidRPr="006A12A5" w:rsidRDefault="006C00E3" w:rsidP="006C00E3">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F35109" w14:textId="77777777" w:rsidR="006C00E3" w:rsidRPr="006A12A5" w:rsidRDefault="006C00E3" w:rsidP="006C00E3">
            <w:pPr>
              <w:rPr>
                <w:b/>
              </w:rPr>
            </w:pP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787254" w14:textId="77777777" w:rsidR="006C00E3" w:rsidRPr="006A12A5" w:rsidRDefault="006C00E3" w:rsidP="006C00E3">
            <w:pPr>
              <w:rPr>
                <w:b/>
              </w:rPr>
            </w:pP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C6D2DD" w14:textId="77777777" w:rsidR="006C00E3" w:rsidRPr="006A12A5" w:rsidRDefault="006C00E3" w:rsidP="006C00E3">
            <w:pPr>
              <w:rPr>
                <w:b/>
              </w:rPr>
            </w:pPr>
          </w:p>
        </w:tc>
      </w:tr>
      <w:tr w:rsidR="006C00E3" w:rsidRPr="006A12A5" w14:paraId="2C13C9D1" w14:textId="77777777" w:rsidTr="000F7C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29E453" w14:textId="6ABD4C29" w:rsidR="006C00E3" w:rsidRPr="002150C3" w:rsidRDefault="006C00E3" w:rsidP="006C00E3">
            <w:r w:rsidRPr="002150C3">
              <w:t>Relevé des calibrages</w:t>
            </w:r>
            <w:r>
              <w:t> :</w:t>
            </w:r>
          </w:p>
        </w:tc>
        <w:tc>
          <w:tcPr>
            <w:tcW w:w="814" w:type="dxa"/>
            <w:tcBorders>
              <w:top w:val="single" w:sz="4" w:space="0" w:color="BFBFBF" w:themeColor="background1" w:themeShade="BF"/>
              <w:bottom w:val="single" w:sz="4" w:space="0" w:color="BFBFBF" w:themeColor="background1" w:themeShade="BF"/>
            </w:tcBorders>
          </w:tcPr>
          <w:p w14:paraId="14291FDE" w14:textId="42155937" w:rsidR="006C00E3" w:rsidRPr="006A12A5" w:rsidRDefault="006C00E3" w:rsidP="006C00E3">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8B847B7" w14:textId="480C5CDC" w:rsidR="006C00E3" w:rsidRPr="006A12A5" w:rsidRDefault="006C00E3" w:rsidP="006C00E3">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A3F693" w14:textId="1D534182" w:rsidR="006C00E3" w:rsidRPr="006A12A5" w:rsidRDefault="006C00E3" w:rsidP="006C00E3">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D3716A1" w14:textId="1E04ED0C" w:rsidR="006C00E3" w:rsidRPr="006A12A5" w:rsidRDefault="006C00E3" w:rsidP="006C00E3">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56C054A" w14:textId="3E06B083" w:rsidR="006C00E3" w:rsidRPr="006A12A5" w:rsidRDefault="006C00E3" w:rsidP="006C00E3">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r>
      <w:tr w:rsidR="006C00E3" w:rsidRPr="006A12A5" w14:paraId="3B3DFF44" w14:textId="77777777" w:rsidTr="000F7C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FE8361" w14:textId="7B1FA90B" w:rsidR="006C00E3" w:rsidRPr="002150C3" w:rsidRDefault="006C00E3" w:rsidP="006C00E3">
            <w:r w:rsidRPr="00EE1A92">
              <w:t>Intervalle de calibration approprié :</w:t>
            </w:r>
          </w:p>
        </w:tc>
        <w:tc>
          <w:tcPr>
            <w:tcW w:w="814" w:type="dxa"/>
            <w:tcBorders>
              <w:top w:val="single" w:sz="4" w:space="0" w:color="BFBFBF" w:themeColor="background1" w:themeShade="BF"/>
              <w:bottom w:val="single" w:sz="4" w:space="0" w:color="BFBFBF" w:themeColor="background1" w:themeShade="BF"/>
            </w:tcBorders>
          </w:tcPr>
          <w:p w14:paraId="0E02D30B" w14:textId="21AE728D" w:rsidR="006C00E3" w:rsidRPr="006A12A5" w:rsidRDefault="006C00E3" w:rsidP="006C00E3">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D670652" w14:textId="3C6D4059" w:rsidR="006C00E3" w:rsidRPr="006A12A5" w:rsidRDefault="006C00E3" w:rsidP="006C00E3">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46A298B" w14:textId="464A67DB" w:rsidR="006C00E3" w:rsidRPr="006A12A5" w:rsidRDefault="006C00E3" w:rsidP="006C00E3">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7C88459" w14:textId="2F7F0803" w:rsidR="006C00E3" w:rsidRPr="006A12A5" w:rsidRDefault="006C00E3" w:rsidP="006C00E3">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8A35C7" w14:textId="3763318F" w:rsidR="006C00E3" w:rsidRPr="006A12A5" w:rsidRDefault="006C00E3" w:rsidP="006C00E3">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r>
      <w:tr w:rsidR="00070BDA" w:rsidRPr="006A12A5" w14:paraId="605A2826" w14:textId="77777777" w:rsidTr="000F7C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47B4A0" w14:textId="70422A1E" w:rsidR="00070BDA" w:rsidRPr="006A12A5" w:rsidRDefault="006C00E3" w:rsidP="005460B6">
            <w:r w:rsidRPr="006C00E3">
              <w:t>Participation à des essais inter</w:t>
            </w:r>
            <w:r>
              <w:t>-</w:t>
            </w:r>
            <w:r w:rsidRPr="006C00E3">
              <w:t>laboratoires :</w:t>
            </w:r>
          </w:p>
        </w:tc>
        <w:tc>
          <w:tcPr>
            <w:tcW w:w="814" w:type="dxa"/>
            <w:tcBorders>
              <w:top w:val="single" w:sz="4" w:space="0" w:color="BFBFBF" w:themeColor="background1" w:themeShade="BF"/>
              <w:bottom w:val="single" w:sz="4" w:space="0" w:color="BFBFBF" w:themeColor="background1" w:themeShade="BF"/>
            </w:tcBorders>
          </w:tcPr>
          <w:p w14:paraId="15E94980"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1B57237"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8EB8319"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E1104C4"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F08CE7"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r>
      <w:tr w:rsidR="006C00E3" w:rsidRPr="006A12A5" w14:paraId="567433A7" w14:textId="77777777" w:rsidTr="000F7C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42FBC2" w14:textId="57DE2E9B" w:rsidR="006C00E3" w:rsidRPr="006C00E3" w:rsidRDefault="006C00E3" w:rsidP="006C00E3">
            <w:r>
              <w:t>Si oui : Documentation des essais (annuels</w:t>
            </w:r>
            <w:r w:rsidRPr="006C00E3">
              <w:t>)</w:t>
            </w:r>
          </w:p>
        </w:tc>
        <w:tc>
          <w:tcPr>
            <w:tcW w:w="814" w:type="dxa"/>
            <w:tcBorders>
              <w:top w:val="single" w:sz="4" w:space="0" w:color="BFBFBF" w:themeColor="background1" w:themeShade="BF"/>
              <w:bottom w:val="single" w:sz="4" w:space="0" w:color="BFBFBF" w:themeColor="background1" w:themeShade="BF"/>
            </w:tcBorders>
          </w:tcPr>
          <w:p w14:paraId="0FC12BBA" w14:textId="5F9BDC3A" w:rsidR="006C00E3" w:rsidRPr="006A12A5" w:rsidRDefault="006C00E3" w:rsidP="006C00E3">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0B747C8" w14:textId="795C8345" w:rsidR="006C00E3" w:rsidRPr="006A12A5" w:rsidRDefault="006C00E3" w:rsidP="006C00E3">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2496288" w14:textId="6D24E4FA" w:rsidR="006C00E3" w:rsidRPr="006A12A5" w:rsidRDefault="006C00E3" w:rsidP="006C00E3">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55A897" w14:textId="3B712EDA" w:rsidR="006C00E3" w:rsidRPr="006A12A5" w:rsidRDefault="006C00E3" w:rsidP="006C00E3">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5317C24" w14:textId="001F278F" w:rsidR="006C00E3" w:rsidRPr="006A12A5" w:rsidRDefault="006C00E3" w:rsidP="006C00E3">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r>
      <w:tr w:rsidR="008851E1" w:rsidRPr="006A12A5" w14:paraId="45C95626" w14:textId="77777777" w:rsidTr="000F7C3E">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4501DD" w14:textId="31A1CF78" w:rsidR="008851E1" w:rsidRDefault="006C00E3" w:rsidP="008851E1">
            <w:r>
              <w:t>Remarques concernant la maintenance / calibration :</w:t>
            </w:r>
          </w:p>
          <w:p w14:paraId="259AE8AA" w14:textId="4CA5170C" w:rsidR="006C00E3" w:rsidRDefault="00A814E9" w:rsidP="008851E1">
            <w:r w:rsidRPr="006A12A5">
              <w:fldChar w:fldCharType="begin" w:fldLock="1">
                <w:ffData>
                  <w:name w:val="Text203"/>
                  <w:enabled/>
                  <w:calcOnExit w:val="0"/>
                  <w:textInput/>
                </w:ffData>
              </w:fldChar>
            </w:r>
            <w:r w:rsidRPr="006A12A5">
              <w:instrText xml:space="preserve"> FORMTEXT </w:instrText>
            </w:r>
            <w:r w:rsidRPr="006A12A5">
              <w:fldChar w:fldCharType="separate"/>
            </w:r>
            <w:r>
              <w:t>     </w:t>
            </w:r>
            <w:r w:rsidRPr="006A12A5">
              <w:fldChar w:fldCharType="end"/>
            </w:r>
          </w:p>
          <w:p w14:paraId="7902271E" w14:textId="77777777" w:rsidR="006C00E3" w:rsidRDefault="006C00E3" w:rsidP="008851E1"/>
          <w:p w14:paraId="395FC82F" w14:textId="77777777" w:rsidR="006C00E3" w:rsidRDefault="006C00E3" w:rsidP="008851E1"/>
          <w:p w14:paraId="349FDE01" w14:textId="77777777" w:rsidR="006C00E3" w:rsidRDefault="006C00E3" w:rsidP="008851E1"/>
          <w:p w14:paraId="46A20C3E" w14:textId="3F216DE6" w:rsidR="006C00E3" w:rsidRPr="006A12A5" w:rsidRDefault="006C00E3" w:rsidP="008851E1"/>
        </w:tc>
        <w:tc>
          <w:tcPr>
            <w:tcW w:w="1872"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1BC7460" w14:textId="6303288C" w:rsidR="008851E1" w:rsidRPr="006A12A5" w:rsidRDefault="008851E1" w:rsidP="006C00E3"/>
        </w:tc>
      </w:tr>
    </w:tbl>
    <w:p w14:paraId="57FAD063" w14:textId="77777777" w:rsidR="00070BDA" w:rsidRPr="006A12A5" w:rsidRDefault="00070BDA" w:rsidP="00DF4BE7">
      <w:pPr>
        <w:pStyle w:val="berschrift3"/>
        <w:keepLines w:val="0"/>
        <w:numPr>
          <w:ilvl w:val="2"/>
          <w:numId w:val="7"/>
        </w:numPr>
        <w:tabs>
          <w:tab w:val="num" w:pos="851"/>
        </w:tabs>
        <w:spacing w:before="120" w:after="120" w:line="240" w:lineRule="auto"/>
        <w:ind w:left="851" w:hanging="851"/>
        <w:rPr>
          <w:b w:val="0"/>
        </w:rPr>
      </w:pPr>
      <w:r>
        <w:t>Tensiomètre</w:t>
      </w:r>
    </w:p>
    <w:tbl>
      <w:tblPr>
        <w:tblW w:w="0" w:type="auto"/>
        <w:tblLayout w:type="fixed"/>
        <w:tblLook w:val="04A0" w:firstRow="1" w:lastRow="0" w:firstColumn="1" w:lastColumn="0" w:noHBand="0" w:noVBand="1"/>
      </w:tblPr>
      <w:tblGrid>
        <w:gridCol w:w="5425"/>
        <w:gridCol w:w="814"/>
        <w:gridCol w:w="815"/>
        <w:gridCol w:w="813"/>
        <w:gridCol w:w="814"/>
        <w:gridCol w:w="670"/>
      </w:tblGrid>
      <w:tr w:rsidR="00070BDA" w:rsidRPr="006A12A5" w14:paraId="0077EA97" w14:textId="77777777" w:rsidTr="00DF4BE7">
        <w:trPr>
          <w:trHeight w:val="283"/>
        </w:trPr>
        <w:tc>
          <w:tcPr>
            <w:tcW w:w="935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C06BFB" w14:textId="77777777" w:rsidR="00070BDA" w:rsidRDefault="00D11A75" w:rsidP="005460B6">
            <w:r>
              <w:t>Tensiomètre</w:t>
            </w:r>
            <w:r w:rsidR="00D70694">
              <w:t xml:space="preserve"> utilisé : </w:t>
            </w:r>
            <w:r w:rsidR="00070BDA" w:rsidRPr="006A12A5">
              <w:fldChar w:fldCharType="begin" w:fldLock="1">
                <w:ffData>
                  <w:name w:val="Text203"/>
                  <w:enabled/>
                  <w:calcOnExit w:val="0"/>
                  <w:textInput/>
                </w:ffData>
              </w:fldChar>
            </w:r>
            <w:r w:rsidR="00070BDA" w:rsidRPr="006A12A5">
              <w:instrText xml:space="preserve"> FORMTEXT </w:instrText>
            </w:r>
            <w:r w:rsidR="00070BDA" w:rsidRPr="006A12A5">
              <w:fldChar w:fldCharType="separate"/>
            </w:r>
            <w:r w:rsidR="00070BDA">
              <w:t>     </w:t>
            </w:r>
            <w:r w:rsidR="00070BDA" w:rsidRPr="006A12A5">
              <w:fldChar w:fldCharType="end"/>
            </w:r>
          </w:p>
          <w:p w14:paraId="1B72B007" w14:textId="77777777" w:rsidR="00AB7E1D" w:rsidRDefault="00AB7E1D" w:rsidP="005460B6"/>
          <w:p w14:paraId="4C1944F9" w14:textId="14F523FF" w:rsidR="00AB7E1D" w:rsidRPr="006A12A5" w:rsidRDefault="00AB7E1D" w:rsidP="005460B6"/>
        </w:tc>
      </w:tr>
      <w:tr w:rsidR="00070BDA" w:rsidRPr="006A12A5" w14:paraId="79FDFD1D" w14:textId="77777777" w:rsidTr="00DF4BE7">
        <w:tc>
          <w:tcPr>
            <w:tcW w:w="5425" w:type="dxa"/>
            <w:tcBorders>
              <w:bottom w:val="single" w:sz="4" w:space="0" w:color="BFBFBF" w:themeColor="background1" w:themeShade="BF"/>
            </w:tcBorders>
          </w:tcPr>
          <w:p w14:paraId="136F4613" w14:textId="77777777" w:rsidR="00070BDA" w:rsidRPr="006A12A5" w:rsidRDefault="00070BDA" w:rsidP="005460B6"/>
        </w:tc>
        <w:tc>
          <w:tcPr>
            <w:tcW w:w="814" w:type="dxa"/>
            <w:tcBorders>
              <w:bottom w:val="single" w:sz="4" w:space="0" w:color="BFBFBF" w:themeColor="background1" w:themeShade="BF"/>
            </w:tcBorders>
          </w:tcPr>
          <w:p w14:paraId="2EE0089E" w14:textId="77777777" w:rsidR="00070BDA" w:rsidRPr="006A12A5" w:rsidRDefault="00070BDA" w:rsidP="005460B6">
            <w:pPr>
              <w:rPr>
                <w:b/>
              </w:rPr>
            </w:pPr>
            <w:r>
              <w:rPr>
                <w:b/>
              </w:rPr>
              <w:t>Oui</w:t>
            </w:r>
          </w:p>
        </w:tc>
        <w:tc>
          <w:tcPr>
            <w:tcW w:w="815" w:type="dxa"/>
            <w:tcBorders>
              <w:bottom w:val="single" w:sz="4" w:space="0" w:color="BFBFBF" w:themeColor="background1" w:themeShade="BF"/>
              <w:right w:val="single" w:sz="4" w:space="0" w:color="auto"/>
            </w:tcBorders>
          </w:tcPr>
          <w:p w14:paraId="63B75FD6" w14:textId="77777777" w:rsidR="00070BDA" w:rsidRPr="006A12A5" w:rsidRDefault="00070BDA" w:rsidP="005460B6">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CE49369" w14:textId="77777777" w:rsidR="00070BDA" w:rsidRPr="006A12A5" w:rsidRDefault="00070BDA" w:rsidP="005460B6">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37F7EC46" w14:textId="77777777" w:rsidR="00070BDA" w:rsidRPr="006A12A5" w:rsidRDefault="00070BDA" w:rsidP="005460B6">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3D301E0F" w14:textId="77777777" w:rsidR="00070BDA" w:rsidRPr="006A12A5" w:rsidRDefault="00070BDA" w:rsidP="005460B6">
            <w:pPr>
              <w:rPr>
                <w:b/>
              </w:rPr>
            </w:pPr>
            <w:r>
              <w:rPr>
                <w:b/>
              </w:rPr>
              <w:t>Non</w:t>
            </w:r>
          </w:p>
        </w:tc>
      </w:tr>
      <w:tr w:rsidR="00070BDA" w:rsidRPr="006A12A5" w14:paraId="042DA0B1"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E42F4F" w14:textId="4E78CB87" w:rsidR="00070BDA" w:rsidRPr="006A12A5" w:rsidRDefault="00D11A75" w:rsidP="005460B6">
            <w:r>
              <w:t>Tensiomètre</w:t>
            </w:r>
            <w:r w:rsidR="00D70694">
              <w:t xml:space="preserve"> estampillé CE</w:t>
            </w:r>
          </w:p>
        </w:tc>
        <w:tc>
          <w:tcPr>
            <w:tcW w:w="814" w:type="dxa"/>
            <w:tcBorders>
              <w:top w:val="single" w:sz="4" w:space="0" w:color="BFBFBF" w:themeColor="background1" w:themeShade="BF"/>
              <w:bottom w:val="single" w:sz="4" w:space="0" w:color="BFBFBF" w:themeColor="background1" w:themeShade="BF"/>
            </w:tcBorders>
          </w:tcPr>
          <w:p w14:paraId="0FF7A139"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9F0D20A"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6B6844E"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FE606D"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3C6295D"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r>
      <w:tr w:rsidR="00070BDA" w:rsidRPr="006A12A5" w14:paraId="312F3CE9"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7A59D9" w14:textId="72C063DB" w:rsidR="00070BDA" w:rsidRPr="006A12A5" w:rsidRDefault="00D11A75" w:rsidP="005460B6">
            <w:r>
              <w:t>Tensiomètre</w:t>
            </w:r>
            <w:r w:rsidR="00070BDA">
              <w:t xml:space="preserve"> régulièrement entretenu/calibré/nettoyé/désinfecté</w:t>
            </w:r>
          </w:p>
        </w:tc>
        <w:tc>
          <w:tcPr>
            <w:tcW w:w="814" w:type="dxa"/>
            <w:tcBorders>
              <w:top w:val="single" w:sz="4" w:space="0" w:color="BFBFBF" w:themeColor="background1" w:themeShade="BF"/>
              <w:bottom w:val="single" w:sz="4" w:space="0" w:color="BFBFBF" w:themeColor="background1" w:themeShade="BF"/>
            </w:tcBorders>
          </w:tcPr>
          <w:p w14:paraId="21D5D8D6"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3EC5F03"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05C4B1"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578287"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E377923" w14:textId="77777777" w:rsidR="00070BDA" w:rsidRPr="006A12A5" w:rsidRDefault="00070BDA" w:rsidP="005460B6">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r>
      <w:tr w:rsidR="00D70694" w:rsidRPr="006A12A5" w14:paraId="20914622"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408098" w14:textId="59C3B31B" w:rsidR="00D70694" w:rsidRPr="006A12A5" w:rsidRDefault="00D70694" w:rsidP="00D70694">
            <w:r w:rsidRPr="002150C3">
              <w:t>Relevé des calibrages</w:t>
            </w:r>
          </w:p>
        </w:tc>
        <w:tc>
          <w:tcPr>
            <w:tcW w:w="814" w:type="dxa"/>
            <w:tcBorders>
              <w:top w:val="single" w:sz="4" w:space="0" w:color="BFBFBF" w:themeColor="background1" w:themeShade="BF"/>
              <w:bottom w:val="single" w:sz="4" w:space="0" w:color="BFBFBF" w:themeColor="background1" w:themeShade="BF"/>
            </w:tcBorders>
          </w:tcPr>
          <w:p w14:paraId="51925223" w14:textId="77777777" w:rsidR="00D70694" w:rsidRPr="006A12A5" w:rsidRDefault="00D70694" w:rsidP="00D70694">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565D98F" w14:textId="77777777" w:rsidR="00D70694" w:rsidRPr="006A12A5" w:rsidRDefault="00D70694" w:rsidP="00D70694">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F5842C6" w14:textId="77777777" w:rsidR="00D70694" w:rsidRPr="006A12A5" w:rsidRDefault="00D70694" w:rsidP="00D70694">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06A1A3" w14:textId="77777777" w:rsidR="00D70694" w:rsidRPr="006A12A5" w:rsidRDefault="00D70694" w:rsidP="00D70694">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73BFC9" w14:textId="77777777" w:rsidR="00D70694" w:rsidRPr="006A12A5" w:rsidRDefault="00D70694" w:rsidP="00D70694">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r>
      <w:tr w:rsidR="00AB7E1D" w:rsidRPr="006A12A5" w14:paraId="3588C949" w14:textId="77777777" w:rsidTr="00DF4BE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888A9C" w14:textId="1B193849" w:rsidR="00AB7E1D" w:rsidRPr="002150C3" w:rsidRDefault="00AB7E1D" w:rsidP="00AB7E1D">
            <w:r w:rsidRPr="00AB7E1D">
              <w:t>Intervalle de calibration approprié :</w:t>
            </w:r>
          </w:p>
        </w:tc>
        <w:tc>
          <w:tcPr>
            <w:tcW w:w="814" w:type="dxa"/>
            <w:tcBorders>
              <w:top w:val="single" w:sz="4" w:space="0" w:color="BFBFBF" w:themeColor="background1" w:themeShade="BF"/>
              <w:bottom w:val="single" w:sz="4" w:space="0" w:color="BFBFBF" w:themeColor="background1" w:themeShade="BF"/>
            </w:tcBorders>
          </w:tcPr>
          <w:p w14:paraId="463A4548" w14:textId="48C11ACC" w:rsidR="00AB7E1D" w:rsidRPr="006A12A5" w:rsidRDefault="00AB7E1D" w:rsidP="00AB7E1D">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80C75A" w14:textId="332DDE19" w:rsidR="00AB7E1D" w:rsidRPr="006A12A5" w:rsidRDefault="00AB7E1D" w:rsidP="00AB7E1D">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B6CACA0" w14:textId="01AE44B2" w:rsidR="00AB7E1D" w:rsidRPr="006A12A5" w:rsidRDefault="00AB7E1D" w:rsidP="00AB7E1D">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27434D" w14:textId="158E0B73" w:rsidR="00AB7E1D" w:rsidRPr="006A12A5" w:rsidRDefault="00AB7E1D" w:rsidP="00AB7E1D">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4DBE43" w14:textId="055A09C2" w:rsidR="00AB7E1D" w:rsidRPr="006A12A5" w:rsidRDefault="00AB7E1D" w:rsidP="00AB7E1D">
            <w:pPr>
              <w:rPr>
                <w:b/>
              </w:rPr>
            </w:pPr>
            <w:r w:rsidRPr="006A12A5">
              <w:rPr>
                <w:b/>
              </w:rPr>
              <w:fldChar w:fldCharType="begin">
                <w:ffData>
                  <w:name w:val=""/>
                  <w:enabled/>
                  <w:calcOnExit w:val="0"/>
                  <w:checkBox>
                    <w:sizeAuto/>
                    <w:default w:val="0"/>
                    <w:checked w:val="0"/>
                  </w:checkBox>
                </w:ffData>
              </w:fldChar>
            </w:r>
            <w:r w:rsidRPr="006A12A5">
              <w:rPr>
                <w:b/>
              </w:rPr>
              <w:instrText xml:space="preserve"> FORMCHECKBOX </w:instrText>
            </w:r>
            <w:r w:rsidR="00B73C7A">
              <w:rPr>
                <w:b/>
              </w:rPr>
            </w:r>
            <w:r w:rsidR="00B73C7A">
              <w:rPr>
                <w:b/>
              </w:rPr>
              <w:fldChar w:fldCharType="separate"/>
            </w:r>
            <w:r w:rsidRPr="006A12A5">
              <w:rPr>
                <w:b/>
              </w:rPr>
              <w:fldChar w:fldCharType="end"/>
            </w:r>
            <w:r>
              <w:rPr>
                <w:b/>
              </w:rPr>
              <w:t xml:space="preserve"> </w:t>
            </w:r>
          </w:p>
        </w:tc>
      </w:tr>
    </w:tbl>
    <w:p w14:paraId="64CB5B57" w14:textId="5AFCE302" w:rsidR="00070BDA" w:rsidRDefault="00070BDA" w:rsidP="00A814E9">
      <w:pPr>
        <w:pStyle w:val="berschrift3"/>
        <w:keepLines w:val="0"/>
        <w:numPr>
          <w:ilvl w:val="2"/>
          <w:numId w:val="7"/>
        </w:numPr>
        <w:tabs>
          <w:tab w:val="num" w:pos="851"/>
        </w:tabs>
        <w:spacing w:before="120" w:after="0" w:line="240" w:lineRule="auto"/>
        <w:ind w:left="851" w:hanging="851"/>
      </w:pPr>
      <w:r>
        <w:t>Dispositifs médicaux (</w:t>
      </w:r>
      <w:r w:rsidR="00FB554D">
        <w:t>retraitement</w:t>
      </w:r>
      <w:r>
        <w:t xml:space="preserve">) </w:t>
      </w:r>
      <w:r w:rsidR="00A814E9">
        <w:br/>
      </w:r>
      <w:r>
        <w:rPr>
          <w:b w:val="0"/>
          <w:i/>
          <w:color w:val="FF0000"/>
          <w:sz w:val="20"/>
        </w:rPr>
        <w:t xml:space="preserve">(art. 71 et 72 ODim, </w:t>
      </w:r>
      <w:r w:rsidR="008D7C8F" w:rsidRPr="008D7C8F">
        <w:rPr>
          <w:b w:val="0"/>
          <w:i/>
          <w:color w:val="FF0000"/>
          <w:sz w:val="20"/>
        </w:rPr>
        <w:t>BPPS</w:t>
      </w:r>
      <w:r w:rsidRPr="008D7C8F">
        <w:rPr>
          <w:b w:val="0"/>
          <w:i/>
          <w:color w:val="FF0000"/>
          <w:sz w:val="20"/>
        </w:rPr>
        <w:t>)</w:t>
      </w:r>
    </w:p>
    <w:tbl>
      <w:tblPr>
        <w:tblW w:w="9356" w:type="dxa"/>
        <w:tblLayout w:type="fixed"/>
        <w:tblLook w:val="04A0" w:firstRow="1" w:lastRow="0" w:firstColumn="1" w:lastColumn="0" w:noHBand="0" w:noVBand="1"/>
      </w:tblPr>
      <w:tblGrid>
        <w:gridCol w:w="5429"/>
        <w:gridCol w:w="815"/>
        <w:gridCol w:w="815"/>
        <w:gridCol w:w="813"/>
        <w:gridCol w:w="814"/>
        <w:gridCol w:w="670"/>
      </w:tblGrid>
      <w:tr w:rsidR="00070BDA" w14:paraId="221E057F" w14:textId="77777777" w:rsidTr="00DF4BE7">
        <w:tc>
          <w:tcPr>
            <w:tcW w:w="5429" w:type="dxa"/>
          </w:tcPr>
          <w:p w14:paraId="687BF5D1" w14:textId="6CE28649" w:rsidR="00070BDA" w:rsidRDefault="00070BDA" w:rsidP="005460B6"/>
        </w:tc>
        <w:tc>
          <w:tcPr>
            <w:tcW w:w="1630" w:type="dxa"/>
            <w:gridSpan w:val="2"/>
            <w:tcBorders>
              <w:top w:val="nil"/>
              <w:left w:val="nil"/>
              <w:bottom w:val="nil"/>
              <w:right w:val="single" w:sz="4" w:space="0" w:color="auto"/>
            </w:tcBorders>
            <w:hideMark/>
          </w:tcPr>
          <w:p w14:paraId="640527C2" w14:textId="479CCCA4" w:rsidR="00070BDA" w:rsidRDefault="00AE1B16" w:rsidP="005460B6">
            <w:r>
              <w:rPr>
                <w:b/>
              </w:rPr>
              <w:t>À remplir par l’entr.</w:t>
            </w:r>
          </w:p>
        </w:tc>
        <w:tc>
          <w:tcPr>
            <w:tcW w:w="2297" w:type="dxa"/>
            <w:gridSpan w:val="3"/>
            <w:tcBorders>
              <w:top w:val="nil"/>
              <w:left w:val="single" w:sz="4" w:space="0" w:color="auto"/>
              <w:bottom w:val="nil"/>
              <w:right w:val="nil"/>
            </w:tcBorders>
            <w:shd w:val="clear" w:color="auto" w:fill="D9D9D9" w:themeFill="background1" w:themeFillShade="D9"/>
            <w:hideMark/>
          </w:tcPr>
          <w:p w14:paraId="34D31D76" w14:textId="07542366" w:rsidR="00070BDA" w:rsidRDefault="00CB481D" w:rsidP="005460B6">
            <w:pPr>
              <w:rPr>
                <w:b/>
              </w:rPr>
            </w:pPr>
            <w:r>
              <w:rPr>
                <w:b/>
              </w:rPr>
              <w:t xml:space="preserve">Évaluation des </w:t>
            </w:r>
            <w:r>
              <w:rPr>
                <w:b/>
              </w:rPr>
              <w:br/>
              <w:t>inspect</w:t>
            </w:r>
            <w:r w:rsidR="00070BDA">
              <w:rPr>
                <w:b/>
              </w:rPr>
              <w:t>.</w:t>
            </w:r>
          </w:p>
        </w:tc>
      </w:tr>
      <w:tr w:rsidR="00070BDA" w14:paraId="6431E44E" w14:textId="77777777" w:rsidTr="00DF4BE7">
        <w:tc>
          <w:tcPr>
            <w:tcW w:w="5429" w:type="dxa"/>
            <w:tcBorders>
              <w:top w:val="nil"/>
              <w:left w:val="nil"/>
              <w:bottom w:val="single" w:sz="4" w:space="0" w:color="BFBFBF" w:themeColor="background1" w:themeShade="BF"/>
              <w:right w:val="nil"/>
            </w:tcBorders>
          </w:tcPr>
          <w:p w14:paraId="74C59381" w14:textId="77777777" w:rsidR="00070BDA" w:rsidRDefault="00070BDA" w:rsidP="005460B6"/>
        </w:tc>
        <w:tc>
          <w:tcPr>
            <w:tcW w:w="815" w:type="dxa"/>
            <w:tcBorders>
              <w:top w:val="nil"/>
              <w:left w:val="nil"/>
              <w:bottom w:val="single" w:sz="4" w:space="0" w:color="BFBFBF" w:themeColor="background1" w:themeShade="BF"/>
              <w:right w:val="nil"/>
            </w:tcBorders>
            <w:hideMark/>
          </w:tcPr>
          <w:p w14:paraId="5AB8A8CF" w14:textId="77777777" w:rsidR="00070BDA" w:rsidRDefault="00070BDA" w:rsidP="005460B6">
            <w:pPr>
              <w:rPr>
                <w:b/>
              </w:rPr>
            </w:pPr>
            <w:r>
              <w:rPr>
                <w:b/>
              </w:rPr>
              <w:t>Oui</w:t>
            </w:r>
          </w:p>
        </w:tc>
        <w:tc>
          <w:tcPr>
            <w:tcW w:w="815" w:type="dxa"/>
            <w:tcBorders>
              <w:top w:val="nil"/>
              <w:left w:val="nil"/>
              <w:bottom w:val="single" w:sz="4" w:space="0" w:color="BFBFBF" w:themeColor="background1" w:themeShade="BF"/>
              <w:right w:val="single" w:sz="4" w:space="0" w:color="auto"/>
            </w:tcBorders>
            <w:hideMark/>
          </w:tcPr>
          <w:p w14:paraId="7930EB3B" w14:textId="77777777" w:rsidR="00070BDA" w:rsidRDefault="00070BDA" w:rsidP="005460B6">
            <w:pPr>
              <w:rPr>
                <w:b/>
              </w:rPr>
            </w:pPr>
            <w:r>
              <w:rPr>
                <w:b/>
              </w:rPr>
              <w:t>Non</w:t>
            </w:r>
          </w:p>
        </w:tc>
        <w:tc>
          <w:tcPr>
            <w:tcW w:w="813" w:type="dxa"/>
            <w:tcBorders>
              <w:top w:val="nil"/>
              <w:left w:val="single" w:sz="4" w:space="0" w:color="auto"/>
              <w:bottom w:val="single" w:sz="4" w:space="0" w:color="BFBFBF" w:themeColor="background1" w:themeShade="BF"/>
              <w:right w:val="nil"/>
            </w:tcBorders>
            <w:shd w:val="clear" w:color="auto" w:fill="D9D9D9" w:themeFill="background1" w:themeFillShade="D9"/>
            <w:hideMark/>
          </w:tcPr>
          <w:p w14:paraId="64BD350F" w14:textId="77777777" w:rsidR="00070BDA" w:rsidRDefault="00070BDA" w:rsidP="005460B6">
            <w:pPr>
              <w:rPr>
                <w:b/>
              </w:rPr>
            </w:pPr>
            <w:r>
              <w:rPr>
                <w:b/>
              </w:rPr>
              <w:t>Oui</w:t>
            </w:r>
          </w:p>
        </w:tc>
        <w:tc>
          <w:tcPr>
            <w:tcW w:w="814" w:type="dxa"/>
            <w:tcBorders>
              <w:top w:val="nil"/>
              <w:left w:val="nil"/>
              <w:bottom w:val="single" w:sz="4" w:space="0" w:color="BFBFBF" w:themeColor="background1" w:themeShade="BF"/>
              <w:right w:val="nil"/>
            </w:tcBorders>
            <w:shd w:val="clear" w:color="auto" w:fill="D9D9D9" w:themeFill="background1" w:themeFillShade="D9"/>
            <w:hideMark/>
          </w:tcPr>
          <w:p w14:paraId="49A97FC1" w14:textId="77777777" w:rsidR="00070BDA" w:rsidRDefault="00070BDA" w:rsidP="005460B6">
            <w:pPr>
              <w:rPr>
                <w:b/>
              </w:rPr>
            </w:pPr>
            <w:r>
              <w:rPr>
                <w:b/>
              </w:rPr>
              <w:t>Part.</w:t>
            </w:r>
          </w:p>
        </w:tc>
        <w:tc>
          <w:tcPr>
            <w:tcW w:w="670" w:type="dxa"/>
            <w:tcBorders>
              <w:top w:val="nil"/>
              <w:left w:val="nil"/>
              <w:bottom w:val="single" w:sz="4" w:space="0" w:color="BFBFBF" w:themeColor="background1" w:themeShade="BF"/>
              <w:right w:val="nil"/>
            </w:tcBorders>
            <w:shd w:val="clear" w:color="auto" w:fill="D9D9D9" w:themeFill="background1" w:themeFillShade="D9"/>
            <w:hideMark/>
          </w:tcPr>
          <w:p w14:paraId="0696D9E5" w14:textId="77777777" w:rsidR="00070BDA" w:rsidRDefault="00070BDA" w:rsidP="005460B6">
            <w:pPr>
              <w:rPr>
                <w:b/>
              </w:rPr>
            </w:pPr>
            <w:r>
              <w:rPr>
                <w:b/>
              </w:rPr>
              <w:t>Non</w:t>
            </w:r>
          </w:p>
        </w:tc>
      </w:tr>
      <w:tr w:rsidR="00070BDA" w14:paraId="3DAB2268"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910746D" w14:textId="17BFD9B5" w:rsidR="00070BDA" w:rsidRDefault="00A243AA" w:rsidP="00526F50">
            <w:r>
              <w:t xml:space="preserve">Vente uniquement de </w:t>
            </w:r>
            <w:r w:rsidR="00070BDA">
              <w:t xml:space="preserve">dispositifs médicaux </w:t>
            </w:r>
            <w:r>
              <w:t>conformes</w:t>
            </w:r>
            <w:r w:rsidR="009767E6">
              <w:t xml:space="preserve"> (par ex. estampillé CE)</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374F6F9C"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7D7990BB"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3BB246B4"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4" w:type="dxa"/>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414F291A"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14E8AFC0"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r>
      <w:tr w:rsidR="00070BDA" w14:paraId="73693528"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82190E" w14:textId="3F52DCAC" w:rsidR="00070BDA" w:rsidRPr="00DF4BE7" w:rsidRDefault="00A243AA" w:rsidP="00526F50">
            <w:r>
              <w:t xml:space="preserve">Les </w:t>
            </w:r>
            <w:r w:rsidR="00070BDA">
              <w:t xml:space="preserve">dispositifs médicaux </w:t>
            </w:r>
            <w:r>
              <w:t>font l’objet d’un retraitement</w:t>
            </w:r>
            <w:r w:rsidR="00070BDA">
              <w:t xml:space="preserve"> (au moyen d’un stérilisateur)</w:t>
            </w:r>
            <w:r w:rsidR="00342BFC">
              <w:t xml:space="preserve"> </w:t>
            </w:r>
            <w:r w:rsidR="00070BDA">
              <w:rPr>
                <w:i/>
                <w:color w:val="FF0000"/>
                <w:sz w:val="20"/>
              </w:rPr>
              <w:t>(art. 72 ODim)</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6C0829B7"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10354699"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66E20B76"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4" w:type="dxa"/>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08DE8A55"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5C6D97E6"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r>
      <w:tr w:rsidR="00070BDA" w14:paraId="3C54479A"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629413C" w14:textId="313129FA" w:rsidR="00070BDA" w:rsidRPr="00DF4BE7" w:rsidRDefault="00070BDA" w:rsidP="00526F50">
            <w:r>
              <w:t>Si oui</w:t>
            </w:r>
            <w:r w:rsidR="009767E6">
              <w:t>,</w:t>
            </w:r>
            <w:r w:rsidR="00A243AA">
              <w:t xml:space="preserve"> </w:t>
            </w:r>
            <w:r w:rsidR="009767E6">
              <w:t>autoclave estampillé CE</w:t>
            </w:r>
            <w:r>
              <w:t> ?</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17B85E76"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170C892C"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56F70838"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4" w:type="dxa"/>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5E031EC3"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38C0178D"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r>
      <w:tr w:rsidR="00070BDA" w14:paraId="5498CE8F"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84BAE73" w14:textId="16BF4C52" w:rsidR="00070BDA" w:rsidRPr="00C77098" w:rsidRDefault="00070BDA" w:rsidP="005460B6">
            <w:r w:rsidRPr="00C77098">
              <w:t>Modèle :</w:t>
            </w:r>
            <w:r w:rsidR="00C77098" w:rsidRPr="00C77098">
              <w:t xml:space="preserve"> </w:t>
            </w:r>
            <w:r w:rsidR="00C77098" w:rsidRPr="00C77098">
              <w:fldChar w:fldCharType="begin" w:fldLock="1">
                <w:ffData>
                  <w:name w:val="Text203"/>
                  <w:enabled/>
                  <w:calcOnExit w:val="0"/>
                  <w:textInput/>
                </w:ffData>
              </w:fldChar>
            </w:r>
            <w:r w:rsidR="00C77098" w:rsidRPr="00C77098">
              <w:instrText xml:space="preserve"> FORMTEXT </w:instrText>
            </w:r>
            <w:r w:rsidR="00C77098" w:rsidRPr="00C77098">
              <w:fldChar w:fldCharType="separate"/>
            </w:r>
            <w:r w:rsidR="00C77098" w:rsidRPr="00C77098">
              <w:t>     </w:t>
            </w:r>
            <w:r w:rsidR="00C77098" w:rsidRPr="00C77098">
              <w:fldChar w:fldCharType="end"/>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5A701A89" w14:textId="4A6B206F" w:rsidR="00070BDA" w:rsidRPr="00342BFC" w:rsidRDefault="00070BDA" w:rsidP="005460B6">
            <w:pPr>
              <w:rPr>
                <w:b/>
                <w:highlight w:val="cyan"/>
              </w:rPr>
            </w:pP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19B6F2C8" w14:textId="7D5FB672" w:rsidR="00070BDA" w:rsidRPr="00342BFC" w:rsidRDefault="00070BDA" w:rsidP="005460B6">
            <w:pPr>
              <w:rPr>
                <w:b/>
                <w:highlight w:val="cyan"/>
              </w:rPr>
            </w:pPr>
          </w:p>
        </w:tc>
        <w:tc>
          <w:tcPr>
            <w:tcW w:w="813"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1A8CA38C" w14:textId="377E9C2E" w:rsidR="00070BDA" w:rsidRPr="00342BFC" w:rsidRDefault="00070BDA" w:rsidP="005460B6">
            <w:pPr>
              <w:rPr>
                <w:b/>
                <w:highlight w:val="cyan"/>
              </w:rPr>
            </w:pPr>
          </w:p>
        </w:tc>
        <w:tc>
          <w:tcPr>
            <w:tcW w:w="814" w:type="dxa"/>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206AF0E0" w14:textId="0690BEC1" w:rsidR="00070BDA" w:rsidRPr="00342BFC" w:rsidRDefault="00070BDA" w:rsidP="005460B6">
            <w:pPr>
              <w:rPr>
                <w:b/>
                <w:highlight w:val="cyan"/>
              </w:rPr>
            </w:pP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41A79200" w14:textId="0CE51AD6" w:rsidR="00070BDA" w:rsidRPr="00342BFC" w:rsidRDefault="00070BDA" w:rsidP="005460B6">
            <w:pPr>
              <w:rPr>
                <w:b/>
                <w:highlight w:val="cyan"/>
              </w:rPr>
            </w:pPr>
          </w:p>
        </w:tc>
      </w:tr>
      <w:tr w:rsidR="00070BDA" w14:paraId="0DE660E2"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392583" w14:textId="4E36E813" w:rsidR="00070BDA" w:rsidRPr="00C77098" w:rsidRDefault="001E4A13" w:rsidP="005460B6">
            <w:r w:rsidRPr="00C77098">
              <w:t>Date de la première validation :</w:t>
            </w:r>
            <w:r w:rsidR="00C77098" w:rsidRPr="00C77098">
              <w:t xml:space="preserve"> </w:t>
            </w:r>
            <w:r w:rsidR="00FB554D" w:rsidRPr="00C77098">
              <w:fldChar w:fldCharType="begin" w:fldLock="1">
                <w:ffData>
                  <w:name w:val="Text203"/>
                  <w:enabled/>
                  <w:calcOnExit w:val="0"/>
                  <w:textInput/>
                </w:ffData>
              </w:fldChar>
            </w:r>
            <w:r w:rsidR="00FB554D" w:rsidRPr="00C77098">
              <w:instrText xml:space="preserve"> FORMTEXT </w:instrText>
            </w:r>
            <w:r w:rsidR="00FB554D" w:rsidRPr="00C77098">
              <w:fldChar w:fldCharType="separate"/>
            </w:r>
            <w:r w:rsidR="00FB554D" w:rsidRPr="00C77098">
              <w:t>     </w:t>
            </w:r>
            <w:r w:rsidR="00FB554D" w:rsidRPr="00C77098">
              <w:fldChar w:fldCharType="end"/>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7C60B2BB" w14:textId="3C79CB93" w:rsidR="00070BDA" w:rsidRPr="00342BFC" w:rsidRDefault="00070BDA" w:rsidP="005460B6">
            <w:pPr>
              <w:rPr>
                <w:b/>
                <w:highlight w:val="cyan"/>
              </w:rPr>
            </w:pP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24B5AD37" w14:textId="4E8633CC" w:rsidR="00070BDA" w:rsidRPr="00342BFC" w:rsidRDefault="00070BDA" w:rsidP="005460B6">
            <w:pPr>
              <w:rPr>
                <w:b/>
                <w:highlight w:val="cyan"/>
              </w:rPr>
            </w:pPr>
          </w:p>
        </w:tc>
        <w:tc>
          <w:tcPr>
            <w:tcW w:w="813"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68C2E56E" w14:textId="4B0303D7" w:rsidR="00070BDA" w:rsidRPr="00342BFC" w:rsidRDefault="00070BDA" w:rsidP="005460B6">
            <w:pPr>
              <w:rPr>
                <w:b/>
                <w:highlight w:val="cyan"/>
              </w:rPr>
            </w:pPr>
          </w:p>
        </w:tc>
        <w:tc>
          <w:tcPr>
            <w:tcW w:w="814" w:type="dxa"/>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17E88D9F" w14:textId="6C854680" w:rsidR="00070BDA" w:rsidRPr="00342BFC" w:rsidRDefault="00070BDA" w:rsidP="005460B6">
            <w:pPr>
              <w:rPr>
                <w:b/>
                <w:highlight w:val="cyan"/>
              </w:rPr>
            </w:pP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4F8DCC60" w14:textId="489EDD0B" w:rsidR="00070BDA" w:rsidRPr="00342BFC" w:rsidRDefault="00070BDA" w:rsidP="005460B6">
            <w:pPr>
              <w:rPr>
                <w:b/>
                <w:highlight w:val="cyan"/>
              </w:rPr>
            </w:pPr>
          </w:p>
        </w:tc>
      </w:tr>
      <w:tr w:rsidR="00070BDA" w14:paraId="33628E30"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1F880E" w14:textId="60766CC2" w:rsidR="00070BDA" w:rsidRPr="00DF4BE7" w:rsidRDefault="00A243AA" w:rsidP="00526F50">
            <w:r>
              <w:t>D</w:t>
            </w:r>
            <w:r w:rsidR="00070BDA">
              <w:t>ispositifs médicaux retraités uniquement par du personnel formé</w:t>
            </w:r>
            <w:r>
              <w:t xml:space="preserve"> à cet effet</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06B365A5"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2B4F1547"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13F01053"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4" w:type="dxa"/>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7BAEF739"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024F32F5"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r>
      <w:tr w:rsidR="00070BDA" w14:paraId="10688954"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F58F38" w14:textId="74DB3183" w:rsidR="00070BDA" w:rsidRPr="00DF4BE7" w:rsidRDefault="00A243AA" w:rsidP="00526F50">
            <w:r>
              <w:t>Tenue d’un j</w:t>
            </w:r>
            <w:r w:rsidR="00070BDA">
              <w:t>ournal des retraitements</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758448A2"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6EE36144"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241755A1"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4" w:type="dxa"/>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2E3CD8EE"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6F5AFB53"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r>
      <w:tr w:rsidR="00070BDA" w14:paraId="0692CDD7"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691DD5" w14:textId="0D950968" w:rsidR="00070BDA" w:rsidRPr="00DF4BE7" w:rsidRDefault="00A243AA" w:rsidP="005460B6">
            <w:r>
              <w:t>S</w:t>
            </w:r>
            <w:r w:rsidR="00070BDA">
              <w:t>ystème de zones</w:t>
            </w:r>
            <w:r>
              <w:t xml:space="preserve"> disponible</w:t>
            </w:r>
            <w:r w:rsidR="009767E6">
              <w:t xml:space="preserve"> (vert – jaune – rouge)</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7CAA1E56"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255ABEA8"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2550FEC9"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4" w:type="dxa"/>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2F4B3100"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72A38784"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r>
      <w:tr w:rsidR="00070BDA" w14:paraId="5DCEC204"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8EF6063" w14:textId="36FC1C5B" w:rsidR="00070BDA" w:rsidRPr="00DF4BE7" w:rsidRDefault="00A243AA" w:rsidP="00526F50">
            <w:r>
              <w:t xml:space="preserve">Stockage correct des </w:t>
            </w:r>
            <w:r w:rsidR="00070BDA">
              <w:t xml:space="preserve">dispositifs médicaux </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2251810C"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2BD05CFD"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738C0F27"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4" w:type="dxa"/>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5F2E42AD"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0CC0DC44"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r>
      <w:tr w:rsidR="00070BDA" w14:paraId="6BE4D8A8" w14:textId="77777777" w:rsidTr="00DF4BE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F5FED3" w14:textId="3123CD4A" w:rsidR="00070BDA" w:rsidRPr="00DF4BE7" w:rsidRDefault="00A243AA" w:rsidP="00526F50">
            <w:r>
              <w:t>D</w:t>
            </w:r>
            <w:r w:rsidR="00070BDA">
              <w:t xml:space="preserve">ates de péremption correctement </w:t>
            </w:r>
            <w:r w:rsidR="00070BDA" w:rsidRPr="008500DB">
              <w:t>attribuées</w:t>
            </w:r>
            <w:r w:rsidR="00070BDA">
              <w:t xml:space="preserve"> et respectées</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7B3DC9A7" w14:textId="77777777" w:rsidR="00070BDA" w:rsidRDefault="00070BDA" w:rsidP="005460B6">
            <w:pPr>
              <w:rPr>
                <w:b/>
              </w:rPr>
            </w:pPr>
            <w:r>
              <w:fldChar w:fldCharType="begin">
                <w:ffData>
                  <w:name w:val=""/>
                  <w:enabled/>
                  <w:calcOnExit w:val="0"/>
                  <w:checkBox>
                    <w:sizeAuto/>
                    <w:default w:val="0"/>
                    <w:checked w:val="0"/>
                  </w:checkBox>
                </w:ffData>
              </w:fldChar>
            </w:r>
            <w:r>
              <w:rPr>
                <w:b/>
              </w:rPr>
              <w:instrText xml:space="preserve"> FORMCHECKBOX </w:instrText>
            </w:r>
            <w:r w:rsidR="00B73C7A">
              <w:fldChar w:fldCharType="separate"/>
            </w:r>
            <w: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0C6E062E" w14:textId="77777777" w:rsidR="00070BDA" w:rsidRDefault="00070BDA" w:rsidP="005460B6">
            <w:pPr>
              <w:rPr>
                <w:b/>
              </w:rPr>
            </w:pPr>
            <w:r>
              <w:fldChar w:fldCharType="begin">
                <w:ffData>
                  <w:name w:val=""/>
                  <w:enabled/>
                  <w:calcOnExit w:val="0"/>
                  <w:checkBox>
                    <w:sizeAuto/>
                    <w:default w:val="0"/>
                    <w:checked w:val="0"/>
                  </w:checkBox>
                </w:ffData>
              </w:fldChar>
            </w:r>
            <w:r>
              <w:rPr>
                <w:b/>
              </w:rPr>
              <w:instrText xml:space="preserve"> FORMCHECKBOX </w:instrText>
            </w:r>
            <w:r w:rsidR="00B73C7A">
              <w:fldChar w:fldCharType="separate"/>
            </w:r>
            <w: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73EFC596"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4" w:type="dxa"/>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507BF225"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3E054996" w14:textId="77777777" w:rsidR="00070BDA" w:rsidRDefault="00070BDA"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r>
      <w:tr w:rsidR="001E4A13" w14:paraId="144D8ABE" w14:textId="77777777" w:rsidTr="00B91DCC">
        <w:trPr>
          <w:trHeight w:val="788"/>
        </w:trPr>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59C7A9" w14:textId="17F3331C" w:rsidR="001E4A13" w:rsidRDefault="001E4A13" w:rsidP="005460B6">
            <w:r>
              <w:t xml:space="preserve">Remarques : </w:t>
            </w:r>
            <w:r>
              <w:fldChar w:fldCharType="begin" w:fldLock="1">
                <w:ffData>
                  <w:name w:val="Text203"/>
                  <w:enabled/>
                  <w:calcOnExit w:val="0"/>
                  <w:textInput/>
                </w:ffData>
              </w:fldChar>
            </w:r>
            <w:r>
              <w:instrText xml:space="preserve"> FORMTEXT </w:instrText>
            </w:r>
            <w:r>
              <w:fldChar w:fldCharType="separate"/>
            </w:r>
            <w:r>
              <w:t>     </w:t>
            </w:r>
            <w:r>
              <w:fldChar w:fldCharType="end"/>
            </w:r>
          </w:p>
        </w:tc>
      </w:tr>
    </w:tbl>
    <w:p w14:paraId="24661643" w14:textId="77777777" w:rsidR="002A1EAD" w:rsidRDefault="002A1EAD"/>
    <w:tbl>
      <w:tblPr>
        <w:tblW w:w="93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356"/>
      </w:tblGrid>
      <w:tr w:rsidR="00070BDA" w:rsidRPr="006A12A5" w14:paraId="1F16CF69" w14:textId="77777777" w:rsidTr="00E947EB">
        <w:trPr>
          <w:trHeight w:val="1051"/>
        </w:trPr>
        <w:tc>
          <w:tcPr>
            <w:tcW w:w="9356" w:type="dxa"/>
            <w:shd w:val="clear" w:color="auto" w:fill="D9D9D9" w:themeFill="background1" w:themeFillShade="D9"/>
          </w:tcPr>
          <w:p w14:paraId="743808BD" w14:textId="1F548B53" w:rsidR="00DF4BE7" w:rsidRDefault="00417A14" w:rsidP="00C0718F">
            <w:pPr>
              <w:rPr>
                <w:b/>
              </w:rPr>
            </w:pPr>
            <w:r>
              <w:rPr>
                <w:b/>
              </w:rPr>
              <w:t>Remarques concernant les instruments</w:t>
            </w:r>
            <w:r w:rsidR="00070BDA">
              <w:rPr>
                <w:b/>
              </w:rPr>
              <w:t xml:space="preserve"> et l’équipement</w:t>
            </w:r>
          </w:p>
          <w:p w14:paraId="44056C41" w14:textId="210C5704" w:rsidR="009365A1" w:rsidRPr="006A12A5" w:rsidRDefault="009365A1" w:rsidP="00C0718F">
            <w:pPr>
              <w:rPr>
                <w:b/>
              </w:rPr>
            </w:pPr>
            <w:r w:rsidRPr="00C77098">
              <w:fldChar w:fldCharType="begin" w:fldLock="1">
                <w:ffData>
                  <w:name w:val="Text203"/>
                  <w:enabled/>
                  <w:calcOnExit w:val="0"/>
                  <w:textInput/>
                </w:ffData>
              </w:fldChar>
            </w:r>
            <w:r w:rsidRPr="00C77098">
              <w:instrText xml:space="preserve"> FORMTEXT </w:instrText>
            </w:r>
            <w:r w:rsidRPr="00C77098">
              <w:fldChar w:fldCharType="separate"/>
            </w:r>
            <w:r w:rsidRPr="00C77098">
              <w:t>     </w:t>
            </w:r>
            <w:r w:rsidRPr="00C77098">
              <w:fldChar w:fldCharType="end"/>
            </w:r>
          </w:p>
        </w:tc>
      </w:tr>
    </w:tbl>
    <w:p w14:paraId="6F78EF69" w14:textId="6F7904FB" w:rsidR="00D5637C" w:rsidRDefault="00D5637C" w:rsidP="00F4681E">
      <w:pPr>
        <w:pStyle w:val="berschrift1"/>
        <w:keepLines w:val="0"/>
        <w:numPr>
          <w:ilvl w:val="0"/>
          <w:numId w:val="7"/>
        </w:numPr>
        <w:spacing w:before="240" w:after="120" w:line="240" w:lineRule="auto"/>
        <w:jc w:val="both"/>
      </w:pPr>
      <w:r>
        <w:t xml:space="preserve">Documentation </w:t>
      </w:r>
      <w:r>
        <w:rPr>
          <w:b w:val="0"/>
          <w:i/>
          <w:color w:val="FF0000"/>
          <w:sz w:val="20"/>
        </w:rPr>
        <w:t>(art. 26 LSP)</w:t>
      </w:r>
    </w:p>
    <w:p w14:paraId="0D8571D4" w14:textId="51D5A3D1" w:rsidR="00D5637C" w:rsidRDefault="00D5637C" w:rsidP="00F4681E">
      <w:pPr>
        <w:pStyle w:val="berschrift2"/>
        <w:keepLines w:val="0"/>
        <w:numPr>
          <w:ilvl w:val="1"/>
          <w:numId w:val="7"/>
        </w:numPr>
        <w:spacing w:before="240" w:after="120" w:line="240" w:lineRule="auto"/>
        <w:ind w:left="578"/>
        <w:jc w:val="both"/>
      </w:pPr>
      <w:r>
        <w:t>Prescriptions légales</w:t>
      </w:r>
      <w:r w:rsidR="00C0718F">
        <w:t xml:space="preserve"> </w:t>
      </w:r>
      <w:r>
        <w:rPr>
          <w:vertAlign w:val="superscript"/>
        </w:rPr>
        <w:t>*</w:t>
      </w:r>
      <w:r w:rsidRPr="000D1DBC">
        <w:rPr>
          <w:rStyle w:val="Endnotenzeichen"/>
        </w:rPr>
        <w:endnoteReference w:id="9"/>
      </w:r>
      <w:r>
        <w:rPr>
          <w:vertAlign w:val="superscript"/>
        </w:rPr>
        <w:t>*</w:t>
      </w:r>
      <w:r>
        <w:t xml:space="preserve"> et littérature spécialisée</w:t>
      </w:r>
    </w:p>
    <w:tbl>
      <w:tblPr>
        <w:tblW w:w="9356" w:type="dxa"/>
        <w:tblLayout w:type="fixed"/>
        <w:tblLook w:val="04A0" w:firstRow="1" w:lastRow="0" w:firstColumn="1" w:lastColumn="0" w:noHBand="0" w:noVBand="1"/>
      </w:tblPr>
      <w:tblGrid>
        <w:gridCol w:w="5429"/>
        <w:gridCol w:w="815"/>
        <w:gridCol w:w="815"/>
        <w:gridCol w:w="813"/>
        <w:gridCol w:w="814"/>
        <w:gridCol w:w="670"/>
      </w:tblGrid>
      <w:tr w:rsidR="00DA0CA7" w14:paraId="189EED50" w14:textId="77777777" w:rsidTr="00DA0CA7">
        <w:tc>
          <w:tcPr>
            <w:tcW w:w="5429" w:type="dxa"/>
          </w:tcPr>
          <w:p w14:paraId="39C3E602" w14:textId="77777777" w:rsidR="00DA0CA7" w:rsidRDefault="00DA0CA7" w:rsidP="005460B6"/>
        </w:tc>
        <w:tc>
          <w:tcPr>
            <w:tcW w:w="1630" w:type="dxa"/>
            <w:gridSpan w:val="2"/>
            <w:tcBorders>
              <w:top w:val="nil"/>
              <w:left w:val="nil"/>
              <w:bottom w:val="nil"/>
              <w:right w:val="single" w:sz="4" w:space="0" w:color="auto"/>
            </w:tcBorders>
            <w:hideMark/>
          </w:tcPr>
          <w:p w14:paraId="768D02F8" w14:textId="3559AE07" w:rsidR="00DA0CA7" w:rsidRDefault="00AE1B16" w:rsidP="005460B6">
            <w:r>
              <w:rPr>
                <w:b/>
              </w:rPr>
              <w:t>À remplir par l’entr.</w:t>
            </w:r>
          </w:p>
        </w:tc>
        <w:tc>
          <w:tcPr>
            <w:tcW w:w="2297" w:type="dxa"/>
            <w:gridSpan w:val="3"/>
            <w:tcBorders>
              <w:top w:val="nil"/>
              <w:left w:val="single" w:sz="4" w:space="0" w:color="auto"/>
              <w:bottom w:val="nil"/>
              <w:right w:val="nil"/>
            </w:tcBorders>
            <w:shd w:val="clear" w:color="auto" w:fill="D9D9D9" w:themeFill="background1" w:themeFillShade="D9"/>
            <w:hideMark/>
          </w:tcPr>
          <w:p w14:paraId="1AB7CF78" w14:textId="095BBCB6" w:rsidR="00DA0CA7" w:rsidRDefault="00CB481D" w:rsidP="005460B6">
            <w:pPr>
              <w:rPr>
                <w:b/>
              </w:rPr>
            </w:pPr>
            <w:r>
              <w:rPr>
                <w:b/>
              </w:rPr>
              <w:t xml:space="preserve">Évaluation des </w:t>
            </w:r>
            <w:r>
              <w:rPr>
                <w:b/>
              </w:rPr>
              <w:br/>
              <w:t>inspect</w:t>
            </w:r>
            <w:r w:rsidR="00DA0CA7">
              <w:rPr>
                <w:b/>
              </w:rPr>
              <w:t>.</w:t>
            </w:r>
          </w:p>
        </w:tc>
      </w:tr>
      <w:tr w:rsidR="00DA0CA7" w14:paraId="4CEB996C" w14:textId="77777777" w:rsidTr="00DA0CA7">
        <w:tc>
          <w:tcPr>
            <w:tcW w:w="5429" w:type="dxa"/>
            <w:tcBorders>
              <w:top w:val="nil"/>
              <w:left w:val="nil"/>
              <w:bottom w:val="single" w:sz="4" w:space="0" w:color="BFBFBF" w:themeColor="background1" w:themeShade="BF"/>
              <w:right w:val="nil"/>
            </w:tcBorders>
          </w:tcPr>
          <w:p w14:paraId="2402CAD0" w14:textId="77777777" w:rsidR="00DA0CA7" w:rsidRDefault="00DA0CA7" w:rsidP="005460B6"/>
        </w:tc>
        <w:tc>
          <w:tcPr>
            <w:tcW w:w="815" w:type="dxa"/>
            <w:tcBorders>
              <w:top w:val="nil"/>
              <w:left w:val="nil"/>
              <w:bottom w:val="single" w:sz="4" w:space="0" w:color="BFBFBF" w:themeColor="background1" w:themeShade="BF"/>
              <w:right w:val="nil"/>
            </w:tcBorders>
            <w:hideMark/>
          </w:tcPr>
          <w:p w14:paraId="1A2B629C" w14:textId="77777777" w:rsidR="00DA0CA7" w:rsidRDefault="00DA0CA7" w:rsidP="005460B6">
            <w:pPr>
              <w:rPr>
                <w:b/>
              </w:rPr>
            </w:pPr>
            <w:r>
              <w:rPr>
                <w:b/>
              </w:rPr>
              <w:t>Oui</w:t>
            </w:r>
          </w:p>
        </w:tc>
        <w:tc>
          <w:tcPr>
            <w:tcW w:w="815" w:type="dxa"/>
            <w:tcBorders>
              <w:top w:val="nil"/>
              <w:left w:val="nil"/>
              <w:bottom w:val="single" w:sz="4" w:space="0" w:color="BFBFBF" w:themeColor="background1" w:themeShade="BF"/>
              <w:right w:val="single" w:sz="4" w:space="0" w:color="auto"/>
            </w:tcBorders>
            <w:hideMark/>
          </w:tcPr>
          <w:p w14:paraId="0D72B45F" w14:textId="77777777" w:rsidR="00DA0CA7" w:rsidRDefault="00DA0CA7" w:rsidP="005460B6">
            <w:pPr>
              <w:rPr>
                <w:b/>
              </w:rPr>
            </w:pPr>
            <w:r>
              <w:rPr>
                <w:b/>
              </w:rPr>
              <w:t>Non</w:t>
            </w:r>
          </w:p>
        </w:tc>
        <w:tc>
          <w:tcPr>
            <w:tcW w:w="813" w:type="dxa"/>
            <w:tcBorders>
              <w:top w:val="nil"/>
              <w:left w:val="single" w:sz="4" w:space="0" w:color="auto"/>
              <w:bottom w:val="single" w:sz="4" w:space="0" w:color="BFBFBF" w:themeColor="background1" w:themeShade="BF"/>
              <w:right w:val="nil"/>
            </w:tcBorders>
            <w:shd w:val="clear" w:color="auto" w:fill="D9D9D9" w:themeFill="background1" w:themeFillShade="D9"/>
            <w:hideMark/>
          </w:tcPr>
          <w:p w14:paraId="047E4EBF" w14:textId="77777777" w:rsidR="00DA0CA7" w:rsidRDefault="00DA0CA7" w:rsidP="005460B6">
            <w:pPr>
              <w:rPr>
                <w:b/>
              </w:rPr>
            </w:pPr>
            <w:r>
              <w:rPr>
                <w:b/>
              </w:rPr>
              <w:t>Oui</w:t>
            </w:r>
          </w:p>
        </w:tc>
        <w:tc>
          <w:tcPr>
            <w:tcW w:w="814" w:type="dxa"/>
            <w:tcBorders>
              <w:top w:val="nil"/>
              <w:left w:val="nil"/>
              <w:bottom w:val="single" w:sz="4" w:space="0" w:color="BFBFBF" w:themeColor="background1" w:themeShade="BF"/>
              <w:right w:val="nil"/>
            </w:tcBorders>
            <w:shd w:val="clear" w:color="auto" w:fill="D9D9D9" w:themeFill="background1" w:themeFillShade="D9"/>
            <w:hideMark/>
          </w:tcPr>
          <w:p w14:paraId="7C9FABA2" w14:textId="77777777" w:rsidR="00DA0CA7" w:rsidRDefault="00DA0CA7" w:rsidP="005460B6">
            <w:pPr>
              <w:rPr>
                <w:b/>
              </w:rPr>
            </w:pPr>
            <w:r>
              <w:rPr>
                <w:b/>
              </w:rPr>
              <w:t>Part.</w:t>
            </w:r>
          </w:p>
        </w:tc>
        <w:tc>
          <w:tcPr>
            <w:tcW w:w="670" w:type="dxa"/>
            <w:tcBorders>
              <w:top w:val="nil"/>
              <w:left w:val="nil"/>
              <w:bottom w:val="single" w:sz="4" w:space="0" w:color="BFBFBF" w:themeColor="background1" w:themeShade="BF"/>
              <w:right w:val="nil"/>
            </w:tcBorders>
            <w:shd w:val="clear" w:color="auto" w:fill="D9D9D9" w:themeFill="background1" w:themeFillShade="D9"/>
            <w:hideMark/>
          </w:tcPr>
          <w:p w14:paraId="1488532D" w14:textId="77777777" w:rsidR="00DA0CA7" w:rsidRDefault="00DA0CA7" w:rsidP="005460B6">
            <w:pPr>
              <w:rPr>
                <w:b/>
              </w:rPr>
            </w:pPr>
            <w:r>
              <w:rPr>
                <w:b/>
              </w:rPr>
              <w:t>Non</w:t>
            </w:r>
          </w:p>
        </w:tc>
      </w:tr>
      <w:tr w:rsidR="00DA0CA7" w14:paraId="6A6A3B19" w14:textId="77777777" w:rsidTr="00DA0CA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69A74B" w14:textId="2AE66E8B" w:rsidR="00DA0CA7" w:rsidRDefault="00DA0CA7" w:rsidP="00526F50">
            <w:r>
              <w:t>Les connaissances juridiques et réglementaires à jour, sources connues (</w:t>
            </w:r>
            <w:r w:rsidR="00A2386D">
              <w:t>voir le site</w:t>
            </w:r>
            <w:r>
              <w:t xml:space="preserve"> du </w:t>
            </w:r>
            <w:r w:rsidR="007709C3">
              <w:t>SPHC</w:t>
            </w:r>
            <w:r w:rsidR="009365A1">
              <w:t> </w:t>
            </w:r>
            <w:r>
              <w:t xml:space="preserve">: </w:t>
            </w:r>
            <w:hyperlink r:id="rId17" w:history="1">
              <w:r>
                <w:rPr>
                  <w:rStyle w:val="Hyperlink"/>
                </w:rPr>
                <w:t>www.be.ch/sphc</w:t>
              </w:r>
            </w:hyperlink>
            <w:r>
              <w:t>, site Internet / newsletter de Swissmedic)</w:t>
            </w:r>
            <w:r w:rsidR="009365A1">
              <w:t> </w:t>
            </w:r>
            <w:r>
              <w:t>?</w:t>
            </w:r>
          </w:p>
        </w:tc>
        <w:tc>
          <w:tcPr>
            <w:tcW w:w="815" w:type="dxa"/>
            <w:tcBorders>
              <w:top w:val="single" w:sz="4" w:space="0" w:color="BFBFBF" w:themeColor="background1" w:themeShade="BF"/>
              <w:left w:val="nil"/>
              <w:bottom w:val="single" w:sz="4" w:space="0" w:color="BFBFBF" w:themeColor="background1" w:themeShade="BF"/>
              <w:right w:val="nil"/>
            </w:tcBorders>
            <w:hideMark/>
          </w:tcPr>
          <w:p w14:paraId="4143A0AB" w14:textId="77777777" w:rsidR="00DA0CA7" w:rsidRDefault="00DA0CA7"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hideMark/>
          </w:tcPr>
          <w:p w14:paraId="5A779158" w14:textId="77777777" w:rsidR="00DA0CA7" w:rsidRDefault="00DA0CA7"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hideMark/>
          </w:tcPr>
          <w:p w14:paraId="380FB2EA" w14:textId="77777777" w:rsidR="00DA0CA7" w:rsidRDefault="00DA0CA7"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814" w:type="dxa"/>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hideMark/>
          </w:tcPr>
          <w:p w14:paraId="4D4F7B98" w14:textId="77777777" w:rsidR="00DA0CA7" w:rsidRDefault="00DA0CA7"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7D456615" w14:textId="77777777" w:rsidR="00DA0CA7" w:rsidRDefault="00DA0CA7" w:rsidP="005460B6">
            <w:pPr>
              <w:rPr>
                <w:b/>
              </w:rPr>
            </w:pPr>
            <w:r>
              <w:rPr>
                <w:b/>
              </w:rPr>
              <w:fldChar w:fldCharType="begin">
                <w:ffData>
                  <w:name w:val=""/>
                  <w:enabled/>
                  <w:calcOnExit w:val="0"/>
                  <w:checkBox>
                    <w:sizeAuto/>
                    <w:default w:val="0"/>
                    <w:checked w:val="0"/>
                  </w:checkBox>
                </w:ffData>
              </w:fldChar>
            </w:r>
            <w:r>
              <w:rPr>
                <w:b/>
              </w:rPr>
              <w:instrText xml:space="preserve"> FORMCHECKBOX </w:instrText>
            </w:r>
            <w:r w:rsidR="00B73C7A">
              <w:rPr>
                <w:b/>
              </w:rPr>
            </w:r>
            <w:r w:rsidR="00B73C7A">
              <w:rPr>
                <w:b/>
              </w:rPr>
              <w:fldChar w:fldCharType="separate"/>
            </w:r>
            <w:r>
              <w:rPr>
                <w:b/>
              </w:rPr>
              <w:fldChar w:fldCharType="end"/>
            </w:r>
            <w:r>
              <w:rPr>
                <w:b/>
              </w:rPr>
              <w:t xml:space="preserve"> </w:t>
            </w:r>
          </w:p>
        </w:tc>
      </w:tr>
      <w:tr w:rsidR="00402440" w14:paraId="522B341D" w14:textId="77777777" w:rsidTr="00293C14">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7D7F6A" w14:textId="2472B751" w:rsidR="00402440" w:rsidRPr="00402440" w:rsidRDefault="00EE7578" w:rsidP="00402440">
            <w:pPr>
              <w:tabs>
                <w:tab w:val="left" w:pos="3686"/>
                <w:tab w:val="right" w:leader="dot" w:pos="9469"/>
              </w:tabs>
              <w:overflowPunct w:val="0"/>
              <w:autoSpaceDE w:val="0"/>
              <w:autoSpaceDN w:val="0"/>
              <w:adjustRightInd w:val="0"/>
              <w:spacing w:line="240" w:lineRule="auto"/>
              <w:textAlignment w:val="baseline"/>
              <w:rPr>
                <w:rFonts w:ascii="Arial" w:hAnsi="Arial"/>
                <w:sz w:val="20"/>
                <w:szCs w:val="20"/>
              </w:rPr>
            </w:pPr>
            <w:r>
              <w:rPr>
                <w:sz w:val="20"/>
                <w:szCs w:val="20"/>
              </w:rPr>
              <w:t>Site internet</w:t>
            </w:r>
            <w:r w:rsidR="00402440">
              <w:rPr>
                <w:sz w:val="20"/>
                <w:szCs w:val="20"/>
              </w:rPr>
              <w:t xml:space="preserve"> du </w:t>
            </w:r>
            <w:r w:rsidR="00402440" w:rsidRPr="004614B9">
              <w:rPr>
                <w:sz w:val="20"/>
                <w:szCs w:val="20"/>
              </w:rPr>
              <w:t>Service</w:t>
            </w:r>
            <w:r w:rsidR="00402440">
              <w:rPr>
                <w:sz w:val="20"/>
                <w:szCs w:val="20"/>
              </w:rPr>
              <w:t xml:space="preserve"> pharmaceutique cantonal (SPHC)</w:t>
            </w:r>
            <w:r w:rsidR="00402440">
              <w:rPr>
                <w:rFonts w:ascii="Arial" w:hAnsi="Arial"/>
                <w:sz w:val="20"/>
                <w:szCs w:val="20"/>
              </w:rPr>
              <w:t xml:space="preserve"> </w:t>
            </w:r>
            <w:hyperlink r:id="rId18" w:history="1">
              <w:r w:rsidR="00402440" w:rsidRPr="00B60936">
                <w:rPr>
                  <w:rStyle w:val="Hyperlink"/>
                  <w:sz w:val="20"/>
                </w:rPr>
                <w:t>www.be.ch/sphc</w:t>
              </w:r>
            </w:hyperlink>
            <w:r w:rsidR="00402440">
              <w:rPr>
                <w:sz w:val="20"/>
              </w:rPr>
              <w:t xml:space="preserve">  </w:t>
            </w:r>
            <w:r w:rsidR="00402440" w:rsidRPr="00402440">
              <w:rPr>
                <w:sz w:val="20"/>
              </w:rPr>
              <w:t>avec lien vers les bases légales</w:t>
            </w:r>
          </w:p>
          <w:p w14:paraId="79BE5115" w14:textId="15725FED" w:rsidR="00402440" w:rsidRDefault="00402440" w:rsidP="00402440">
            <w:pPr>
              <w:tabs>
                <w:tab w:val="left" w:pos="3686"/>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 w:val="20"/>
                <w:szCs w:val="20"/>
              </w:rPr>
            </w:pPr>
            <w:r>
              <w:rPr>
                <w:sz w:val="20"/>
                <w:szCs w:val="20"/>
              </w:rPr>
              <w:t>Recommandations professionnelles APC (</w:t>
            </w:r>
            <w:r w:rsidRPr="004614B9">
              <w:rPr>
                <w:sz w:val="20"/>
                <w:szCs w:val="20"/>
              </w:rPr>
              <w:t>Association des pharmaciens cantonaux</w:t>
            </w:r>
            <w:r>
              <w:rPr>
                <w:sz w:val="20"/>
                <w:szCs w:val="20"/>
              </w:rPr>
              <w:t>)</w:t>
            </w:r>
            <w:r w:rsidRPr="004614B9">
              <w:rPr>
                <w:sz w:val="20"/>
                <w:szCs w:val="20"/>
              </w:rPr>
              <w:t> </w:t>
            </w:r>
            <w:r w:rsidRPr="004614B9">
              <w:rPr>
                <w:rFonts w:ascii="Arial" w:hAnsi="Arial"/>
                <w:sz w:val="20"/>
                <w:szCs w:val="20"/>
              </w:rPr>
              <w:t xml:space="preserve">: </w:t>
            </w:r>
            <w:r w:rsidRPr="00402440">
              <w:rPr>
                <w:rFonts w:ascii="Arial" w:hAnsi="Arial"/>
                <w:sz w:val="20"/>
                <w:szCs w:val="20"/>
              </w:rPr>
              <w:t>https://www.kantonsapotheker.ch/fr/</w:t>
            </w:r>
          </w:p>
          <w:p w14:paraId="52EC66A9" w14:textId="2A265F88" w:rsidR="00402440" w:rsidRDefault="00402440" w:rsidP="005460B6">
            <w:pPr>
              <w:rPr>
                <w:b/>
              </w:rPr>
            </w:pPr>
          </w:p>
        </w:tc>
      </w:tr>
      <w:tr w:rsidR="00DA0CA7" w14:paraId="4001B3BE" w14:textId="77777777" w:rsidTr="00DA0CA7">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1E3F2C70" w14:textId="5427419D" w:rsidR="00DA0CA7" w:rsidRDefault="00A2386D" w:rsidP="00E947EB">
            <w:pPr>
              <w:rPr>
                <w:rFonts w:cstheme="minorHAnsi"/>
                <w:b/>
              </w:rPr>
            </w:pPr>
            <w:r w:rsidRPr="00194B39">
              <w:rPr>
                <w:lang w:eastAsia="de-DE"/>
              </w:rPr>
              <w:t>Utilisation d’un système d’information pharmaceutique</w:t>
            </w:r>
            <w:r w:rsidR="009365A1">
              <w:rPr>
                <w:lang w:eastAsia="de-DE"/>
              </w:rPr>
              <w:t> </w:t>
            </w:r>
            <w:r w:rsidR="00DA0CA7">
              <w:t xml:space="preserve">? </w:t>
            </w:r>
            <w:r w:rsidR="00DA0CA7">
              <w:sym w:font="Webdings" w:char="F069"/>
            </w:r>
          </w:p>
          <w:p w14:paraId="05B7C4A0" w14:textId="6D5CCA8D" w:rsidR="006165F3" w:rsidRDefault="00DA0CA7" w:rsidP="00DA0CA7">
            <w:r>
              <w:t>Si oui, lequel</w:t>
            </w:r>
            <w:r w:rsidR="009365A1">
              <w:t> </w:t>
            </w:r>
            <w:r>
              <w:t>?</w:t>
            </w:r>
            <w:r w:rsidR="00A2386D">
              <w:t xml:space="preserve"> </w:t>
            </w:r>
          </w:p>
          <w:p w14:paraId="490AA3EB" w14:textId="1BE6F0FC" w:rsidR="00DA0CA7" w:rsidRDefault="00DA0CA7" w:rsidP="00DA0CA7">
            <w:r w:rsidRPr="008D11F7">
              <w:fldChar w:fldCharType="begin" w:fldLock="1">
                <w:ffData>
                  <w:name w:val="Text212"/>
                  <w:enabled/>
                  <w:calcOnExit w:val="0"/>
                  <w:textInput/>
                </w:ffData>
              </w:fldChar>
            </w:r>
            <w:r w:rsidRPr="008D11F7">
              <w:instrText xml:space="preserve"> FORMTEXT </w:instrText>
            </w:r>
            <w:r w:rsidRPr="008D11F7">
              <w:fldChar w:fldCharType="separate"/>
            </w:r>
            <w:r>
              <w:t>     </w:t>
            </w:r>
            <w:r w:rsidRPr="008D11F7">
              <w:fldChar w:fldCharType="end"/>
            </w:r>
          </w:p>
        </w:tc>
        <w:tc>
          <w:tcPr>
            <w:tcW w:w="815" w:type="dxa"/>
            <w:tcBorders>
              <w:top w:val="single" w:sz="4" w:space="0" w:color="BFBFBF" w:themeColor="background1" w:themeShade="BF"/>
              <w:left w:val="nil"/>
              <w:bottom w:val="single" w:sz="4" w:space="0" w:color="BFBFBF" w:themeColor="background1" w:themeShade="BF"/>
              <w:right w:val="nil"/>
            </w:tcBorders>
          </w:tcPr>
          <w:p w14:paraId="383F5207" w14:textId="4863791F" w:rsidR="00DA0CA7" w:rsidRDefault="00DA0CA7" w:rsidP="00DA0CA7">
            <w:pPr>
              <w:rPr>
                <w:b/>
              </w:rPr>
            </w:pPr>
            <w:r w:rsidRPr="00A96C82">
              <w:rPr>
                <w:b/>
              </w:rPr>
              <w:fldChar w:fldCharType="begin">
                <w:ffData>
                  <w:name w:val=""/>
                  <w:enabled/>
                  <w:calcOnExit w:val="0"/>
                  <w:checkBox>
                    <w:sizeAuto/>
                    <w:default w:val="0"/>
                    <w:checked w:val="0"/>
                  </w:checkBox>
                </w:ffData>
              </w:fldChar>
            </w:r>
            <w:r w:rsidRPr="00A96C82">
              <w:rPr>
                <w:b/>
              </w:rPr>
              <w:instrText xml:space="preserve"> FORMCHECKBOX </w:instrText>
            </w:r>
            <w:r w:rsidR="00B73C7A">
              <w:rPr>
                <w:b/>
              </w:rPr>
            </w:r>
            <w:r w:rsidR="00B73C7A">
              <w:rPr>
                <w:b/>
              </w:rPr>
              <w:fldChar w:fldCharType="separate"/>
            </w:r>
            <w:r w:rsidRPr="00A96C82">
              <w:rPr>
                <w:b/>
              </w:rPr>
              <w:fldChar w:fldCharType="end"/>
            </w:r>
            <w:r>
              <w:rPr>
                <w:b/>
              </w:rPr>
              <w:t xml:space="preserve"> </w:t>
            </w:r>
          </w:p>
        </w:tc>
        <w:tc>
          <w:tcPr>
            <w:tcW w:w="815" w:type="dxa"/>
            <w:tcBorders>
              <w:top w:val="single" w:sz="4" w:space="0" w:color="BFBFBF" w:themeColor="background1" w:themeShade="BF"/>
              <w:left w:val="nil"/>
              <w:bottom w:val="single" w:sz="4" w:space="0" w:color="BFBFBF" w:themeColor="background1" w:themeShade="BF"/>
              <w:right w:val="single" w:sz="4" w:space="0" w:color="auto"/>
            </w:tcBorders>
          </w:tcPr>
          <w:p w14:paraId="703AA058" w14:textId="2B2A84D0" w:rsidR="00DA0CA7" w:rsidRDefault="00DA0CA7" w:rsidP="00DA0CA7">
            <w:pPr>
              <w:rPr>
                <w:b/>
              </w:rPr>
            </w:pPr>
            <w:r w:rsidRPr="00A96C82">
              <w:rPr>
                <w:b/>
              </w:rPr>
              <w:fldChar w:fldCharType="begin">
                <w:ffData>
                  <w:name w:val=""/>
                  <w:enabled/>
                  <w:calcOnExit w:val="0"/>
                  <w:checkBox>
                    <w:sizeAuto/>
                    <w:default w:val="0"/>
                    <w:checked w:val="0"/>
                  </w:checkBox>
                </w:ffData>
              </w:fldChar>
            </w:r>
            <w:r w:rsidRPr="00A96C82">
              <w:rPr>
                <w:b/>
              </w:rPr>
              <w:instrText xml:space="preserve"> FORMCHECKBOX </w:instrText>
            </w:r>
            <w:r w:rsidR="00B73C7A">
              <w:rPr>
                <w:b/>
              </w:rPr>
            </w:r>
            <w:r w:rsidR="00B73C7A">
              <w:rPr>
                <w:b/>
              </w:rPr>
              <w:fldChar w:fldCharType="separate"/>
            </w:r>
            <w:r w:rsidRPr="00A96C82">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right w:val="nil"/>
            </w:tcBorders>
            <w:shd w:val="clear" w:color="auto" w:fill="D9D9D9" w:themeFill="background1" w:themeFillShade="D9"/>
          </w:tcPr>
          <w:p w14:paraId="14264CF4" w14:textId="1935DE48" w:rsidR="00DA0CA7" w:rsidRDefault="00DA0CA7" w:rsidP="00DA0CA7">
            <w:pPr>
              <w:rPr>
                <w:b/>
              </w:rPr>
            </w:pPr>
            <w:r w:rsidRPr="00A96C82">
              <w:rPr>
                <w:b/>
              </w:rPr>
              <w:fldChar w:fldCharType="begin">
                <w:ffData>
                  <w:name w:val=""/>
                  <w:enabled/>
                  <w:calcOnExit w:val="0"/>
                  <w:checkBox>
                    <w:sizeAuto/>
                    <w:default w:val="0"/>
                    <w:checked w:val="0"/>
                  </w:checkBox>
                </w:ffData>
              </w:fldChar>
            </w:r>
            <w:r w:rsidRPr="00A96C82">
              <w:rPr>
                <w:b/>
              </w:rPr>
              <w:instrText xml:space="preserve"> FORMCHECKBOX </w:instrText>
            </w:r>
            <w:r w:rsidR="00B73C7A">
              <w:rPr>
                <w:b/>
              </w:rPr>
            </w:r>
            <w:r w:rsidR="00B73C7A">
              <w:rPr>
                <w:b/>
              </w:rPr>
              <w:fldChar w:fldCharType="separate"/>
            </w:r>
            <w:r w:rsidRPr="00A96C82">
              <w:rPr>
                <w:b/>
              </w:rPr>
              <w:fldChar w:fldCharType="end"/>
            </w:r>
            <w:r>
              <w:rPr>
                <w:b/>
              </w:rPr>
              <w:t xml:space="preserve"> </w:t>
            </w:r>
          </w:p>
        </w:tc>
        <w:tc>
          <w:tcPr>
            <w:tcW w:w="814" w:type="dxa"/>
            <w:tcBorders>
              <w:top w:val="single" w:sz="4" w:space="0" w:color="BFBFBF" w:themeColor="background1" w:themeShade="BF"/>
              <w:left w:val="nil"/>
              <w:bottom w:val="single" w:sz="4" w:space="0" w:color="BFBFBF" w:themeColor="background1" w:themeShade="BF"/>
              <w:right w:val="nil"/>
            </w:tcBorders>
            <w:shd w:val="clear" w:color="auto" w:fill="D9D9D9" w:themeFill="background1" w:themeFillShade="D9"/>
          </w:tcPr>
          <w:p w14:paraId="1C62DF38" w14:textId="429D24E8" w:rsidR="00DA0CA7" w:rsidRDefault="00DA0CA7" w:rsidP="00DA0CA7">
            <w:pPr>
              <w:rPr>
                <w:b/>
              </w:rPr>
            </w:pPr>
            <w:r w:rsidRPr="00A96C82">
              <w:rPr>
                <w:b/>
              </w:rPr>
              <w:fldChar w:fldCharType="begin">
                <w:ffData>
                  <w:name w:val=""/>
                  <w:enabled/>
                  <w:calcOnExit w:val="0"/>
                  <w:checkBox>
                    <w:sizeAuto/>
                    <w:default w:val="0"/>
                    <w:checked w:val="0"/>
                  </w:checkBox>
                </w:ffData>
              </w:fldChar>
            </w:r>
            <w:r w:rsidRPr="00A96C82">
              <w:rPr>
                <w:b/>
              </w:rPr>
              <w:instrText xml:space="preserve"> FORMCHECKBOX </w:instrText>
            </w:r>
            <w:r w:rsidR="00B73C7A">
              <w:rPr>
                <w:b/>
              </w:rPr>
            </w:r>
            <w:r w:rsidR="00B73C7A">
              <w:rPr>
                <w:b/>
              </w:rPr>
              <w:fldChar w:fldCharType="separate"/>
            </w:r>
            <w:r w:rsidRPr="00A96C82">
              <w:rPr>
                <w:b/>
              </w:rPr>
              <w:fldChar w:fldCharType="end"/>
            </w:r>
            <w:r>
              <w:rPr>
                <w:b/>
              </w:rPr>
              <w:t xml:space="preserve"> </w:t>
            </w:r>
          </w:p>
        </w:tc>
        <w:tc>
          <w:tcPr>
            <w:tcW w:w="6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181A3220" w14:textId="219DAD54" w:rsidR="00DA0CA7" w:rsidRDefault="00DA0CA7" w:rsidP="00DA0CA7">
            <w:pPr>
              <w:rPr>
                <w:b/>
              </w:rPr>
            </w:pPr>
            <w:r w:rsidRPr="00A96C82">
              <w:rPr>
                <w:b/>
              </w:rPr>
              <w:fldChar w:fldCharType="begin">
                <w:ffData>
                  <w:name w:val=""/>
                  <w:enabled/>
                  <w:calcOnExit w:val="0"/>
                  <w:checkBox>
                    <w:sizeAuto/>
                    <w:default w:val="0"/>
                    <w:checked w:val="0"/>
                  </w:checkBox>
                </w:ffData>
              </w:fldChar>
            </w:r>
            <w:r w:rsidRPr="00A96C82">
              <w:rPr>
                <w:b/>
              </w:rPr>
              <w:instrText xml:space="preserve"> FORMCHECKBOX </w:instrText>
            </w:r>
            <w:r w:rsidR="00B73C7A">
              <w:rPr>
                <w:b/>
              </w:rPr>
            </w:r>
            <w:r w:rsidR="00B73C7A">
              <w:rPr>
                <w:b/>
              </w:rPr>
              <w:fldChar w:fldCharType="separate"/>
            </w:r>
            <w:r w:rsidRPr="00A96C82">
              <w:rPr>
                <w:b/>
              </w:rPr>
              <w:fldChar w:fldCharType="end"/>
            </w:r>
            <w:r>
              <w:rPr>
                <w:b/>
              </w:rPr>
              <w:t xml:space="preserve"> </w:t>
            </w:r>
          </w:p>
        </w:tc>
      </w:tr>
      <w:tr w:rsidR="00D9660C" w:rsidRPr="0019189E" w14:paraId="680D278A" w14:textId="77777777" w:rsidTr="00E947E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rPr>
          <w:trHeight w:val="776"/>
        </w:trPr>
        <w:tc>
          <w:tcPr>
            <w:tcW w:w="9356"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4400BB0" w14:textId="179A6109" w:rsidR="00D9660C" w:rsidRPr="00D9660C" w:rsidRDefault="00DA0CA7" w:rsidP="00E947EB">
            <w:pPr>
              <w:rPr>
                <w:rFonts w:cs="Arial"/>
                <w:b/>
                <w:szCs w:val="26"/>
              </w:rPr>
            </w:pPr>
            <w:r>
              <w:rPr>
                <w:b/>
              </w:rPr>
              <w:t>Remarques</w:t>
            </w:r>
            <w:r w:rsidR="009365A1">
              <w:rPr>
                <w:b/>
              </w:rPr>
              <w:t> </w:t>
            </w:r>
            <w:r>
              <w:rPr>
                <w:b/>
              </w:rPr>
              <w:t>:</w:t>
            </w:r>
            <w:r w:rsidR="000612CA" w:rsidRPr="00C961BE">
              <w:t xml:space="preserve"> </w:t>
            </w:r>
            <w:r w:rsidR="000612CA" w:rsidRPr="00C961BE">
              <w:fldChar w:fldCharType="begin" w:fldLock="1">
                <w:ffData>
                  <w:name w:val="Text203"/>
                  <w:enabled/>
                  <w:calcOnExit w:val="0"/>
                  <w:textInput/>
                </w:ffData>
              </w:fldChar>
            </w:r>
            <w:r w:rsidR="000612CA" w:rsidRPr="00C961BE">
              <w:instrText xml:space="preserve"> FORMTEXT </w:instrText>
            </w:r>
            <w:r w:rsidR="000612CA" w:rsidRPr="00C961BE">
              <w:fldChar w:fldCharType="separate"/>
            </w:r>
            <w:r w:rsidR="000612CA">
              <w:t>     </w:t>
            </w:r>
            <w:r w:rsidR="000612CA" w:rsidRPr="00C961BE">
              <w:fldChar w:fldCharType="end"/>
            </w:r>
          </w:p>
        </w:tc>
      </w:tr>
    </w:tbl>
    <w:p w14:paraId="34014EBB" w14:textId="179ABE4F" w:rsidR="00D5637C" w:rsidRPr="00526F50" w:rsidRDefault="00D5637C" w:rsidP="004040C8">
      <w:pPr>
        <w:pStyle w:val="berschrift2"/>
        <w:keepLines w:val="0"/>
        <w:numPr>
          <w:ilvl w:val="1"/>
          <w:numId w:val="7"/>
        </w:numPr>
        <w:spacing w:before="240" w:after="120" w:line="240" w:lineRule="auto"/>
        <w:ind w:left="578"/>
        <w:jc w:val="both"/>
      </w:pPr>
      <w:r w:rsidRPr="00526F50">
        <w:t xml:space="preserve">Documentation relative à la remise de médicaments / </w:t>
      </w:r>
      <w:r w:rsidR="00FE41FD" w:rsidRPr="00526F50">
        <w:t>dossier du patient ou de la patiente</w:t>
      </w:r>
      <w:r w:rsidRPr="00526F50">
        <w:t xml:space="preserve"> </w:t>
      </w:r>
      <w:r w:rsidRPr="00526F50">
        <w:rPr>
          <w:b w:val="0"/>
          <w:i/>
          <w:color w:val="FF0000"/>
          <w:sz w:val="20"/>
        </w:rPr>
        <w:t xml:space="preserve">(art. 48 OMéd, interprétation technique 0006 de l’APC, </w:t>
      </w:r>
      <w:r w:rsidR="00AD063F">
        <w:rPr>
          <w:b w:val="0"/>
          <w:i/>
          <w:color w:val="FF0000"/>
          <w:sz w:val="20"/>
        </w:rPr>
        <w:t xml:space="preserve">règles de </w:t>
      </w:r>
      <w:r w:rsidRPr="00526F50">
        <w:rPr>
          <w:b w:val="0"/>
          <w:i/>
          <w:color w:val="FF0000"/>
          <w:sz w:val="20"/>
        </w:rPr>
        <w:t>bonnes pratiques de remise de médicaments de l’APC)</w:t>
      </w:r>
    </w:p>
    <w:tbl>
      <w:tblPr>
        <w:tblW w:w="0" w:type="auto"/>
        <w:tblLayout w:type="fixed"/>
        <w:tblLook w:val="04A0" w:firstRow="1" w:lastRow="0" w:firstColumn="1" w:lastColumn="0" w:noHBand="0" w:noVBand="1"/>
      </w:tblPr>
      <w:tblGrid>
        <w:gridCol w:w="5317"/>
        <w:gridCol w:w="814"/>
        <w:gridCol w:w="815"/>
        <w:gridCol w:w="813"/>
        <w:gridCol w:w="814"/>
        <w:gridCol w:w="783"/>
      </w:tblGrid>
      <w:tr w:rsidR="002B25A4" w:rsidRPr="00526F50" w14:paraId="13BD8086" w14:textId="77777777" w:rsidTr="00A63180">
        <w:tc>
          <w:tcPr>
            <w:tcW w:w="5317" w:type="dxa"/>
            <w:tcBorders>
              <w:bottom w:val="single" w:sz="4" w:space="0" w:color="BFBFBF" w:themeColor="background1" w:themeShade="BF"/>
            </w:tcBorders>
          </w:tcPr>
          <w:p w14:paraId="6A7F7DA6" w14:textId="77777777" w:rsidR="002B25A4" w:rsidRPr="00526F50" w:rsidRDefault="002B25A4" w:rsidP="005460B6"/>
        </w:tc>
        <w:tc>
          <w:tcPr>
            <w:tcW w:w="814" w:type="dxa"/>
            <w:tcBorders>
              <w:bottom w:val="single" w:sz="4" w:space="0" w:color="BFBFBF" w:themeColor="background1" w:themeShade="BF"/>
            </w:tcBorders>
          </w:tcPr>
          <w:p w14:paraId="38043FC4" w14:textId="77777777" w:rsidR="002B25A4" w:rsidRPr="00526F50" w:rsidRDefault="002B25A4" w:rsidP="005460B6">
            <w:pPr>
              <w:rPr>
                <w:b/>
              </w:rPr>
            </w:pPr>
            <w:r w:rsidRPr="00526F50">
              <w:rPr>
                <w:b/>
              </w:rPr>
              <w:t>Oui</w:t>
            </w:r>
          </w:p>
        </w:tc>
        <w:tc>
          <w:tcPr>
            <w:tcW w:w="815" w:type="dxa"/>
            <w:tcBorders>
              <w:bottom w:val="single" w:sz="4" w:space="0" w:color="BFBFBF" w:themeColor="background1" w:themeShade="BF"/>
              <w:right w:val="single" w:sz="4" w:space="0" w:color="auto"/>
            </w:tcBorders>
          </w:tcPr>
          <w:p w14:paraId="160F22B7" w14:textId="77777777" w:rsidR="002B25A4" w:rsidRPr="00526F50" w:rsidRDefault="002B25A4" w:rsidP="005460B6">
            <w:pPr>
              <w:rPr>
                <w:b/>
              </w:rPr>
            </w:pPr>
            <w:r w:rsidRPr="00526F50">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DB37828" w14:textId="77777777" w:rsidR="002B25A4" w:rsidRPr="00526F50" w:rsidRDefault="002B25A4" w:rsidP="005460B6">
            <w:pPr>
              <w:rPr>
                <w:b/>
              </w:rPr>
            </w:pPr>
            <w:r w:rsidRPr="00526F50">
              <w:rPr>
                <w:b/>
              </w:rPr>
              <w:t>Oui</w:t>
            </w:r>
          </w:p>
        </w:tc>
        <w:tc>
          <w:tcPr>
            <w:tcW w:w="814" w:type="dxa"/>
            <w:tcBorders>
              <w:bottom w:val="single" w:sz="4" w:space="0" w:color="BFBFBF" w:themeColor="background1" w:themeShade="BF"/>
            </w:tcBorders>
            <w:shd w:val="clear" w:color="auto" w:fill="D9D9D9" w:themeFill="background1" w:themeFillShade="D9"/>
          </w:tcPr>
          <w:p w14:paraId="491580C8" w14:textId="77777777" w:rsidR="002B25A4" w:rsidRPr="00526F50" w:rsidRDefault="002B25A4" w:rsidP="005460B6">
            <w:pPr>
              <w:rPr>
                <w:b/>
              </w:rPr>
            </w:pPr>
            <w:r w:rsidRPr="00526F50">
              <w:rPr>
                <w:b/>
              </w:rPr>
              <w:t>Part.</w:t>
            </w:r>
          </w:p>
        </w:tc>
        <w:tc>
          <w:tcPr>
            <w:tcW w:w="783" w:type="dxa"/>
            <w:tcBorders>
              <w:bottom w:val="single" w:sz="4" w:space="0" w:color="BFBFBF" w:themeColor="background1" w:themeShade="BF"/>
            </w:tcBorders>
            <w:shd w:val="clear" w:color="auto" w:fill="D9D9D9" w:themeFill="background1" w:themeFillShade="D9"/>
          </w:tcPr>
          <w:p w14:paraId="58FA41DC" w14:textId="77777777" w:rsidR="002B25A4" w:rsidRPr="00526F50" w:rsidRDefault="002B25A4" w:rsidP="005460B6">
            <w:pPr>
              <w:rPr>
                <w:b/>
              </w:rPr>
            </w:pPr>
            <w:r w:rsidRPr="00526F50">
              <w:rPr>
                <w:b/>
              </w:rPr>
              <w:t>Non</w:t>
            </w:r>
          </w:p>
        </w:tc>
      </w:tr>
      <w:tr w:rsidR="002B25A4" w:rsidRPr="00302911" w14:paraId="07AB872E" w14:textId="77777777" w:rsidTr="00A63180">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F841DC" w14:textId="73F19D49" w:rsidR="002B25A4" w:rsidRPr="00526F50" w:rsidRDefault="00A2386D" w:rsidP="00526F50">
            <w:r w:rsidRPr="00526F50">
              <w:t>R</w:t>
            </w:r>
            <w:r w:rsidR="00A63180" w:rsidRPr="00526F50">
              <w:t>emise des médicaments consignée dans le dossier du patient ou de la patiente</w:t>
            </w:r>
          </w:p>
        </w:tc>
        <w:tc>
          <w:tcPr>
            <w:tcW w:w="814" w:type="dxa"/>
            <w:tcBorders>
              <w:top w:val="single" w:sz="4" w:space="0" w:color="BFBFBF" w:themeColor="background1" w:themeShade="BF"/>
              <w:bottom w:val="single" w:sz="4" w:space="0" w:color="BFBFBF" w:themeColor="background1" w:themeShade="BF"/>
            </w:tcBorders>
          </w:tcPr>
          <w:p w14:paraId="3A038311" w14:textId="77777777" w:rsidR="002B25A4" w:rsidRPr="00526F50" w:rsidRDefault="002B25A4" w:rsidP="005460B6">
            <w:pPr>
              <w:rPr>
                <w:b/>
              </w:rPr>
            </w:pPr>
            <w:r w:rsidRPr="00526F50">
              <w:rPr>
                <w:b/>
              </w:rPr>
              <w:fldChar w:fldCharType="begin">
                <w:ffData>
                  <w:name w:val=""/>
                  <w:enabled/>
                  <w:calcOnExit w:val="0"/>
                  <w:checkBox>
                    <w:sizeAuto/>
                    <w:default w:val="0"/>
                    <w:checked w:val="0"/>
                  </w:checkBox>
                </w:ffData>
              </w:fldChar>
            </w:r>
            <w:r w:rsidRPr="00526F50">
              <w:rPr>
                <w:b/>
              </w:rPr>
              <w:instrText xml:space="preserve"> FORMCHECKBOX </w:instrText>
            </w:r>
            <w:r w:rsidR="00B73C7A">
              <w:rPr>
                <w:b/>
              </w:rPr>
            </w:r>
            <w:r w:rsidR="00B73C7A">
              <w:rPr>
                <w:b/>
              </w:rPr>
              <w:fldChar w:fldCharType="separate"/>
            </w:r>
            <w:r w:rsidRPr="00526F50">
              <w:rPr>
                <w:b/>
              </w:rPr>
              <w:fldChar w:fldCharType="end"/>
            </w:r>
            <w:r w:rsidRPr="00526F50">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3C7FD77" w14:textId="77777777" w:rsidR="002B25A4" w:rsidRPr="00526F50" w:rsidRDefault="002B25A4" w:rsidP="005460B6">
            <w:pPr>
              <w:rPr>
                <w:b/>
              </w:rPr>
            </w:pPr>
            <w:r w:rsidRPr="00526F50">
              <w:rPr>
                <w:b/>
              </w:rPr>
              <w:fldChar w:fldCharType="begin">
                <w:ffData>
                  <w:name w:val=""/>
                  <w:enabled/>
                  <w:calcOnExit w:val="0"/>
                  <w:checkBox>
                    <w:sizeAuto/>
                    <w:default w:val="0"/>
                    <w:checked w:val="0"/>
                  </w:checkBox>
                </w:ffData>
              </w:fldChar>
            </w:r>
            <w:r w:rsidRPr="00526F50">
              <w:rPr>
                <w:b/>
              </w:rPr>
              <w:instrText xml:space="preserve"> FORMCHECKBOX </w:instrText>
            </w:r>
            <w:r w:rsidR="00B73C7A">
              <w:rPr>
                <w:b/>
              </w:rPr>
            </w:r>
            <w:r w:rsidR="00B73C7A">
              <w:rPr>
                <w:b/>
              </w:rPr>
              <w:fldChar w:fldCharType="separate"/>
            </w:r>
            <w:r w:rsidRPr="00526F50">
              <w:rPr>
                <w:b/>
              </w:rPr>
              <w:fldChar w:fldCharType="end"/>
            </w:r>
            <w:r w:rsidRPr="00526F50">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A53935A" w14:textId="77777777" w:rsidR="002B25A4" w:rsidRPr="00526F50" w:rsidRDefault="002B25A4" w:rsidP="005460B6">
            <w:pPr>
              <w:rPr>
                <w:b/>
              </w:rPr>
            </w:pPr>
            <w:r w:rsidRPr="00526F50">
              <w:rPr>
                <w:b/>
              </w:rPr>
              <w:fldChar w:fldCharType="begin">
                <w:ffData>
                  <w:name w:val=""/>
                  <w:enabled/>
                  <w:calcOnExit w:val="0"/>
                  <w:checkBox>
                    <w:sizeAuto/>
                    <w:default w:val="0"/>
                    <w:checked w:val="0"/>
                  </w:checkBox>
                </w:ffData>
              </w:fldChar>
            </w:r>
            <w:r w:rsidRPr="00526F50">
              <w:rPr>
                <w:b/>
              </w:rPr>
              <w:instrText xml:space="preserve"> FORMCHECKBOX </w:instrText>
            </w:r>
            <w:r w:rsidR="00B73C7A">
              <w:rPr>
                <w:b/>
              </w:rPr>
            </w:r>
            <w:r w:rsidR="00B73C7A">
              <w:rPr>
                <w:b/>
              </w:rPr>
              <w:fldChar w:fldCharType="separate"/>
            </w:r>
            <w:r w:rsidRPr="00526F50">
              <w:rPr>
                <w:b/>
              </w:rPr>
              <w:fldChar w:fldCharType="end"/>
            </w:r>
            <w:r w:rsidRPr="00526F50">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348A45D" w14:textId="77777777" w:rsidR="002B25A4" w:rsidRPr="00526F50" w:rsidRDefault="002B25A4" w:rsidP="005460B6">
            <w:pPr>
              <w:rPr>
                <w:b/>
              </w:rPr>
            </w:pPr>
            <w:r w:rsidRPr="00526F50">
              <w:rPr>
                <w:b/>
              </w:rPr>
              <w:fldChar w:fldCharType="begin">
                <w:ffData>
                  <w:name w:val=""/>
                  <w:enabled/>
                  <w:calcOnExit w:val="0"/>
                  <w:checkBox>
                    <w:sizeAuto/>
                    <w:default w:val="0"/>
                    <w:checked w:val="0"/>
                  </w:checkBox>
                </w:ffData>
              </w:fldChar>
            </w:r>
            <w:r w:rsidRPr="00526F50">
              <w:rPr>
                <w:b/>
              </w:rPr>
              <w:instrText xml:space="preserve"> FORMCHECKBOX </w:instrText>
            </w:r>
            <w:r w:rsidR="00B73C7A">
              <w:rPr>
                <w:b/>
              </w:rPr>
            </w:r>
            <w:r w:rsidR="00B73C7A">
              <w:rPr>
                <w:b/>
              </w:rPr>
              <w:fldChar w:fldCharType="separate"/>
            </w:r>
            <w:r w:rsidRPr="00526F50">
              <w:rPr>
                <w:b/>
              </w:rPr>
              <w:fldChar w:fldCharType="end"/>
            </w:r>
            <w:r w:rsidRPr="00526F50">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4D62DE5" w14:textId="77777777" w:rsidR="002B25A4" w:rsidRPr="00302911" w:rsidRDefault="002B25A4" w:rsidP="005460B6">
            <w:pPr>
              <w:rPr>
                <w:b/>
              </w:rPr>
            </w:pPr>
            <w:r w:rsidRPr="00526F50">
              <w:rPr>
                <w:b/>
              </w:rPr>
              <w:fldChar w:fldCharType="begin">
                <w:ffData>
                  <w:name w:val=""/>
                  <w:enabled/>
                  <w:calcOnExit w:val="0"/>
                  <w:checkBox>
                    <w:sizeAuto/>
                    <w:default w:val="0"/>
                    <w:checked w:val="0"/>
                  </w:checkBox>
                </w:ffData>
              </w:fldChar>
            </w:r>
            <w:r w:rsidRPr="00526F50">
              <w:rPr>
                <w:b/>
              </w:rPr>
              <w:instrText xml:space="preserve"> FORMCHECKBOX </w:instrText>
            </w:r>
            <w:r w:rsidR="00B73C7A">
              <w:rPr>
                <w:b/>
              </w:rPr>
            </w:r>
            <w:r w:rsidR="00B73C7A">
              <w:rPr>
                <w:b/>
              </w:rPr>
              <w:fldChar w:fldCharType="separate"/>
            </w:r>
            <w:r w:rsidRPr="00526F50">
              <w:rPr>
                <w:b/>
              </w:rPr>
              <w:fldChar w:fldCharType="end"/>
            </w:r>
            <w:r>
              <w:rPr>
                <w:b/>
              </w:rPr>
              <w:t xml:space="preserve"> </w:t>
            </w:r>
          </w:p>
        </w:tc>
      </w:tr>
      <w:tr w:rsidR="00A63180" w:rsidRPr="00302911" w14:paraId="6DB1DAF9" w14:textId="77777777" w:rsidTr="00A63180">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636359" w14:textId="10CEF1E2" w:rsidR="006165F3" w:rsidRDefault="00A2386D" w:rsidP="00A63180">
            <w:r>
              <w:t>R</w:t>
            </w:r>
            <w:r w:rsidR="00A63180">
              <w:t>emise des médicaments consignée d’une autre manière</w:t>
            </w:r>
          </w:p>
          <w:p w14:paraId="7878FC06" w14:textId="64E4E14F" w:rsidR="00A63180" w:rsidRDefault="006165F3" w:rsidP="00A63180">
            <w:r>
              <w:t>Si oui</w:t>
            </w:r>
            <w:r w:rsidR="009365A1">
              <w:t> </w:t>
            </w:r>
            <w:r>
              <w:t xml:space="preserve">: </w:t>
            </w:r>
            <w:r w:rsidR="00A63180" w:rsidRPr="008D11F7">
              <w:fldChar w:fldCharType="begin" w:fldLock="1">
                <w:ffData>
                  <w:name w:val="Text212"/>
                  <w:enabled/>
                  <w:calcOnExit w:val="0"/>
                  <w:textInput/>
                </w:ffData>
              </w:fldChar>
            </w:r>
            <w:r w:rsidR="00A63180" w:rsidRPr="008D11F7">
              <w:instrText xml:space="preserve"> FORMTEXT </w:instrText>
            </w:r>
            <w:r w:rsidR="00A63180" w:rsidRPr="008D11F7">
              <w:fldChar w:fldCharType="separate"/>
            </w:r>
            <w:r>
              <w:t>     </w:t>
            </w:r>
            <w:r w:rsidR="00A63180" w:rsidRPr="008D11F7">
              <w:fldChar w:fldCharType="end"/>
            </w:r>
          </w:p>
        </w:tc>
        <w:tc>
          <w:tcPr>
            <w:tcW w:w="814" w:type="dxa"/>
            <w:tcBorders>
              <w:top w:val="single" w:sz="4" w:space="0" w:color="BFBFBF" w:themeColor="background1" w:themeShade="BF"/>
              <w:bottom w:val="single" w:sz="4" w:space="0" w:color="BFBFBF" w:themeColor="background1" w:themeShade="BF"/>
            </w:tcBorders>
          </w:tcPr>
          <w:p w14:paraId="546963C5" w14:textId="4B81FD68"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B73C7A">
              <w:rPr>
                <w:b/>
              </w:rPr>
            </w:r>
            <w:r w:rsidR="00B73C7A">
              <w:rPr>
                <w:b/>
              </w:rPr>
              <w:fldChar w:fldCharType="separate"/>
            </w:r>
            <w:r w:rsidRPr="00C64790">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A25647D" w14:textId="340D37EE"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B73C7A">
              <w:rPr>
                <w:b/>
              </w:rPr>
            </w:r>
            <w:r w:rsidR="00B73C7A">
              <w:rPr>
                <w:b/>
              </w:rPr>
              <w:fldChar w:fldCharType="separate"/>
            </w:r>
            <w:r w:rsidRPr="00C64790">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8D0D24" w14:textId="575A0982"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B73C7A">
              <w:rPr>
                <w:b/>
              </w:rPr>
            </w:r>
            <w:r w:rsidR="00B73C7A">
              <w:rPr>
                <w:b/>
              </w:rPr>
              <w:fldChar w:fldCharType="separate"/>
            </w:r>
            <w:r w:rsidRPr="00C64790">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93DEFFA" w14:textId="07D94ED1"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B73C7A">
              <w:rPr>
                <w:b/>
              </w:rPr>
            </w:r>
            <w:r w:rsidR="00B73C7A">
              <w:rPr>
                <w:b/>
              </w:rPr>
              <w:fldChar w:fldCharType="separate"/>
            </w:r>
            <w:r w:rsidRPr="00C64790">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82C11C1" w14:textId="4DCA078E"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B73C7A">
              <w:rPr>
                <w:b/>
              </w:rPr>
            </w:r>
            <w:r w:rsidR="00B73C7A">
              <w:rPr>
                <w:b/>
              </w:rPr>
              <w:fldChar w:fldCharType="separate"/>
            </w:r>
            <w:r w:rsidRPr="00C64790">
              <w:rPr>
                <w:b/>
              </w:rPr>
              <w:fldChar w:fldCharType="end"/>
            </w:r>
            <w:r>
              <w:rPr>
                <w:b/>
              </w:rPr>
              <w:t xml:space="preserve"> </w:t>
            </w:r>
          </w:p>
        </w:tc>
      </w:tr>
      <w:tr w:rsidR="00A63180" w:rsidRPr="00302911" w14:paraId="2157D621" w14:textId="77777777" w:rsidTr="00A63180">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C53158D" w14:textId="56948ADE" w:rsidR="00A63180" w:rsidRDefault="00A2386D" w:rsidP="00526F50">
            <w:r>
              <w:t>D</w:t>
            </w:r>
            <w:r w:rsidR="00A63180">
              <w:t xml:space="preserve">ocumentation archivée pendant au moins 20 ans </w:t>
            </w:r>
            <w:r w:rsidR="00A63180">
              <w:rPr>
                <w:i/>
                <w:color w:val="FF0000"/>
                <w:sz w:val="20"/>
              </w:rPr>
              <w:t xml:space="preserve">(art. 26, al. 2 </w:t>
            </w:r>
            <w:r w:rsidR="00D73CD7">
              <w:rPr>
                <w:i/>
                <w:color w:val="FF0000"/>
                <w:sz w:val="20"/>
              </w:rPr>
              <w:t>L</w:t>
            </w:r>
            <w:r w:rsidR="00A63180">
              <w:rPr>
                <w:i/>
                <w:color w:val="FF0000"/>
                <w:sz w:val="20"/>
              </w:rPr>
              <w:t>SP)</w:t>
            </w:r>
          </w:p>
        </w:tc>
        <w:tc>
          <w:tcPr>
            <w:tcW w:w="814" w:type="dxa"/>
            <w:tcBorders>
              <w:top w:val="single" w:sz="4" w:space="0" w:color="BFBFBF" w:themeColor="background1" w:themeShade="BF"/>
              <w:bottom w:val="single" w:sz="4" w:space="0" w:color="BFBFBF" w:themeColor="background1" w:themeShade="BF"/>
            </w:tcBorders>
          </w:tcPr>
          <w:p w14:paraId="5A6E8E33" w14:textId="54E36E59"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B73C7A">
              <w:rPr>
                <w:b/>
              </w:rPr>
            </w:r>
            <w:r w:rsidR="00B73C7A">
              <w:rPr>
                <w:b/>
              </w:rPr>
              <w:fldChar w:fldCharType="separate"/>
            </w:r>
            <w:r w:rsidRPr="00C64790">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E521B68" w14:textId="7A277901"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B73C7A">
              <w:rPr>
                <w:b/>
              </w:rPr>
            </w:r>
            <w:r w:rsidR="00B73C7A">
              <w:rPr>
                <w:b/>
              </w:rPr>
              <w:fldChar w:fldCharType="separate"/>
            </w:r>
            <w:r w:rsidRPr="00C64790">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EF25FAB" w14:textId="342B9AAB"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B73C7A">
              <w:rPr>
                <w:b/>
              </w:rPr>
            </w:r>
            <w:r w:rsidR="00B73C7A">
              <w:rPr>
                <w:b/>
              </w:rPr>
              <w:fldChar w:fldCharType="separate"/>
            </w:r>
            <w:r w:rsidRPr="00C64790">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34CD268" w14:textId="36B16059"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B73C7A">
              <w:rPr>
                <w:b/>
              </w:rPr>
            </w:r>
            <w:r w:rsidR="00B73C7A">
              <w:rPr>
                <w:b/>
              </w:rPr>
              <w:fldChar w:fldCharType="separate"/>
            </w:r>
            <w:r w:rsidRPr="00C64790">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530847F" w14:textId="5A90A887" w:rsidR="00A63180" w:rsidRPr="00302911" w:rsidRDefault="00A63180" w:rsidP="00A63180">
            <w:pPr>
              <w:rPr>
                <w:b/>
              </w:rPr>
            </w:pPr>
            <w:r w:rsidRPr="00C64790">
              <w:rPr>
                <w:b/>
              </w:rPr>
              <w:fldChar w:fldCharType="begin">
                <w:ffData>
                  <w:name w:val=""/>
                  <w:enabled/>
                  <w:calcOnExit w:val="0"/>
                  <w:checkBox>
                    <w:sizeAuto/>
                    <w:default w:val="0"/>
                    <w:checked w:val="0"/>
                  </w:checkBox>
                </w:ffData>
              </w:fldChar>
            </w:r>
            <w:r w:rsidRPr="00C64790">
              <w:rPr>
                <w:b/>
              </w:rPr>
              <w:instrText xml:space="preserve"> FORMCHECKBOX </w:instrText>
            </w:r>
            <w:r w:rsidR="00B73C7A">
              <w:rPr>
                <w:b/>
              </w:rPr>
            </w:r>
            <w:r w:rsidR="00B73C7A">
              <w:rPr>
                <w:b/>
              </w:rPr>
              <w:fldChar w:fldCharType="separate"/>
            </w:r>
            <w:r w:rsidRPr="00C64790">
              <w:rPr>
                <w:b/>
              </w:rPr>
              <w:fldChar w:fldCharType="end"/>
            </w:r>
            <w:r>
              <w:rPr>
                <w:b/>
              </w:rPr>
              <w:t xml:space="preserve"> </w:t>
            </w:r>
          </w:p>
        </w:tc>
      </w:tr>
    </w:tbl>
    <w:p w14:paraId="37D1758D" w14:textId="0F1E2124" w:rsidR="00D5637C" w:rsidRDefault="00D5637C" w:rsidP="00D71C4B">
      <w:pPr>
        <w:pStyle w:val="berschrift2"/>
        <w:keepLines w:val="0"/>
        <w:numPr>
          <w:ilvl w:val="1"/>
          <w:numId w:val="7"/>
        </w:numPr>
        <w:spacing w:before="240" w:after="120" w:line="240" w:lineRule="auto"/>
        <w:ind w:left="578"/>
      </w:pPr>
      <w:r>
        <w:t xml:space="preserve">Importation de médicaments prêts à l’emploi non autorisés </w:t>
      </w:r>
      <w:r w:rsidR="00D71C4B">
        <w:br/>
      </w:r>
      <w:r w:rsidRPr="00E925E3">
        <w:rPr>
          <w:b w:val="0"/>
          <w:i/>
          <w:color w:val="FF0000"/>
          <w:sz w:val="20"/>
          <w:szCs w:val="20"/>
        </w:rPr>
        <w:t>(art. 49 OAMéd, prise de position 0015 de l’APC)</w:t>
      </w:r>
      <w:r>
        <w:rPr>
          <w:vertAlign w:val="superscript"/>
        </w:rPr>
        <w:t>*</w:t>
      </w:r>
      <w:r w:rsidRPr="00A63180">
        <w:rPr>
          <w:rStyle w:val="Endnotenzeichen"/>
        </w:rPr>
        <w:endnoteReference w:id="10"/>
      </w:r>
      <w:r>
        <w:rPr>
          <w:vertAlign w:val="superscript"/>
        </w:rPr>
        <w:t>*</w:t>
      </w: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9356"/>
      </w:tblGrid>
      <w:tr w:rsidR="004322C8" w14:paraId="009E1A7F" w14:textId="2D807486" w:rsidTr="003D5EF2">
        <w:trPr>
          <w:trHeight w:val="283"/>
        </w:trPr>
        <w:tc>
          <w:tcPr>
            <w:tcW w:w="9356" w:type="dxa"/>
            <w:tcBorders>
              <w:top w:val="single" w:sz="4" w:space="0" w:color="BFBFBF" w:themeColor="background1" w:themeShade="BF"/>
              <w:left w:val="single" w:sz="4" w:space="0" w:color="BFBFBF" w:themeColor="background1" w:themeShade="BF"/>
              <w:bottom w:val="nil"/>
            </w:tcBorders>
          </w:tcPr>
          <w:p w14:paraId="340306D5" w14:textId="2FF6A2B1" w:rsidR="004322C8" w:rsidRDefault="004322C8" w:rsidP="00526F50">
            <w:r>
              <w:t>Nombre moyen d’emballages par mois</w:t>
            </w:r>
            <w:r w:rsidR="009365A1">
              <w:t> </w:t>
            </w:r>
            <w:r>
              <w:t>:</w:t>
            </w:r>
            <w:r w:rsidRPr="002150C3">
              <w:t xml:space="preserve">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B63C9C" w14:textId="09ED41DC" w:rsidR="00D71C4B" w:rsidRDefault="00D71C4B"/>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317"/>
        <w:gridCol w:w="814"/>
        <w:gridCol w:w="815"/>
        <w:gridCol w:w="813"/>
        <w:gridCol w:w="814"/>
        <w:gridCol w:w="783"/>
      </w:tblGrid>
      <w:tr w:rsidR="00A63180" w14:paraId="443D0060" w14:textId="77777777" w:rsidTr="00A63180">
        <w:trPr>
          <w:trHeight w:val="283"/>
        </w:trPr>
        <w:tc>
          <w:tcPr>
            <w:tcW w:w="9356" w:type="dxa"/>
            <w:gridSpan w:val="6"/>
            <w:tcBorders>
              <w:top w:val="single" w:sz="4" w:space="0" w:color="BFBFBF" w:themeColor="background1" w:themeShade="BF"/>
              <w:left w:val="single" w:sz="4" w:space="0" w:color="BFBFBF" w:themeColor="background1" w:themeShade="BF"/>
              <w:bottom w:val="nil"/>
            </w:tcBorders>
          </w:tcPr>
          <w:p w14:paraId="7297CA69" w14:textId="675DF652" w:rsidR="00A63180" w:rsidRDefault="00526F50" w:rsidP="00526F50">
            <w:r>
              <w:t>Documentation relative aux</w:t>
            </w:r>
            <w:r w:rsidR="00A63180">
              <w:t xml:space="preserve"> importations non soumises à l’autorisation de Swissmedic </w:t>
            </w:r>
            <w:r w:rsidR="00A814E9">
              <w:br/>
            </w:r>
            <w:r w:rsidR="00A63180">
              <w:rPr>
                <w:i/>
                <w:color w:val="FF0000"/>
              </w:rPr>
              <w:t>(art. 49, al. 1 OAMéd)</w:t>
            </w:r>
            <w:r w:rsidR="009365A1">
              <w:t> </w:t>
            </w:r>
            <w:r>
              <w:t>:</w:t>
            </w:r>
          </w:p>
        </w:tc>
      </w:tr>
      <w:tr w:rsidR="005C6B0F" w:rsidRPr="00302911" w14:paraId="2E03F167" w14:textId="77777777" w:rsidTr="00A63180">
        <w:tblPrEx>
          <w:tblBorders>
            <w:top w:val="none" w:sz="0" w:space="0" w:color="auto"/>
            <w:left w:val="none" w:sz="0" w:space="0" w:color="auto"/>
            <w:bottom w:val="none" w:sz="0" w:space="0" w:color="auto"/>
            <w:right w:val="none" w:sz="0" w:space="0" w:color="auto"/>
          </w:tblBorders>
        </w:tblPrEx>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73BC89C" w14:textId="77777777" w:rsidR="005C6B0F" w:rsidRDefault="005C6B0F" w:rsidP="005C6B0F"/>
        </w:tc>
        <w:tc>
          <w:tcPr>
            <w:tcW w:w="814" w:type="dxa"/>
            <w:tcBorders>
              <w:top w:val="single" w:sz="4" w:space="0" w:color="BFBFBF" w:themeColor="background1" w:themeShade="BF"/>
              <w:bottom w:val="single" w:sz="4" w:space="0" w:color="BFBFBF" w:themeColor="background1" w:themeShade="BF"/>
            </w:tcBorders>
          </w:tcPr>
          <w:p w14:paraId="3B8BE030" w14:textId="4D93BB85" w:rsidR="005C6B0F" w:rsidRPr="00302911" w:rsidRDefault="005C6B0F" w:rsidP="005C6B0F">
            <w:pPr>
              <w:rPr>
                <w:b/>
              </w:rPr>
            </w:pPr>
            <w:r>
              <w:rPr>
                <w:b/>
              </w:rPr>
              <w:t>Oui</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0247146" w14:textId="5091C95F" w:rsidR="005C6B0F" w:rsidRPr="00302911" w:rsidRDefault="005C6B0F" w:rsidP="005C6B0F">
            <w:pPr>
              <w:rPr>
                <w:b/>
              </w:rPr>
            </w:pPr>
            <w:r>
              <w:rPr>
                <w:b/>
              </w:rPr>
              <w:t>Non</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1A4A1F" w14:textId="7AA35163" w:rsidR="005C6B0F" w:rsidRPr="00302911" w:rsidRDefault="005C6B0F" w:rsidP="005C6B0F">
            <w:pPr>
              <w:rPr>
                <w:b/>
              </w:rPr>
            </w:pPr>
            <w:r>
              <w:rPr>
                <w:b/>
              </w:rPr>
              <w:t>Oui</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89A49E0" w14:textId="66E51E52" w:rsidR="005C6B0F" w:rsidRPr="00302911" w:rsidRDefault="005C6B0F" w:rsidP="005C6B0F">
            <w:pPr>
              <w:rPr>
                <w:b/>
              </w:rPr>
            </w:pPr>
            <w:r>
              <w:rPr>
                <w:b/>
              </w:rPr>
              <w:t>Part.</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10EA94" w14:textId="6C0C979B" w:rsidR="005C6B0F" w:rsidRPr="00302911" w:rsidRDefault="005C6B0F" w:rsidP="005C6B0F">
            <w:pPr>
              <w:rPr>
                <w:b/>
              </w:rPr>
            </w:pPr>
            <w:r>
              <w:rPr>
                <w:b/>
              </w:rPr>
              <w:t>Non</w:t>
            </w:r>
          </w:p>
        </w:tc>
      </w:tr>
      <w:tr w:rsidR="00A63180" w:rsidRPr="00302911" w14:paraId="743E389D" w14:textId="77777777" w:rsidTr="00A63180">
        <w:tblPrEx>
          <w:tblBorders>
            <w:top w:val="none" w:sz="0" w:space="0" w:color="auto"/>
            <w:left w:val="none" w:sz="0" w:space="0" w:color="auto"/>
            <w:bottom w:val="none" w:sz="0" w:space="0" w:color="auto"/>
            <w:right w:val="none" w:sz="0" w:space="0" w:color="auto"/>
          </w:tblBorders>
        </w:tblPrEx>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F73FE51" w14:textId="798226E2" w:rsidR="00A63180" w:rsidRDefault="00653128" w:rsidP="00E042C1">
            <w:pPr>
              <w:pStyle w:val="Listenabsatz"/>
              <w:numPr>
                <w:ilvl w:val="0"/>
                <w:numId w:val="31"/>
              </w:numPr>
              <w:ind w:left="320" w:hanging="320"/>
            </w:pPr>
            <w:r>
              <w:t>Nom du patient ou de la patiente</w:t>
            </w:r>
          </w:p>
        </w:tc>
        <w:tc>
          <w:tcPr>
            <w:tcW w:w="814" w:type="dxa"/>
            <w:tcBorders>
              <w:top w:val="single" w:sz="4" w:space="0" w:color="BFBFBF" w:themeColor="background1" w:themeShade="BF"/>
              <w:bottom w:val="single" w:sz="4" w:space="0" w:color="BFBFBF" w:themeColor="background1" w:themeShade="BF"/>
            </w:tcBorders>
          </w:tcPr>
          <w:p w14:paraId="4FF061C3" w14:textId="77777777" w:rsidR="00A63180" w:rsidRPr="00302911" w:rsidRDefault="00A63180"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3E344E3" w14:textId="77777777" w:rsidR="00A63180" w:rsidRPr="00302911" w:rsidRDefault="00A63180"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0D6AA81" w14:textId="77777777" w:rsidR="00A63180" w:rsidRPr="00302911" w:rsidRDefault="00A63180"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58023C" w14:textId="77777777" w:rsidR="00A63180" w:rsidRPr="00302911" w:rsidRDefault="00A63180"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5A9CCE" w14:textId="77777777" w:rsidR="00A63180" w:rsidRPr="00302911" w:rsidRDefault="00A63180"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653128" w:rsidRPr="00302911" w14:paraId="74FC1492" w14:textId="77777777" w:rsidTr="00A63180">
        <w:tblPrEx>
          <w:tblBorders>
            <w:top w:val="none" w:sz="0" w:space="0" w:color="auto"/>
            <w:left w:val="none" w:sz="0" w:space="0" w:color="auto"/>
            <w:bottom w:val="none" w:sz="0" w:space="0" w:color="auto"/>
            <w:right w:val="none" w:sz="0" w:space="0" w:color="auto"/>
          </w:tblBorders>
        </w:tblPrEx>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261A0E" w14:textId="2F2166C4" w:rsidR="00653128" w:rsidRDefault="00653128" w:rsidP="00E947EB">
            <w:pPr>
              <w:pStyle w:val="Listenabsatz"/>
              <w:numPr>
                <w:ilvl w:val="0"/>
                <w:numId w:val="23"/>
              </w:numPr>
            </w:pPr>
            <w:r>
              <w:t>Autorisation reconnue de Swissmedic dans le pays d’origine*</w:t>
            </w:r>
            <w:r>
              <w:br/>
              <w:t>(* UE sans les pays de l’Est, États-Unis, Canada, Australie, Japon</w:t>
            </w:r>
            <w:r w:rsidR="009365A1">
              <w:t> </w:t>
            </w:r>
            <w:r>
              <w:t>; Journal Swissmedic 10/2004)</w:t>
            </w:r>
          </w:p>
        </w:tc>
        <w:tc>
          <w:tcPr>
            <w:tcW w:w="814" w:type="dxa"/>
            <w:tcBorders>
              <w:top w:val="single" w:sz="4" w:space="0" w:color="BFBFBF" w:themeColor="background1" w:themeShade="BF"/>
              <w:bottom w:val="single" w:sz="4" w:space="0" w:color="BFBFBF" w:themeColor="background1" w:themeShade="BF"/>
            </w:tcBorders>
          </w:tcPr>
          <w:p w14:paraId="38C2418F" w14:textId="45069350"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B73C7A">
              <w:rPr>
                <w:b/>
              </w:rPr>
            </w:r>
            <w:r w:rsidR="00B73C7A">
              <w:rPr>
                <w:b/>
              </w:rPr>
              <w:fldChar w:fldCharType="separate"/>
            </w:r>
            <w:r w:rsidRPr="000871B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F59E6D1" w14:textId="7B52180A"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B73C7A">
              <w:rPr>
                <w:b/>
              </w:rPr>
            </w:r>
            <w:r w:rsidR="00B73C7A">
              <w:rPr>
                <w:b/>
              </w:rPr>
              <w:fldChar w:fldCharType="separate"/>
            </w:r>
            <w:r w:rsidRPr="000871B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6F88791" w14:textId="396A7CDB"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B73C7A">
              <w:rPr>
                <w:b/>
              </w:rPr>
            </w:r>
            <w:r w:rsidR="00B73C7A">
              <w:rPr>
                <w:b/>
              </w:rPr>
              <w:fldChar w:fldCharType="separate"/>
            </w:r>
            <w:r w:rsidRPr="000871B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7757C87" w14:textId="03C2DC1E"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B73C7A">
              <w:rPr>
                <w:b/>
              </w:rPr>
            </w:r>
            <w:r w:rsidR="00B73C7A">
              <w:rPr>
                <w:b/>
              </w:rPr>
              <w:fldChar w:fldCharType="separate"/>
            </w:r>
            <w:r w:rsidRPr="000871BE">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36F905" w14:textId="28FC798B"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B73C7A">
              <w:rPr>
                <w:b/>
              </w:rPr>
            </w:r>
            <w:r w:rsidR="00B73C7A">
              <w:rPr>
                <w:b/>
              </w:rPr>
              <w:fldChar w:fldCharType="separate"/>
            </w:r>
            <w:r w:rsidRPr="000871BE">
              <w:rPr>
                <w:b/>
              </w:rPr>
              <w:fldChar w:fldCharType="end"/>
            </w:r>
            <w:r>
              <w:rPr>
                <w:b/>
              </w:rPr>
              <w:t xml:space="preserve"> </w:t>
            </w:r>
          </w:p>
        </w:tc>
      </w:tr>
      <w:tr w:rsidR="00653128" w:rsidRPr="00302911" w14:paraId="4B782335" w14:textId="77777777" w:rsidTr="00A63180">
        <w:tblPrEx>
          <w:tblBorders>
            <w:top w:val="none" w:sz="0" w:space="0" w:color="auto"/>
            <w:left w:val="none" w:sz="0" w:space="0" w:color="auto"/>
            <w:bottom w:val="none" w:sz="0" w:space="0" w:color="auto"/>
            <w:right w:val="none" w:sz="0" w:space="0" w:color="auto"/>
          </w:tblBorders>
        </w:tblPrEx>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3AD7B0" w14:textId="6B46A4FF" w:rsidR="00653128" w:rsidRDefault="00653128" w:rsidP="00653128">
            <w:pPr>
              <w:pStyle w:val="Listenabsatz"/>
              <w:numPr>
                <w:ilvl w:val="0"/>
                <w:numId w:val="23"/>
              </w:numPr>
            </w:pPr>
            <w:r>
              <w:t xml:space="preserve">Aucun médicament alternatif n’est autorisé </w:t>
            </w:r>
            <w:r w:rsidR="00DF7B7B">
              <w:t xml:space="preserve">ou disponible </w:t>
            </w:r>
            <w:r>
              <w:t>en Suisse.</w:t>
            </w:r>
          </w:p>
        </w:tc>
        <w:tc>
          <w:tcPr>
            <w:tcW w:w="814" w:type="dxa"/>
            <w:tcBorders>
              <w:top w:val="single" w:sz="4" w:space="0" w:color="BFBFBF" w:themeColor="background1" w:themeShade="BF"/>
              <w:bottom w:val="single" w:sz="4" w:space="0" w:color="BFBFBF" w:themeColor="background1" w:themeShade="BF"/>
            </w:tcBorders>
          </w:tcPr>
          <w:p w14:paraId="7A71627C" w14:textId="59F1F7E3"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B73C7A">
              <w:rPr>
                <w:b/>
              </w:rPr>
            </w:r>
            <w:r w:rsidR="00B73C7A">
              <w:rPr>
                <w:b/>
              </w:rPr>
              <w:fldChar w:fldCharType="separate"/>
            </w:r>
            <w:r w:rsidRPr="000871B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ADC304C" w14:textId="6C97A893"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B73C7A">
              <w:rPr>
                <w:b/>
              </w:rPr>
            </w:r>
            <w:r w:rsidR="00B73C7A">
              <w:rPr>
                <w:b/>
              </w:rPr>
              <w:fldChar w:fldCharType="separate"/>
            </w:r>
            <w:r w:rsidRPr="000871B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C35BA30" w14:textId="771A42C9"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B73C7A">
              <w:rPr>
                <w:b/>
              </w:rPr>
            </w:r>
            <w:r w:rsidR="00B73C7A">
              <w:rPr>
                <w:b/>
              </w:rPr>
              <w:fldChar w:fldCharType="separate"/>
            </w:r>
            <w:r w:rsidRPr="000871B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434908A" w14:textId="71A440E2"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B73C7A">
              <w:rPr>
                <w:b/>
              </w:rPr>
            </w:r>
            <w:r w:rsidR="00B73C7A">
              <w:rPr>
                <w:b/>
              </w:rPr>
              <w:fldChar w:fldCharType="separate"/>
            </w:r>
            <w:r w:rsidRPr="000871BE">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99D472" w14:textId="4BBAC577"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B73C7A">
              <w:rPr>
                <w:b/>
              </w:rPr>
            </w:r>
            <w:r w:rsidR="00B73C7A">
              <w:rPr>
                <w:b/>
              </w:rPr>
              <w:fldChar w:fldCharType="separate"/>
            </w:r>
            <w:r w:rsidRPr="000871BE">
              <w:rPr>
                <w:b/>
              </w:rPr>
              <w:fldChar w:fldCharType="end"/>
            </w:r>
            <w:r>
              <w:rPr>
                <w:b/>
              </w:rPr>
              <w:t xml:space="preserve"> </w:t>
            </w:r>
          </w:p>
        </w:tc>
      </w:tr>
      <w:tr w:rsidR="00653128" w:rsidRPr="00302911" w14:paraId="5B5A4576" w14:textId="77777777" w:rsidTr="00A63180">
        <w:tblPrEx>
          <w:tblBorders>
            <w:top w:val="none" w:sz="0" w:space="0" w:color="auto"/>
            <w:left w:val="none" w:sz="0" w:space="0" w:color="auto"/>
            <w:bottom w:val="none" w:sz="0" w:space="0" w:color="auto"/>
            <w:right w:val="none" w:sz="0" w:space="0" w:color="auto"/>
          </w:tblBorders>
        </w:tblPrEx>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9DD0E7" w14:textId="12A33DB5" w:rsidR="00653128" w:rsidRDefault="00653128" w:rsidP="00444676">
            <w:pPr>
              <w:pStyle w:val="Listenabsatz"/>
              <w:numPr>
                <w:ilvl w:val="0"/>
                <w:numId w:val="23"/>
              </w:numPr>
            </w:pPr>
            <w:r>
              <w:t>Un médicament alternatif</w:t>
            </w:r>
            <w:r w:rsidR="00DF7B7B">
              <w:t xml:space="preserve"> (autorisé et disponible en Suisse)</w:t>
            </w:r>
            <w:r>
              <w:t xml:space="preserve"> a été recherché</w:t>
            </w:r>
            <w:r w:rsidR="00DF7B7B">
              <w:t xml:space="preserve"> et n’est pas approprié</w:t>
            </w:r>
            <w:r>
              <w:t>.</w:t>
            </w:r>
          </w:p>
        </w:tc>
        <w:tc>
          <w:tcPr>
            <w:tcW w:w="814" w:type="dxa"/>
            <w:tcBorders>
              <w:top w:val="single" w:sz="4" w:space="0" w:color="BFBFBF" w:themeColor="background1" w:themeShade="BF"/>
              <w:bottom w:val="single" w:sz="4" w:space="0" w:color="BFBFBF" w:themeColor="background1" w:themeShade="BF"/>
            </w:tcBorders>
          </w:tcPr>
          <w:p w14:paraId="5663E7D6" w14:textId="32BF98B5"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B73C7A">
              <w:rPr>
                <w:b/>
              </w:rPr>
            </w:r>
            <w:r w:rsidR="00B73C7A">
              <w:rPr>
                <w:b/>
              </w:rPr>
              <w:fldChar w:fldCharType="separate"/>
            </w:r>
            <w:r w:rsidRPr="000871B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1C1E63E" w14:textId="112AFE4D"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B73C7A">
              <w:rPr>
                <w:b/>
              </w:rPr>
            </w:r>
            <w:r w:rsidR="00B73C7A">
              <w:rPr>
                <w:b/>
              </w:rPr>
              <w:fldChar w:fldCharType="separate"/>
            </w:r>
            <w:r w:rsidRPr="000871B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6AAA8C6" w14:textId="45811301"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B73C7A">
              <w:rPr>
                <w:b/>
              </w:rPr>
            </w:r>
            <w:r w:rsidR="00B73C7A">
              <w:rPr>
                <w:b/>
              </w:rPr>
              <w:fldChar w:fldCharType="separate"/>
            </w:r>
            <w:r w:rsidRPr="000871B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197C03" w14:textId="455A019B"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B73C7A">
              <w:rPr>
                <w:b/>
              </w:rPr>
            </w:r>
            <w:r w:rsidR="00B73C7A">
              <w:rPr>
                <w:b/>
              </w:rPr>
              <w:fldChar w:fldCharType="separate"/>
            </w:r>
            <w:r w:rsidRPr="000871BE">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B74EE3" w14:textId="57363820" w:rsidR="00653128" w:rsidRPr="00302911" w:rsidRDefault="00653128" w:rsidP="00653128">
            <w:pPr>
              <w:rPr>
                <w:b/>
              </w:rPr>
            </w:pPr>
            <w:r w:rsidRPr="000871BE">
              <w:rPr>
                <w:b/>
              </w:rPr>
              <w:fldChar w:fldCharType="begin">
                <w:ffData>
                  <w:name w:val=""/>
                  <w:enabled/>
                  <w:calcOnExit w:val="0"/>
                  <w:checkBox>
                    <w:sizeAuto/>
                    <w:default w:val="0"/>
                    <w:checked w:val="0"/>
                  </w:checkBox>
                </w:ffData>
              </w:fldChar>
            </w:r>
            <w:r w:rsidRPr="000871BE">
              <w:rPr>
                <w:b/>
              </w:rPr>
              <w:instrText xml:space="preserve"> FORMCHECKBOX </w:instrText>
            </w:r>
            <w:r w:rsidR="00B73C7A">
              <w:rPr>
                <w:b/>
              </w:rPr>
            </w:r>
            <w:r w:rsidR="00B73C7A">
              <w:rPr>
                <w:b/>
              </w:rPr>
              <w:fldChar w:fldCharType="separate"/>
            </w:r>
            <w:r w:rsidRPr="000871BE">
              <w:rPr>
                <w:b/>
              </w:rPr>
              <w:fldChar w:fldCharType="end"/>
            </w:r>
            <w:r>
              <w:rPr>
                <w:b/>
              </w:rPr>
              <w:t xml:space="preserve"> </w:t>
            </w:r>
          </w:p>
        </w:tc>
      </w:tr>
      <w:tr w:rsidR="00653128" w:rsidRPr="00302911" w14:paraId="7AC4A337" w14:textId="77777777" w:rsidTr="005460B6">
        <w:tblPrEx>
          <w:tblBorders>
            <w:top w:val="none" w:sz="0" w:space="0" w:color="auto"/>
            <w:left w:val="none" w:sz="0" w:space="0" w:color="auto"/>
            <w:bottom w:val="none" w:sz="0" w:space="0" w:color="auto"/>
            <w:right w:val="none" w:sz="0" w:space="0" w:color="auto"/>
          </w:tblBorders>
        </w:tblPrEx>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55B31A" w14:textId="7EB34193" w:rsidR="00653128" w:rsidRPr="00302911" w:rsidRDefault="00653128" w:rsidP="00653128">
            <w:pPr>
              <w:rPr>
                <w:b/>
              </w:rPr>
            </w:pPr>
            <w:r>
              <w:rPr>
                <w:sz w:val="22"/>
              </w:rPr>
              <w:t>Pour les autres importations (non dispensées de l’autorisation de Swissmedic)</w:t>
            </w:r>
            <w:r w:rsidR="009365A1">
              <w:rPr>
                <w:sz w:val="22"/>
              </w:rPr>
              <w:t> </w:t>
            </w:r>
            <w:r>
              <w:rPr>
                <w:sz w:val="22"/>
              </w:rPr>
              <w:t>:</w:t>
            </w:r>
          </w:p>
        </w:tc>
      </w:tr>
      <w:tr w:rsidR="00653128" w:rsidRPr="00302911" w14:paraId="3AD40B17" w14:textId="77777777" w:rsidTr="00A63180">
        <w:tblPrEx>
          <w:tblBorders>
            <w:top w:val="none" w:sz="0" w:space="0" w:color="auto"/>
            <w:left w:val="none" w:sz="0" w:space="0" w:color="auto"/>
            <w:bottom w:val="none" w:sz="0" w:space="0" w:color="auto"/>
            <w:right w:val="none" w:sz="0" w:space="0" w:color="auto"/>
          </w:tblBorders>
        </w:tblPrEx>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3995EE" w14:textId="7510D384" w:rsidR="00653128" w:rsidRPr="004375F8" w:rsidRDefault="00653128" w:rsidP="007709C3">
            <w:pPr>
              <w:pStyle w:val="Listenabsatz"/>
              <w:numPr>
                <w:ilvl w:val="0"/>
                <w:numId w:val="23"/>
              </w:numPr>
              <w:rPr>
                <w:rFonts w:cstheme="minorHAnsi"/>
              </w:rPr>
            </w:pPr>
            <w:r>
              <w:t xml:space="preserve">Notification au </w:t>
            </w:r>
            <w:r w:rsidR="007709C3">
              <w:t>SPHC</w:t>
            </w:r>
          </w:p>
        </w:tc>
        <w:tc>
          <w:tcPr>
            <w:tcW w:w="814" w:type="dxa"/>
            <w:tcBorders>
              <w:top w:val="single" w:sz="4" w:space="0" w:color="BFBFBF" w:themeColor="background1" w:themeShade="BF"/>
              <w:bottom w:val="single" w:sz="4" w:space="0" w:color="BFBFBF" w:themeColor="background1" w:themeShade="BF"/>
            </w:tcBorders>
          </w:tcPr>
          <w:p w14:paraId="1C39C4B3" w14:textId="482476B1" w:rsidR="00653128" w:rsidRPr="00302911" w:rsidRDefault="00653128" w:rsidP="00653128">
            <w:pPr>
              <w:rPr>
                <w:b/>
              </w:rPr>
            </w:pPr>
            <w:r w:rsidRPr="0095126D">
              <w:rPr>
                <w:b/>
              </w:rPr>
              <w:fldChar w:fldCharType="begin">
                <w:ffData>
                  <w:name w:val=""/>
                  <w:enabled/>
                  <w:calcOnExit w:val="0"/>
                  <w:checkBox>
                    <w:sizeAuto/>
                    <w:default w:val="0"/>
                    <w:checked w:val="0"/>
                  </w:checkBox>
                </w:ffData>
              </w:fldChar>
            </w:r>
            <w:r w:rsidRPr="0095126D">
              <w:rPr>
                <w:b/>
              </w:rPr>
              <w:instrText xml:space="preserve"> FORMCHECKBOX </w:instrText>
            </w:r>
            <w:r w:rsidR="00B73C7A">
              <w:rPr>
                <w:b/>
              </w:rPr>
            </w:r>
            <w:r w:rsidR="00B73C7A">
              <w:rPr>
                <w:b/>
              </w:rPr>
              <w:fldChar w:fldCharType="separate"/>
            </w:r>
            <w:r w:rsidRPr="0095126D">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3BB674" w14:textId="39EA34C6" w:rsidR="00653128" w:rsidRPr="00302911" w:rsidRDefault="00653128" w:rsidP="00653128">
            <w:pPr>
              <w:rPr>
                <w:b/>
              </w:rPr>
            </w:pPr>
            <w:r w:rsidRPr="0095126D">
              <w:rPr>
                <w:b/>
              </w:rPr>
              <w:fldChar w:fldCharType="begin">
                <w:ffData>
                  <w:name w:val=""/>
                  <w:enabled/>
                  <w:calcOnExit w:val="0"/>
                  <w:checkBox>
                    <w:sizeAuto/>
                    <w:default w:val="0"/>
                    <w:checked w:val="0"/>
                  </w:checkBox>
                </w:ffData>
              </w:fldChar>
            </w:r>
            <w:r w:rsidRPr="0095126D">
              <w:rPr>
                <w:b/>
              </w:rPr>
              <w:instrText xml:space="preserve"> FORMCHECKBOX </w:instrText>
            </w:r>
            <w:r w:rsidR="00B73C7A">
              <w:rPr>
                <w:b/>
              </w:rPr>
            </w:r>
            <w:r w:rsidR="00B73C7A">
              <w:rPr>
                <w:b/>
              </w:rPr>
              <w:fldChar w:fldCharType="separate"/>
            </w:r>
            <w:r w:rsidRPr="0095126D">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0D37F84" w14:textId="68F76CEA" w:rsidR="00653128" w:rsidRPr="00302911" w:rsidRDefault="00653128" w:rsidP="00653128">
            <w:pPr>
              <w:rPr>
                <w:b/>
              </w:rPr>
            </w:pPr>
            <w:r w:rsidRPr="0095126D">
              <w:rPr>
                <w:b/>
              </w:rPr>
              <w:fldChar w:fldCharType="begin">
                <w:ffData>
                  <w:name w:val=""/>
                  <w:enabled/>
                  <w:calcOnExit w:val="0"/>
                  <w:checkBox>
                    <w:sizeAuto/>
                    <w:default w:val="0"/>
                    <w:checked w:val="0"/>
                  </w:checkBox>
                </w:ffData>
              </w:fldChar>
            </w:r>
            <w:r w:rsidRPr="0095126D">
              <w:rPr>
                <w:b/>
              </w:rPr>
              <w:instrText xml:space="preserve"> FORMCHECKBOX </w:instrText>
            </w:r>
            <w:r w:rsidR="00B73C7A">
              <w:rPr>
                <w:b/>
              </w:rPr>
            </w:r>
            <w:r w:rsidR="00B73C7A">
              <w:rPr>
                <w:b/>
              </w:rPr>
              <w:fldChar w:fldCharType="separate"/>
            </w:r>
            <w:r w:rsidRPr="0095126D">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CFE311" w14:textId="771A36CE" w:rsidR="00653128" w:rsidRPr="00302911" w:rsidRDefault="00653128" w:rsidP="00653128">
            <w:pPr>
              <w:rPr>
                <w:b/>
              </w:rPr>
            </w:pPr>
            <w:r w:rsidRPr="0095126D">
              <w:rPr>
                <w:b/>
              </w:rPr>
              <w:fldChar w:fldCharType="begin">
                <w:ffData>
                  <w:name w:val=""/>
                  <w:enabled/>
                  <w:calcOnExit w:val="0"/>
                  <w:checkBox>
                    <w:sizeAuto/>
                    <w:default w:val="0"/>
                    <w:checked w:val="0"/>
                  </w:checkBox>
                </w:ffData>
              </w:fldChar>
            </w:r>
            <w:r w:rsidRPr="0095126D">
              <w:rPr>
                <w:b/>
              </w:rPr>
              <w:instrText xml:space="preserve"> FORMCHECKBOX </w:instrText>
            </w:r>
            <w:r w:rsidR="00B73C7A">
              <w:rPr>
                <w:b/>
              </w:rPr>
            </w:r>
            <w:r w:rsidR="00B73C7A">
              <w:rPr>
                <w:b/>
              </w:rPr>
              <w:fldChar w:fldCharType="separate"/>
            </w:r>
            <w:r w:rsidRPr="0095126D">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46BD2C" w14:textId="43B568F5" w:rsidR="00653128" w:rsidRPr="00302911" w:rsidRDefault="00653128" w:rsidP="00653128">
            <w:pPr>
              <w:rPr>
                <w:b/>
              </w:rPr>
            </w:pPr>
            <w:r w:rsidRPr="0095126D">
              <w:rPr>
                <w:b/>
              </w:rPr>
              <w:fldChar w:fldCharType="begin">
                <w:ffData>
                  <w:name w:val=""/>
                  <w:enabled/>
                  <w:calcOnExit w:val="0"/>
                  <w:checkBox>
                    <w:sizeAuto/>
                    <w:default w:val="0"/>
                    <w:checked w:val="0"/>
                  </w:checkBox>
                </w:ffData>
              </w:fldChar>
            </w:r>
            <w:r w:rsidRPr="0095126D">
              <w:rPr>
                <w:b/>
              </w:rPr>
              <w:instrText xml:space="preserve"> FORMCHECKBOX </w:instrText>
            </w:r>
            <w:r w:rsidR="00B73C7A">
              <w:rPr>
                <w:b/>
              </w:rPr>
            </w:r>
            <w:r w:rsidR="00B73C7A">
              <w:rPr>
                <w:b/>
              </w:rPr>
              <w:fldChar w:fldCharType="separate"/>
            </w:r>
            <w:r w:rsidRPr="0095126D">
              <w:rPr>
                <w:b/>
              </w:rPr>
              <w:fldChar w:fldCharType="end"/>
            </w:r>
            <w:r>
              <w:rPr>
                <w:b/>
              </w:rPr>
              <w:t xml:space="preserve"> </w:t>
            </w:r>
          </w:p>
        </w:tc>
      </w:tr>
      <w:tr w:rsidR="00653128" w:rsidRPr="00673D4C" w14:paraId="500B6FCD" w14:textId="77777777" w:rsidTr="00E947EB">
        <w:trPr>
          <w:trHeight w:val="1057"/>
        </w:trPr>
        <w:tc>
          <w:tcPr>
            <w:tcW w:w="9356" w:type="dxa"/>
            <w:gridSpan w:val="6"/>
            <w:tcBorders>
              <w:top w:val="nil"/>
              <w:bottom w:val="nil"/>
            </w:tcBorders>
            <w:shd w:val="clear" w:color="auto" w:fill="D9D9D9" w:themeFill="background1" w:themeFillShade="D9"/>
          </w:tcPr>
          <w:p w14:paraId="721CA5A4" w14:textId="78B15680" w:rsidR="00653128" w:rsidRPr="00673D4C" w:rsidRDefault="00653128" w:rsidP="00E947EB">
            <w:pPr>
              <w:rPr>
                <w:strike/>
              </w:rPr>
            </w:pPr>
            <w:r>
              <w:rPr>
                <w:b/>
              </w:rPr>
              <w:t>Remarques</w:t>
            </w:r>
            <w:r w:rsidR="009365A1">
              <w:rPr>
                <w:b/>
              </w:rPr>
              <w:t> </w:t>
            </w:r>
            <w:r>
              <w:rPr>
                <w:b/>
              </w:rPr>
              <w:t>:</w:t>
            </w:r>
            <w:r w:rsidR="000612CA" w:rsidRPr="00C961BE">
              <w:t xml:space="preserve"> </w:t>
            </w:r>
            <w:r w:rsidR="000612CA" w:rsidRPr="00C961BE">
              <w:fldChar w:fldCharType="begin" w:fldLock="1">
                <w:ffData>
                  <w:name w:val="Text203"/>
                  <w:enabled/>
                  <w:calcOnExit w:val="0"/>
                  <w:textInput/>
                </w:ffData>
              </w:fldChar>
            </w:r>
            <w:r w:rsidR="000612CA" w:rsidRPr="00C961BE">
              <w:instrText xml:space="preserve"> FORMTEXT </w:instrText>
            </w:r>
            <w:r w:rsidR="000612CA" w:rsidRPr="00C961BE">
              <w:fldChar w:fldCharType="separate"/>
            </w:r>
            <w:r w:rsidR="000612CA">
              <w:t>     </w:t>
            </w:r>
            <w:r w:rsidR="000612CA" w:rsidRPr="00C961BE">
              <w:fldChar w:fldCharType="end"/>
            </w:r>
          </w:p>
        </w:tc>
      </w:tr>
    </w:tbl>
    <w:p w14:paraId="28D0D224" w14:textId="16082B7C" w:rsidR="00D5637C" w:rsidRDefault="00D5637C" w:rsidP="00F4681E">
      <w:pPr>
        <w:pStyle w:val="berschrift2"/>
        <w:keepLines w:val="0"/>
        <w:numPr>
          <w:ilvl w:val="1"/>
          <w:numId w:val="7"/>
        </w:numPr>
        <w:spacing w:before="240" w:after="120" w:line="240" w:lineRule="auto"/>
        <w:ind w:left="578"/>
        <w:jc w:val="both"/>
      </w:pPr>
      <w:r>
        <w:t xml:space="preserve">Contrôle des stupéfiants </w:t>
      </w:r>
      <w:r>
        <w:rPr>
          <w:b w:val="0"/>
          <w:color w:val="FF0000"/>
          <w:sz w:val="20"/>
        </w:rPr>
        <w:t>(</w:t>
      </w:r>
      <w:r>
        <w:rPr>
          <w:b w:val="0"/>
          <w:i/>
          <w:color w:val="FF0000"/>
          <w:sz w:val="20"/>
        </w:rPr>
        <w:t>art. 17 L</w:t>
      </w:r>
      <w:r w:rsidR="009365A1">
        <w:rPr>
          <w:b w:val="0"/>
          <w:i/>
          <w:color w:val="FF0000"/>
          <w:sz w:val="20"/>
        </w:rPr>
        <w:t>s</w:t>
      </w:r>
      <w:r>
        <w:rPr>
          <w:b w:val="0"/>
          <w:i/>
          <w:color w:val="FF0000"/>
          <w:sz w:val="20"/>
        </w:rPr>
        <w:t>tup, art. 57 et 60 à 63 OCStup)</w:t>
      </w:r>
    </w:p>
    <w:p w14:paraId="6E1A7762" w14:textId="02BE7836" w:rsidR="00D5637C" w:rsidRPr="00A576B1" w:rsidRDefault="00D5637C" w:rsidP="00D5637C">
      <w:pPr>
        <w:spacing w:before="120" w:after="120"/>
        <w:rPr>
          <w:i/>
          <w:sz w:val="18"/>
        </w:rPr>
      </w:pPr>
      <w:r>
        <w:rPr>
          <w:i/>
          <w:sz w:val="18"/>
        </w:rPr>
        <w:t>À l’intention des inspecteurs et inspectrices</w:t>
      </w:r>
      <w:r w:rsidR="009365A1">
        <w:rPr>
          <w:i/>
          <w:sz w:val="18"/>
        </w:rPr>
        <w:t> </w:t>
      </w:r>
      <w:r>
        <w:rPr>
          <w:i/>
          <w:sz w:val="18"/>
        </w:rPr>
        <w:t xml:space="preserve">: le cas échéant, demander l’extrait MESA (application pour les substances soumises à contrôle) au </w:t>
      </w:r>
      <w:r w:rsidR="007709C3" w:rsidRPr="007709C3">
        <w:rPr>
          <w:i/>
          <w:sz w:val="18"/>
        </w:rPr>
        <w:t>SPHC</w:t>
      </w:r>
      <w:r w:rsidR="005C6B0F">
        <w:rPr>
          <w:i/>
          <w:sz w:val="18"/>
        </w:rPr>
        <w:t xml:space="preserve"> et le contrôler</w:t>
      </w:r>
      <w:r>
        <w:rPr>
          <w:i/>
          <w:sz w:val="18"/>
        </w:rPr>
        <w:t>.</w:t>
      </w:r>
    </w:p>
    <w:tbl>
      <w:tblPr>
        <w:tblW w:w="9356" w:type="dxa"/>
        <w:tblLayout w:type="fixed"/>
        <w:tblLook w:val="04A0" w:firstRow="1" w:lastRow="0" w:firstColumn="1" w:lastColumn="0" w:noHBand="0" w:noVBand="1"/>
      </w:tblPr>
      <w:tblGrid>
        <w:gridCol w:w="5429"/>
        <w:gridCol w:w="815"/>
        <w:gridCol w:w="815"/>
        <w:gridCol w:w="420"/>
        <w:gridCol w:w="393"/>
        <w:gridCol w:w="458"/>
        <w:gridCol w:w="356"/>
        <w:gridCol w:w="670"/>
      </w:tblGrid>
      <w:tr w:rsidR="008B5275" w:rsidRPr="00D925C6" w14:paraId="42D062F6" w14:textId="77777777" w:rsidTr="008D6AB3">
        <w:tc>
          <w:tcPr>
            <w:tcW w:w="5429" w:type="dxa"/>
          </w:tcPr>
          <w:p w14:paraId="5FE305AF" w14:textId="77777777" w:rsidR="008B5275" w:rsidRDefault="008B5275" w:rsidP="005460B6"/>
        </w:tc>
        <w:tc>
          <w:tcPr>
            <w:tcW w:w="1630" w:type="dxa"/>
            <w:gridSpan w:val="2"/>
            <w:tcBorders>
              <w:right w:val="single" w:sz="4" w:space="0" w:color="auto"/>
            </w:tcBorders>
          </w:tcPr>
          <w:p w14:paraId="67AE1E89" w14:textId="6A486BFA" w:rsidR="008B5275" w:rsidRPr="005E0570" w:rsidRDefault="00AE1B16" w:rsidP="005460B6">
            <w:r>
              <w:rPr>
                <w:b/>
              </w:rPr>
              <w:t>À remplir par l’entr.</w:t>
            </w:r>
          </w:p>
        </w:tc>
        <w:tc>
          <w:tcPr>
            <w:tcW w:w="2297" w:type="dxa"/>
            <w:gridSpan w:val="5"/>
            <w:tcBorders>
              <w:left w:val="single" w:sz="4" w:space="0" w:color="auto"/>
            </w:tcBorders>
            <w:shd w:val="clear" w:color="auto" w:fill="D9D9D9" w:themeFill="background1" w:themeFillShade="D9"/>
          </w:tcPr>
          <w:p w14:paraId="1DD656E5" w14:textId="31197976" w:rsidR="008B5275" w:rsidRPr="00D925C6" w:rsidRDefault="00CB481D" w:rsidP="005460B6">
            <w:pPr>
              <w:rPr>
                <w:b/>
              </w:rPr>
            </w:pPr>
            <w:r>
              <w:rPr>
                <w:b/>
              </w:rPr>
              <w:t xml:space="preserve">Évaluation des </w:t>
            </w:r>
            <w:r>
              <w:rPr>
                <w:b/>
              </w:rPr>
              <w:br/>
              <w:t>inspect</w:t>
            </w:r>
            <w:r w:rsidR="008B5275">
              <w:rPr>
                <w:b/>
              </w:rPr>
              <w:t>.</w:t>
            </w:r>
          </w:p>
        </w:tc>
      </w:tr>
      <w:tr w:rsidR="008B5275" w:rsidRPr="00D925C6" w14:paraId="317C8C4B" w14:textId="77777777" w:rsidTr="008D6AB3">
        <w:tc>
          <w:tcPr>
            <w:tcW w:w="5429" w:type="dxa"/>
            <w:tcBorders>
              <w:bottom w:val="single" w:sz="4" w:space="0" w:color="BFBFBF" w:themeColor="background1" w:themeShade="BF"/>
            </w:tcBorders>
          </w:tcPr>
          <w:p w14:paraId="4F71540E" w14:textId="77777777" w:rsidR="008B5275" w:rsidRDefault="008B5275" w:rsidP="005460B6"/>
        </w:tc>
        <w:tc>
          <w:tcPr>
            <w:tcW w:w="815" w:type="dxa"/>
            <w:tcBorders>
              <w:bottom w:val="single" w:sz="4" w:space="0" w:color="BFBFBF" w:themeColor="background1" w:themeShade="BF"/>
            </w:tcBorders>
          </w:tcPr>
          <w:p w14:paraId="49B26B03" w14:textId="77777777" w:rsidR="008B5275" w:rsidRPr="00D925C6" w:rsidRDefault="008B5275" w:rsidP="005460B6">
            <w:pPr>
              <w:rPr>
                <w:b/>
              </w:rPr>
            </w:pPr>
            <w:r>
              <w:rPr>
                <w:b/>
              </w:rPr>
              <w:t>Oui</w:t>
            </w:r>
          </w:p>
        </w:tc>
        <w:tc>
          <w:tcPr>
            <w:tcW w:w="815" w:type="dxa"/>
            <w:tcBorders>
              <w:bottom w:val="single" w:sz="4" w:space="0" w:color="BFBFBF" w:themeColor="background1" w:themeShade="BF"/>
              <w:right w:val="single" w:sz="4" w:space="0" w:color="auto"/>
            </w:tcBorders>
          </w:tcPr>
          <w:p w14:paraId="5CC02855" w14:textId="77777777" w:rsidR="008B5275" w:rsidRPr="00D925C6" w:rsidRDefault="008B5275" w:rsidP="005460B6">
            <w:pPr>
              <w:rPr>
                <w:b/>
              </w:rPr>
            </w:pPr>
            <w:r>
              <w:rPr>
                <w:b/>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52D82157" w14:textId="77777777" w:rsidR="008B5275" w:rsidRPr="00D925C6" w:rsidRDefault="008B5275" w:rsidP="005460B6">
            <w:pPr>
              <w:rPr>
                <w:b/>
              </w:rPr>
            </w:pPr>
            <w:r>
              <w:rPr>
                <w:b/>
              </w:rPr>
              <w:t>Oui</w:t>
            </w:r>
          </w:p>
        </w:tc>
        <w:tc>
          <w:tcPr>
            <w:tcW w:w="814" w:type="dxa"/>
            <w:gridSpan w:val="2"/>
            <w:tcBorders>
              <w:bottom w:val="single" w:sz="4" w:space="0" w:color="BFBFBF" w:themeColor="background1" w:themeShade="BF"/>
            </w:tcBorders>
            <w:shd w:val="clear" w:color="auto" w:fill="D9D9D9" w:themeFill="background1" w:themeFillShade="D9"/>
          </w:tcPr>
          <w:p w14:paraId="4883E5FD" w14:textId="77777777" w:rsidR="008B5275" w:rsidRPr="00D925C6" w:rsidRDefault="008B5275" w:rsidP="005460B6">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071AFD85" w14:textId="77777777" w:rsidR="008B5275" w:rsidRPr="00D925C6" w:rsidRDefault="008B5275" w:rsidP="005460B6">
            <w:pPr>
              <w:rPr>
                <w:b/>
              </w:rPr>
            </w:pPr>
            <w:r>
              <w:rPr>
                <w:b/>
              </w:rPr>
              <w:t>Non</w:t>
            </w:r>
          </w:p>
        </w:tc>
      </w:tr>
      <w:tr w:rsidR="008B5275" w:rsidRPr="00302911" w14:paraId="1DBB7744"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1EDCD6" w14:textId="540FD679" w:rsidR="008B5275" w:rsidRDefault="008B5275" w:rsidP="00E947EB">
            <w:r>
              <w:t>POS pour le contrôle des stupéfiants (entrée, stockage, documentation, élimination, annonces aux autorités)</w:t>
            </w:r>
            <w:r w:rsidR="009365A1">
              <w:t> </w:t>
            </w:r>
            <w:r>
              <w:t>?</w:t>
            </w:r>
          </w:p>
        </w:tc>
        <w:tc>
          <w:tcPr>
            <w:tcW w:w="815" w:type="dxa"/>
            <w:tcBorders>
              <w:top w:val="single" w:sz="4" w:space="0" w:color="BFBFBF" w:themeColor="background1" w:themeShade="BF"/>
              <w:bottom w:val="single" w:sz="4" w:space="0" w:color="BFBFBF" w:themeColor="background1" w:themeShade="BF"/>
            </w:tcBorders>
          </w:tcPr>
          <w:p w14:paraId="450AAB13" w14:textId="77777777" w:rsidR="008B5275" w:rsidRPr="00302911" w:rsidRDefault="008B527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551CD9F" w14:textId="77777777" w:rsidR="008B5275" w:rsidRPr="00302911" w:rsidRDefault="008B527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E4A1ECE" w14:textId="77777777" w:rsidR="008B5275" w:rsidRPr="00302911" w:rsidRDefault="008B527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8CC112" w14:textId="77777777" w:rsidR="008B5275" w:rsidRPr="00302911" w:rsidRDefault="008B527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ED7894F" w14:textId="77777777" w:rsidR="008B5275" w:rsidRPr="00302911" w:rsidRDefault="008B5275"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757FD7" w:rsidRPr="00302911" w14:paraId="62A61F4E"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CA5226" w14:textId="0DCF359A" w:rsidR="00757FD7" w:rsidRPr="00580315" w:rsidRDefault="00757FD7" w:rsidP="00757FD7">
            <w:r>
              <w:br w:type="page"/>
            </w:r>
            <w:r w:rsidR="00C6484E" w:rsidRPr="002150C3">
              <w:t>Compétences réglées par écrit</w:t>
            </w:r>
          </w:p>
        </w:tc>
        <w:tc>
          <w:tcPr>
            <w:tcW w:w="815" w:type="dxa"/>
            <w:tcBorders>
              <w:top w:val="single" w:sz="4" w:space="0" w:color="BFBFBF" w:themeColor="background1" w:themeShade="BF"/>
              <w:bottom w:val="single" w:sz="4" w:space="0" w:color="BFBFBF" w:themeColor="background1" w:themeShade="BF"/>
            </w:tcBorders>
          </w:tcPr>
          <w:p w14:paraId="5BBE5066" w14:textId="6C7800A5"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F1F35AB" w14:textId="3344CE2F"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B5AA814" w14:textId="5FEC9C2F"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FEEE1A1" w14:textId="3F149244"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A52B993" w14:textId="356B8C27"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r>
      <w:tr w:rsidR="00757FD7" w:rsidRPr="00302911" w14:paraId="25B51A00"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9AB7F0" w14:textId="6AAB5250" w:rsidR="00757FD7" w:rsidRPr="00580315" w:rsidRDefault="00C6484E" w:rsidP="00C6484E">
            <w:r w:rsidRPr="002150C3">
              <w:t xml:space="preserve">Système de stockage </w:t>
            </w:r>
            <w:r w:rsidRPr="0083205B">
              <w:t xml:space="preserve">approprié </w:t>
            </w:r>
            <w:r w:rsidR="00757FD7">
              <w:t>(tableaux a et b)</w:t>
            </w:r>
            <w:r w:rsidR="009365A1">
              <w:t> </w:t>
            </w:r>
            <w:r w:rsidR="00757FD7">
              <w:t>?</w:t>
            </w:r>
          </w:p>
        </w:tc>
        <w:tc>
          <w:tcPr>
            <w:tcW w:w="815" w:type="dxa"/>
            <w:tcBorders>
              <w:top w:val="single" w:sz="4" w:space="0" w:color="BFBFBF" w:themeColor="background1" w:themeShade="BF"/>
              <w:bottom w:val="single" w:sz="4" w:space="0" w:color="BFBFBF" w:themeColor="background1" w:themeShade="BF"/>
            </w:tcBorders>
          </w:tcPr>
          <w:p w14:paraId="1C8F7610" w14:textId="52BDAC82"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6B111AA" w14:textId="71A6B345"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FF7609" w14:textId="1330AED0"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5FF17E" w14:textId="133C00C4"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C0276B" w14:textId="79EC76A0"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r>
      <w:tr w:rsidR="00757FD7" w:rsidRPr="00302911" w14:paraId="388F58D3"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1782E6D" w14:textId="47619EA2" w:rsidR="00757FD7" w:rsidRDefault="00C6484E" w:rsidP="00757FD7">
            <w:r>
              <w:t>C</w:t>
            </w:r>
            <w:r w:rsidR="00757FD7">
              <w:t xml:space="preserve">ontrôle continu des stocks (tableau a) ou traçabilité (tableau b) </w:t>
            </w:r>
            <w:r>
              <w:t>effectué ou garanti</w:t>
            </w:r>
          </w:p>
          <w:p w14:paraId="3085AF07" w14:textId="1092E6BA" w:rsidR="008D00F0" w:rsidRPr="00580315" w:rsidRDefault="008D00F0" w:rsidP="00404A24">
            <w:r>
              <w:t>Si oui</w:t>
            </w:r>
            <w:r w:rsidR="00404A24">
              <w:t>,</w:t>
            </w:r>
            <w:r>
              <w:t xml:space="preserve"> comment</w:t>
            </w:r>
            <w:r w:rsidR="009365A1">
              <w:t> </w:t>
            </w:r>
            <w:r>
              <w:t xml:space="preserve">? </w:t>
            </w:r>
            <w:r>
              <w:fldChar w:fldCharType="begin" w:fldLock="1">
                <w:ffData>
                  <w:name w:val="Text203"/>
                  <w:enabled/>
                  <w:calcOnExit w:val="0"/>
                  <w:textInput/>
                </w:ffData>
              </w:fldChar>
            </w:r>
            <w:r>
              <w:instrText xml:space="preserve"> FORMTEXT </w:instrText>
            </w:r>
            <w:r>
              <w:fldChar w:fldCharType="separate"/>
            </w:r>
            <w:r>
              <w:t>     </w:t>
            </w:r>
            <w:r>
              <w:fldChar w:fldCharType="end"/>
            </w:r>
            <w:r w:rsidR="00C6484E">
              <w:t xml:space="preserve"> </w:t>
            </w:r>
          </w:p>
        </w:tc>
        <w:tc>
          <w:tcPr>
            <w:tcW w:w="815" w:type="dxa"/>
            <w:tcBorders>
              <w:top w:val="single" w:sz="4" w:space="0" w:color="BFBFBF" w:themeColor="background1" w:themeShade="BF"/>
              <w:bottom w:val="single" w:sz="4" w:space="0" w:color="BFBFBF" w:themeColor="background1" w:themeShade="BF"/>
            </w:tcBorders>
          </w:tcPr>
          <w:p w14:paraId="13986C7F" w14:textId="518FC6BA"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9870C84" w14:textId="233841DF"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CF80FA0" w14:textId="4DAF1F14"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7C47A3" w14:textId="7FF60C4E"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D5223E" w14:textId="7F8FDCBF"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r>
      <w:tr w:rsidR="00757FD7" w:rsidRPr="00302911" w14:paraId="27F16995"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FA42C3A" w14:textId="1001D830" w:rsidR="00757FD7" w:rsidRPr="00580315" w:rsidRDefault="006A6807" w:rsidP="006A6807">
            <w:r>
              <w:t>I</w:t>
            </w:r>
            <w:r w:rsidR="00757FD7">
              <w:t xml:space="preserve">nventaire annuel </w:t>
            </w:r>
            <w:r>
              <w:t xml:space="preserve">disponible </w:t>
            </w:r>
            <w:r w:rsidR="00757FD7">
              <w:t xml:space="preserve">(tableau a) </w:t>
            </w:r>
            <w:r w:rsidR="00757FD7">
              <w:rPr>
                <w:vertAlign w:val="superscript"/>
              </w:rPr>
              <w:t>*</w:t>
            </w:r>
            <w:r w:rsidR="00757FD7" w:rsidRPr="000D1DBC">
              <w:rPr>
                <w:bCs w:val="0"/>
                <w:vertAlign w:val="superscript"/>
                <w:lang w:eastAsia="de-DE"/>
              </w:rPr>
              <w:endnoteReference w:id="11"/>
            </w:r>
            <w:r w:rsidR="00757FD7">
              <w:rPr>
                <w:vertAlign w:val="superscript"/>
              </w:rPr>
              <w:t>*</w:t>
            </w:r>
            <w:r w:rsidR="009365A1">
              <w:t> </w:t>
            </w:r>
            <w:r w:rsidR="00757FD7">
              <w:t>?</w:t>
            </w:r>
          </w:p>
        </w:tc>
        <w:tc>
          <w:tcPr>
            <w:tcW w:w="815" w:type="dxa"/>
            <w:tcBorders>
              <w:top w:val="single" w:sz="4" w:space="0" w:color="BFBFBF" w:themeColor="background1" w:themeShade="BF"/>
              <w:bottom w:val="single" w:sz="4" w:space="0" w:color="BFBFBF" w:themeColor="background1" w:themeShade="BF"/>
            </w:tcBorders>
          </w:tcPr>
          <w:p w14:paraId="48416C03" w14:textId="6BD32B4F"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0D98FC0" w14:textId="06EBBD7E"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6C785E" w14:textId="3425E113"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5269CB" w14:textId="324484DC"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B15AB3" w14:textId="25679232"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r>
      <w:tr w:rsidR="00757FD7" w:rsidRPr="00302911" w14:paraId="73D37AEF"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D8FFA4A" w14:textId="09CB23BC" w:rsidR="00757FD7" w:rsidRPr="00580315" w:rsidRDefault="006A6807" w:rsidP="006A6807">
            <w:r>
              <w:t>P</w:t>
            </w:r>
            <w:r w:rsidR="00757FD7">
              <w:t xml:space="preserve">ièces justificatives </w:t>
            </w:r>
            <w:r>
              <w:t>complètes pour entrées et sorties</w:t>
            </w:r>
          </w:p>
        </w:tc>
        <w:tc>
          <w:tcPr>
            <w:tcW w:w="815" w:type="dxa"/>
            <w:tcBorders>
              <w:top w:val="single" w:sz="4" w:space="0" w:color="BFBFBF" w:themeColor="background1" w:themeShade="BF"/>
              <w:bottom w:val="single" w:sz="4" w:space="0" w:color="BFBFBF" w:themeColor="background1" w:themeShade="BF"/>
            </w:tcBorders>
          </w:tcPr>
          <w:p w14:paraId="6781B216" w14:textId="1F315CF4"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599E196" w14:textId="1CD13E1A"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B703167" w14:textId="2C386FF8"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240447" w14:textId="09A9C7A3"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C4D2B0" w14:textId="116044DC"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r>
      <w:tr w:rsidR="00757FD7" w:rsidRPr="00302911" w14:paraId="5D7A7B96"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C59C382" w14:textId="5261655B" w:rsidR="00757FD7" w:rsidRPr="00580315" w:rsidRDefault="006A6807" w:rsidP="006A6807">
            <w:r>
              <w:t>O</w:t>
            </w:r>
            <w:r w:rsidR="00757FD7">
              <w:t xml:space="preserve">rdonnances et commandes </w:t>
            </w:r>
            <w:r>
              <w:t>munies de signatures valables</w:t>
            </w:r>
          </w:p>
        </w:tc>
        <w:tc>
          <w:tcPr>
            <w:tcW w:w="815" w:type="dxa"/>
            <w:tcBorders>
              <w:top w:val="single" w:sz="4" w:space="0" w:color="BFBFBF" w:themeColor="background1" w:themeShade="BF"/>
              <w:bottom w:val="single" w:sz="4" w:space="0" w:color="BFBFBF" w:themeColor="background1" w:themeShade="BF"/>
            </w:tcBorders>
          </w:tcPr>
          <w:p w14:paraId="6AADFA89" w14:textId="43C7BBCE"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F714F55" w14:textId="22482F2F"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8FD497F" w14:textId="0C2C3D50"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7F949E8" w14:textId="515C7847"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9508AB" w14:textId="353E6458"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r>
      <w:tr w:rsidR="00757FD7" w:rsidRPr="00302911" w14:paraId="0151B855"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685D7C" w14:textId="5630C058" w:rsidR="00757FD7" w:rsidRPr="00580315" w:rsidRDefault="00EE6434" w:rsidP="00E947EB">
            <w:r>
              <w:t>Carnets à souche</w:t>
            </w:r>
            <w:r w:rsidR="00757FD7">
              <w:t xml:space="preserve"> stockés hors de portée des patient·e·s</w:t>
            </w:r>
          </w:p>
        </w:tc>
        <w:tc>
          <w:tcPr>
            <w:tcW w:w="815" w:type="dxa"/>
            <w:tcBorders>
              <w:top w:val="single" w:sz="4" w:space="0" w:color="BFBFBF" w:themeColor="background1" w:themeShade="BF"/>
              <w:bottom w:val="single" w:sz="4" w:space="0" w:color="BFBFBF" w:themeColor="background1" w:themeShade="BF"/>
            </w:tcBorders>
          </w:tcPr>
          <w:p w14:paraId="5BD74479" w14:textId="607CAC65"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C6ABB68" w14:textId="4646D958"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5A482BC" w14:textId="1838CCBA"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384D2D" w14:textId="637F213E"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F579E2" w14:textId="359C5531"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r>
      <w:tr w:rsidR="00757FD7" w:rsidRPr="00302911" w14:paraId="1E6E5B61"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0593A8" w14:textId="7C131D21" w:rsidR="00757FD7" w:rsidRDefault="006A6807" w:rsidP="00757FD7">
            <w:pPr>
              <w:tabs>
                <w:tab w:val="right" w:leader="dot" w:pos="6180"/>
                <w:tab w:val="left" w:pos="6379"/>
                <w:tab w:val="right" w:leader="dot" w:pos="9468"/>
              </w:tabs>
              <w:spacing w:line="240" w:lineRule="atLeast"/>
            </w:pPr>
            <w:r w:rsidRPr="002150C3">
              <w:rPr>
                <w:lang w:eastAsia="de-DE"/>
              </w:rPr>
              <w:t>En cas de gestion des stocks et de comptabilité informatiques</w:t>
            </w:r>
            <w:r w:rsidR="009365A1">
              <w:rPr>
                <w:lang w:eastAsia="de-DE"/>
              </w:rPr>
              <w:t> </w:t>
            </w:r>
            <w:r>
              <w:rPr>
                <w:lang w:eastAsia="de-DE"/>
              </w:rPr>
              <w:t>:</w:t>
            </w:r>
            <w:r w:rsidRPr="002150C3">
              <w:rPr>
                <w:lang w:eastAsia="de-DE"/>
              </w:rPr>
              <w:t xml:space="preserve"> logiciel validé </w:t>
            </w:r>
            <w:r w:rsidR="00757FD7">
              <w:t xml:space="preserve">(traçabilité des inscriptions, autorisations d’accès, etc.) </w:t>
            </w:r>
            <w:r w:rsidR="00757FD7">
              <w:rPr>
                <w:rFonts w:asciiTheme="majorHAnsi" w:hAnsiTheme="majorHAnsi"/>
                <w:i/>
                <w:color w:val="FF0000"/>
                <w:sz w:val="18"/>
              </w:rPr>
              <w:t>(interprétation technique H 012.01 de l’APC de la Suisse du Nord-Ouest)</w:t>
            </w:r>
            <w:r w:rsidR="00757FD7">
              <w:rPr>
                <w:vertAlign w:val="superscript"/>
              </w:rPr>
              <w:t>*</w:t>
            </w:r>
            <w:r w:rsidR="00757FD7" w:rsidRPr="000D1DBC">
              <w:rPr>
                <w:bCs w:val="0"/>
                <w:vertAlign w:val="superscript"/>
                <w:lang w:eastAsia="de-DE"/>
              </w:rPr>
              <w:endnoteReference w:id="12"/>
            </w:r>
            <w:r w:rsidR="00757FD7">
              <w:rPr>
                <w:vertAlign w:val="superscript"/>
              </w:rPr>
              <w:t>*</w:t>
            </w:r>
            <w:r w:rsidR="009365A1">
              <w:t> </w:t>
            </w:r>
            <w:r w:rsidR="00757FD7">
              <w:t>?</w:t>
            </w:r>
          </w:p>
          <w:p w14:paraId="4301CBB6" w14:textId="41B6DD97" w:rsidR="00757FD7" w:rsidRPr="00580315" w:rsidRDefault="006165F3" w:rsidP="00281FE6">
            <w:r>
              <w:t>Logiciel utilisé</w:t>
            </w:r>
            <w:r w:rsidR="009365A1">
              <w:t> </w:t>
            </w:r>
            <w:r>
              <w:t>:</w:t>
            </w:r>
            <w:r w:rsidR="00281FE6">
              <w:t xml:space="preserve"> </w:t>
            </w:r>
            <w:r w:rsidR="00281FE6">
              <w:fldChar w:fldCharType="begin" w:fldLock="1">
                <w:ffData>
                  <w:name w:val="Text203"/>
                  <w:enabled/>
                  <w:calcOnExit w:val="0"/>
                  <w:textInput/>
                </w:ffData>
              </w:fldChar>
            </w:r>
            <w:r w:rsidR="00281FE6">
              <w:instrText xml:space="preserve"> FORMTEXT </w:instrText>
            </w:r>
            <w:r w:rsidR="00281FE6">
              <w:fldChar w:fldCharType="separate"/>
            </w:r>
            <w:r w:rsidR="00281FE6">
              <w:t>     </w:t>
            </w:r>
            <w:r w:rsidR="00281FE6">
              <w:fldChar w:fldCharType="end"/>
            </w:r>
          </w:p>
        </w:tc>
        <w:tc>
          <w:tcPr>
            <w:tcW w:w="815" w:type="dxa"/>
            <w:tcBorders>
              <w:top w:val="single" w:sz="4" w:space="0" w:color="BFBFBF" w:themeColor="background1" w:themeShade="BF"/>
              <w:bottom w:val="single" w:sz="4" w:space="0" w:color="BFBFBF" w:themeColor="background1" w:themeShade="BF"/>
            </w:tcBorders>
          </w:tcPr>
          <w:p w14:paraId="36F0DC1C" w14:textId="29EE8160"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138F397" w14:textId="270CD272"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0E5C465" w14:textId="5612CAEB"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9AC16AE" w14:textId="1F2B457B"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EEEFB2" w14:textId="497D0EBE"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r>
      <w:tr w:rsidR="00757FD7" w:rsidRPr="00302911" w14:paraId="40125F09"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AB27A56" w14:textId="19C097BA" w:rsidR="00757FD7" w:rsidRPr="00580315" w:rsidRDefault="006A6807" w:rsidP="00E947EB">
            <w:r w:rsidRPr="002150C3">
              <w:t>Documents remplis au stylo (authenticité), corrigés lisiblement et visés</w:t>
            </w:r>
          </w:p>
        </w:tc>
        <w:tc>
          <w:tcPr>
            <w:tcW w:w="815" w:type="dxa"/>
            <w:tcBorders>
              <w:top w:val="single" w:sz="4" w:space="0" w:color="BFBFBF" w:themeColor="background1" w:themeShade="BF"/>
              <w:bottom w:val="single" w:sz="4" w:space="0" w:color="BFBFBF" w:themeColor="background1" w:themeShade="BF"/>
            </w:tcBorders>
          </w:tcPr>
          <w:p w14:paraId="4C0BFA07" w14:textId="3DE5FBD1"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283AEA5" w14:textId="31F23236"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0CFAA17" w14:textId="29FF80EC"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BCE60A" w14:textId="5A15401F"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ED1C229" w14:textId="5DAB75F9"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r>
      <w:tr w:rsidR="00757FD7" w:rsidRPr="00302911" w14:paraId="7081AE1C"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9E269AD" w14:textId="36D8015D" w:rsidR="00757FD7" w:rsidRPr="00580315" w:rsidRDefault="00EE6434" w:rsidP="00182D7A">
            <w:r w:rsidRPr="002150C3">
              <w:rPr>
                <w:lang w:eastAsia="de-DE"/>
              </w:rPr>
              <w:t>Quantité prescrite par ordonnance conforme à l</w:t>
            </w:r>
            <w:r>
              <w:rPr>
                <w:lang w:eastAsia="de-DE"/>
              </w:rPr>
              <w:t>’</w:t>
            </w:r>
            <w:r w:rsidRPr="002150C3">
              <w:rPr>
                <w:lang w:eastAsia="de-DE"/>
              </w:rPr>
              <w:t>O</w:t>
            </w:r>
            <w:r w:rsidR="009365A1">
              <w:rPr>
                <w:lang w:eastAsia="de-DE"/>
              </w:rPr>
              <w:t>c</w:t>
            </w:r>
            <w:r>
              <w:rPr>
                <w:lang w:eastAsia="de-DE"/>
              </w:rPr>
              <w:t>s</w:t>
            </w:r>
            <w:r w:rsidRPr="002150C3">
              <w:rPr>
                <w:lang w:eastAsia="de-DE"/>
              </w:rPr>
              <w:t xml:space="preserve">tup </w:t>
            </w:r>
            <w:r w:rsidR="00757FD7">
              <w:rPr>
                <w:vertAlign w:val="superscript"/>
              </w:rPr>
              <w:t>*</w:t>
            </w:r>
            <w:r w:rsidR="00757FD7" w:rsidRPr="000D1DBC">
              <w:rPr>
                <w:rFonts w:cs="Arial"/>
                <w:bCs w:val="0"/>
                <w:vertAlign w:val="superscript"/>
                <w:lang w:eastAsia="de-DE"/>
              </w:rPr>
              <w:endnoteReference w:id="13"/>
            </w:r>
            <w:r w:rsidR="00757FD7">
              <w:rPr>
                <w:vertAlign w:val="superscript"/>
              </w:rPr>
              <w:t>*</w:t>
            </w:r>
            <w:r w:rsidR="00757FD7">
              <w:t> </w:t>
            </w:r>
          </w:p>
        </w:tc>
        <w:tc>
          <w:tcPr>
            <w:tcW w:w="815" w:type="dxa"/>
            <w:tcBorders>
              <w:top w:val="single" w:sz="4" w:space="0" w:color="BFBFBF" w:themeColor="background1" w:themeShade="BF"/>
              <w:bottom w:val="single" w:sz="4" w:space="0" w:color="BFBFBF" w:themeColor="background1" w:themeShade="BF"/>
            </w:tcBorders>
          </w:tcPr>
          <w:p w14:paraId="7DFD1AAA" w14:textId="3AFA66C1"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1F4DFAB" w14:textId="337D1071"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35A352" w14:textId="4A01B89F"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C778E6" w14:textId="7C49C731"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75EFEA" w14:textId="15D9C154" w:rsidR="00757FD7" w:rsidRPr="00302911" w:rsidRDefault="00757FD7" w:rsidP="00757FD7">
            <w:pPr>
              <w:rPr>
                <w:b/>
              </w:rPr>
            </w:pPr>
            <w:r w:rsidRPr="00D1364D">
              <w:rPr>
                <w:b/>
              </w:rPr>
              <w:fldChar w:fldCharType="begin">
                <w:ffData>
                  <w:name w:val=""/>
                  <w:enabled/>
                  <w:calcOnExit w:val="0"/>
                  <w:checkBox>
                    <w:sizeAuto/>
                    <w:default w:val="0"/>
                    <w:checked w:val="0"/>
                  </w:checkBox>
                </w:ffData>
              </w:fldChar>
            </w:r>
            <w:r w:rsidRPr="00D1364D">
              <w:rPr>
                <w:b/>
              </w:rPr>
              <w:instrText xml:space="preserve"> FORMCHECKBOX </w:instrText>
            </w:r>
            <w:r w:rsidR="00B73C7A">
              <w:rPr>
                <w:b/>
              </w:rPr>
            </w:r>
            <w:r w:rsidR="00B73C7A">
              <w:rPr>
                <w:b/>
              </w:rPr>
              <w:fldChar w:fldCharType="separate"/>
            </w:r>
            <w:r w:rsidRPr="00D1364D">
              <w:rPr>
                <w:b/>
              </w:rPr>
              <w:fldChar w:fldCharType="end"/>
            </w:r>
            <w:r>
              <w:rPr>
                <w:b/>
              </w:rPr>
              <w:t xml:space="preserve"> </w:t>
            </w:r>
          </w:p>
        </w:tc>
      </w:tr>
      <w:tr w:rsidR="00757FD7" w:rsidRPr="00302911" w14:paraId="27D665E7"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CF4EC1" w14:textId="575E7289" w:rsidR="00757FD7" w:rsidRPr="00580315" w:rsidRDefault="00EE6434" w:rsidP="00757FD7">
            <w:r w:rsidRPr="002150C3">
              <w:t>Système de reprise</w:t>
            </w:r>
          </w:p>
        </w:tc>
        <w:tc>
          <w:tcPr>
            <w:tcW w:w="815" w:type="dxa"/>
            <w:tcBorders>
              <w:top w:val="single" w:sz="4" w:space="0" w:color="BFBFBF" w:themeColor="background1" w:themeShade="BF"/>
              <w:bottom w:val="single" w:sz="4" w:space="0" w:color="BFBFBF" w:themeColor="background1" w:themeShade="BF"/>
            </w:tcBorders>
          </w:tcPr>
          <w:p w14:paraId="0C0D2014" w14:textId="4134CEC9"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B73C7A">
              <w:rPr>
                <w:b/>
              </w:rPr>
            </w:r>
            <w:r w:rsidR="00B73C7A">
              <w:rPr>
                <w:b/>
              </w:rPr>
              <w:fldChar w:fldCharType="separate"/>
            </w:r>
            <w:r w:rsidRPr="00C64CA2">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E944A32" w14:textId="3959B449"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B73C7A">
              <w:rPr>
                <w:b/>
              </w:rPr>
            </w:r>
            <w:r w:rsidR="00B73C7A">
              <w:rPr>
                <w:b/>
              </w:rPr>
              <w:fldChar w:fldCharType="separate"/>
            </w:r>
            <w:r w:rsidRPr="00C64CA2">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9EF6370" w14:textId="09100575"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B73C7A">
              <w:rPr>
                <w:b/>
              </w:rPr>
            </w:r>
            <w:r w:rsidR="00B73C7A">
              <w:rPr>
                <w:b/>
              </w:rPr>
              <w:fldChar w:fldCharType="separate"/>
            </w:r>
            <w:r w:rsidRPr="00C64CA2">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C6A284" w14:textId="200C35A6"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B73C7A">
              <w:rPr>
                <w:b/>
              </w:rPr>
            </w:r>
            <w:r w:rsidR="00B73C7A">
              <w:rPr>
                <w:b/>
              </w:rPr>
              <w:fldChar w:fldCharType="separate"/>
            </w:r>
            <w:r w:rsidRPr="00C64CA2">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2559233" w14:textId="457BF5C2"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B73C7A">
              <w:rPr>
                <w:b/>
              </w:rPr>
            </w:r>
            <w:r w:rsidR="00B73C7A">
              <w:rPr>
                <w:b/>
              </w:rPr>
              <w:fldChar w:fldCharType="separate"/>
            </w:r>
            <w:r w:rsidRPr="00C64CA2">
              <w:rPr>
                <w:b/>
              </w:rPr>
              <w:fldChar w:fldCharType="end"/>
            </w:r>
            <w:r>
              <w:rPr>
                <w:b/>
              </w:rPr>
              <w:t xml:space="preserve"> </w:t>
            </w:r>
          </w:p>
        </w:tc>
      </w:tr>
      <w:tr w:rsidR="00EE6434" w:rsidRPr="00302911" w14:paraId="2AA08F78"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C619CE" w14:textId="34EBFB38" w:rsidR="00EE6434" w:rsidDel="00EE6434" w:rsidRDefault="00EE6434" w:rsidP="00EE6434">
            <w:r>
              <w:t>Élimination correcte</w:t>
            </w:r>
            <w:r w:rsidR="009365A1">
              <w:t> </w:t>
            </w:r>
            <w:r>
              <w:t>:</w:t>
            </w:r>
          </w:p>
        </w:tc>
        <w:tc>
          <w:tcPr>
            <w:tcW w:w="815" w:type="dxa"/>
            <w:tcBorders>
              <w:top w:val="single" w:sz="4" w:space="0" w:color="BFBFBF" w:themeColor="background1" w:themeShade="BF"/>
              <w:bottom w:val="single" w:sz="4" w:space="0" w:color="BFBFBF" w:themeColor="background1" w:themeShade="BF"/>
            </w:tcBorders>
          </w:tcPr>
          <w:p w14:paraId="60D8AAE8" w14:textId="77777777" w:rsidR="00EE6434" w:rsidRPr="00C64CA2" w:rsidRDefault="00EE6434" w:rsidP="00EE6434">
            <w:pPr>
              <w:rPr>
                <w:b/>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3217386" w14:textId="77777777" w:rsidR="00EE6434" w:rsidRPr="00C64CA2" w:rsidRDefault="00EE6434" w:rsidP="00EE6434">
            <w:pPr>
              <w:rPr>
                <w:b/>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559D570" w14:textId="4B882DA5" w:rsidR="00EE6434" w:rsidRPr="00C64CA2" w:rsidRDefault="00EE6434" w:rsidP="00EE6434">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B73C7A">
              <w:rPr>
                <w:b/>
              </w:rPr>
            </w:r>
            <w:r w:rsidR="00B73C7A">
              <w:rPr>
                <w:b/>
              </w:rPr>
              <w:fldChar w:fldCharType="separate"/>
            </w:r>
            <w:r w:rsidRPr="0074075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25E09F8" w14:textId="424BFD57" w:rsidR="00EE6434" w:rsidRPr="00C64CA2" w:rsidRDefault="00EE6434" w:rsidP="00EE6434">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B73C7A">
              <w:rPr>
                <w:b/>
              </w:rPr>
            </w:r>
            <w:r w:rsidR="00B73C7A">
              <w:rPr>
                <w:b/>
              </w:rPr>
              <w:fldChar w:fldCharType="separate"/>
            </w:r>
            <w:r w:rsidRPr="0074075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B15898" w14:textId="7842C9BE" w:rsidR="00EE6434" w:rsidRPr="00C64CA2" w:rsidRDefault="00EE6434" w:rsidP="00EE6434">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B73C7A">
              <w:rPr>
                <w:b/>
              </w:rPr>
            </w:r>
            <w:r w:rsidR="00B73C7A">
              <w:rPr>
                <w:b/>
              </w:rPr>
              <w:fldChar w:fldCharType="separate"/>
            </w:r>
            <w:r w:rsidRPr="0074075E">
              <w:rPr>
                <w:b/>
              </w:rPr>
              <w:fldChar w:fldCharType="end"/>
            </w:r>
            <w:r>
              <w:rPr>
                <w:b/>
              </w:rPr>
              <w:t xml:space="preserve"> </w:t>
            </w:r>
          </w:p>
        </w:tc>
      </w:tr>
      <w:tr w:rsidR="00757FD7" w:rsidRPr="00302911" w14:paraId="244AC0A0"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17CC8F" w14:textId="5D5CCF81" w:rsidR="00757FD7" w:rsidRPr="00580315" w:rsidRDefault="000C4904" w:rsidP="008500DB">
            <w:pPr>
              <w:pStyle w:val="Listenabsatz"/>
              <w:numPr>
                <w:ilvl w:val="0"/>
                <w:numId w:val="31"/>
              </w:numPr>
            </w:pPr>
            <w:r>
              <w:t>tableau</w:t>
            </w:r>
            <w:r w:rsidR="00EE6434" w:rsidRPr="008A1118">
              <w:t xml:space="preserve"> a – élimination par le SPHC</w:t>
            </w:r>
          </w:p>
        </w:tc>
        <w:tc>
          <w:tcPr>
            <w:tcW w:w="815" w:type="dxa"/>
            <w:tcBorders>
              <w:top w:val="single" w:sz="4" w:space="0" w:color="BFBFBF" w:themeColor="background1" w:themeShade="BF"/>
              <w:bottom w:val="single" w:sz="4" w:space="0" w:color="BFBFBF" w:themeColor="background1" w:themeShade="BF"/>
            </w:tcBorders>
          </w:tcPr>
          <w:p w14:paraId="360F3363" w14:textId="21EDC2DF"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B73C7A">
              <w:rPr>
                <w:b/>
              </w:rPr>
            </w:r>
            <w:r w:rsidR="00B73C7A">
              <w:rPr>
                <w:b/>
              </w:rPr>
              <w:fldChar w:fldCharType="separate"/>
            </w:r>
            <w:r w:rsidRPr="00C64CA2">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033219A" w14:textId="4166351A"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B73C7A">
              <w:rPr>
                <w:b/>
              </w:rPr>
            </w:r>
            <w:r w:rsidR="00B73C7A">
              <w:rPr>
                <w:b/>
              </w:rPr>
              <w:fldChar w:fldCharType="separate"/>
            </w:r>
            <w:r w:rsidRPr="00C64CA2">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49CD31B" w14:textId="46AE1945"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B73C7A">
              <w:rPr>
                <w:b/>
              </w:rPr>
            </w:r>
            <w:r w:rsidR="00B73C7A">
              <w:rPr>
                <w:b/>
              </w:rPr>
              <w:fldChar w:fldCharType="separate"/>
            </w:r>
            <w:r w:rsidRPr="00C64CA2">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F5B9B8F" w14:textId="0F72E305"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B73C7A">
              <w:rPr>
                <w:b/>
              </w:rPr>
            </w:r>
            <w:r w:rsidR="00B73C7A">
              <w:rPr>
                <w:b/>
              </w:rPr>
              <w:fldChar w:fldCharType="separate"/>
            </w:r>
            <w:r w:rsidRPr="00C64CA2">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6BA2A1" w14:textId="3F8FDD22" w:rsidR="00757FD7" w:rsidRPr="00302911" w:rsidRDefault="00757FD7" w:rsidP="00757FD7">
            <w:pPr>
              <w:rPr>
                <w:b/>
              </w:rPr>
            </w:pPr>
            <w:r w:rsidRPr="00C64CA2">
              <w:rPr>
                <w:b/>
              </w:rPr>
              <w:fldChar w:fldCharType="begin">
                <w:ffData>
                  <w:name w:val=""/>
                  <w:enabled/>
                  <w:calcOnExit w:val="0"/>
                  <w:checkBox>
                    <w:sizeAuto/>
                    <w:default w:val="0"/>
                    <w:checked w:val="0"/>
                  </w:checkBox>
                </w:ffData>
              </w:fldChar>
            </w:r>
            <w:r w:rsidRPr="00C64CA2">
              <w:rPr>
                <w:b/>
              </w:rPr>
              <w:instrText xml:space="preserve"> FORMCHECKBOX </w:instrText>
            </w:r>
            <w:r w:rsidR="00B73C7A">
              <w:rPr>
                <w:b/>
              </w:rPr>
            </w:r>
            <w:r w:rsidR="00B73C7A">
              <w:rPr>
                <w:b/>
              </w:rPr>
              <w:fldChar w:fldCharType="separate"/>
            </w:r>
            <w:r w:rsidRPr="00C64CA2">
              <w:rPr>
                <w:b/>
              </w:rPr>
              <w:fldChar w:fldCharType="end"/>
            </w:r>
            <w:r>
              <w:rPr>
                <w:b/>
              </w:rPr>
              <w:t xml:space="preserve"> </w:t>
            </w:r>
          </w:p>
        </w:tc>
      </w:tr>
      <w:tr w:rsidR="00757FD7" w:rsidRPr="00302911" w14:paraId="1CDDB5CE"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EEDBEB" w14:textId="4C916A9E" w:rsidR="00757FD7" w:rsidRPr="00580315" w:rsidRDefault="00281FE6" w:rsidP="008500DB">
            <w:pPr>
              <w:pStyle w:val="Listenabsatz"/>
              <w:numPr>
                <w:ilvl w:val="0"/>
                <w:numId w:val="31"/>
              </w:numPr>
            </w:pPr>
            <w:r>
              <w:rPr>
                <w:lang w:eastAsia="de-DE"/>
              </w:rPr>
              <w:t>tableau</w:t>
            </w:r>
            <w:r w:rsidR="00EE6434" w:rsidRPr="008A1118">
              <w:rPr>
                <w:lang w:eastAsia="de-DE"/>
              </w:rPr>
              <w:t xml:space="preserve"> b – élimination avec garantie de traçabilité</w:t>
            </w:r>
          </w:p>
        </w:tc>
        <w:tc>
          <w:tcPr>
            <w:tcW w:w="815" w:type="dxa"/>
            <w:tcBorders>
              <w:top w:val="single" w:sz="4" w:space="0" w:color="BFBFBF" w:themeColor="background1" w:themeShade="BF"/>
              <w:bottom w:val="single" w:sz="4" w:space="0" w:color="BFBFBF" w:themeColor="background1" w:themeShade="BF"/>
            </w:tcBorders>
          </w:tcPr>
          <w:p w14:paraId="35778456" w14:textId="0887F27B"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B73C7A">
              <w:rPr>
                <w:b/>
              </w:rPr>
            </w:r>
            <w:r w:rsidR="00B73C7A">
              <w:rPr>
                <w:b/>
              </w:rPr>
              <w:fldChar w:fldCharType="separate"/>
            </w:r>
            <w:r w:rsidRPr="0074075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51CB966" w14:textId="6BA83C58"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B73C7A">
              <w:rPr>
                <w:b/>
              </w:rPr>
            </w:r>
            <w:r w:rsidR="00B73C7A">
              <w:rPr>
                <w:b/>
              </w:rPr>
              <w:fldChar w:fldCharType="separate"/>
            </w:r>
            <w:r w:rsidRPr="0074075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0155F1" w14:textId="1944BB33"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B73C7A">
              <w:rPr>
                <w:b/>
              </w:rPr>
            </w:r>
            <w:r w:rsidR="00B73C7A">
              <w:rPr>
                <w:b/>
              </w:rPr>
              <w:fldChar w:fldCharType="separate"/>
            </w:r>
            <w:r w:rsidRPr="0074075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04B013A" w14:textId="07D155F6"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B73C7A">
              <w:rPr>
                <w:b/>
              </w:rPr>
            </w:r>
            <w:r w:rsidR="00B73C7A">
              <w:rPr>
                <w:b/>
              </w:rPr>
              <w:fldChar w:fldCharType="separate"/>
            </w:r>
            <w:r w:rsidRPr="0074075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87ADF84" w14:textId="7D6E9FCD"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B73C7A">
              <w:rPr>
                <w:b/>
              </w:rPr>
            </w:r>
            <w:r w:rsidR="00B73C7A">
              <w:rPr>
                <w:b/>
              </w:rPr>
              <w:fldChar w:fldCharType="separate"/>
            </w:r>
            <w:r w:rsidRPr="0074075E">
              <w:rPr>
                <w:b/>
              </w:rPr>
              <w:fldChar w:fldCharType="end"/>
            </w:r>
            <w:r>
              <w:rPr>
                <w:b/>
              </w:rPr>
              <w:t xml:space="preserve"> </w:t>
            </w:r>
          </w:p>
        </w:tc>
      </w:tr>
      <w:tr w:rsidR="00757FD7" w:rsidRPr="00302911" w14:paraId="3B9AF5D1"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12442CA" w14:textId="0F017FF0" w:rsidR="00757FD7" w:rsidRPr="00580315" w:rsidRDefault="00EE6434" w:rsidP="002C06FD">
            <w:r>
              <w:t>Archivage sécurisé des données et justificatifs</w:t>
            </w:r>
            <w:r w:rsidRPr="002150C3">
              <w:t xml:space="preserve"> pendant </w:t>
            </w:r>
            <w:r>
              <w:t>10</w:t>
            </w:r>
            <w:r w:rsidRPr="002150C3">
              <w:t xml:space="preserve"> ans pour </w:t>
            </w:r>
            <w:r w:rsidR="009F32A4">
              <w:t xml:space="preserve">le tableau </w:t>
            </w:r>
            <w:r w:rsidR="002C06FD">
              <w:t xml:space="preserve">a et </w:t>
            </w:r>
            <w:r w:rsidRPr="002150C3">
              <w:t xml:space="preserve">pour </w:t>
            </w:r>
            <w:r w:rsidR="009F32A4">
              <w:t xml:space="preserve">le </w:t>
            </w:r>
            <w:r w:rsidR="000C4904">
              <w:t>tableau</w:t>
            </w:r>
            <w:r w:rsidRPr="002150C3">
              <w:t xml:space="preserve"> b</w:t>
            </w:r>
            <w:r w:rsidR="002C06FD">
              <w:t> :</w:t>
            </w:r>
          </w:p>
        </w:tc>
        <w:tc>
          <w:tcPr>
            <w:tcW w:w="815" w:type="dxa"/>
            <w:tcBorders>
              <w:top w:val="single" w:sz="4" w:space="0" w:color="BFBFBF" w:themeColor="background1" w:themeShade="BF"/>
              <w:bottom w:val="single" w:sz="4" w:space="0" w:color="BFBFBF" w:themeColor="background1" w:themeShade="BF"/>
            </w:tcBorders>
          </w:tcPr>
          <w:p w14:paraId="17232CB5" w14:textId="329BD527"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B73C7A">
              <w:rPr>
                <w:b/>
              </w:rPr>
            </w:r>
            <w:r w:rsidR="00B73C7A">
              <w:rPr>
                <w:b/>
              </w:rPr>
              <w:fldChar w:fldCharType="separate"/>
            </w:r>
            <w:r w:rsidRPr="0074075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B76CFD4" w14:textId="530C18E8"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B73C7A">
              <w:rPr>
                <w:b/>
              </w:rPr>
            </w:r>
            <w:r w:rsidR="00B73C7A">
              <w:rPr>
                <w:b/>
              </w:rPr>
              <w:fldChar w:fldCharType="separate"/>
            </w:r>
            <w:r w:rsidRPr="0074075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0FDB12" w14:textId="140A7A8F"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B73C7A">
              <w:rPr>
                <w:b/>
              </w:rPr>
            </w:r>
            <w:r w:rsidR="00B73C7A">
              <w:rPr>
                <w:b/>
              </w:rPr>
              <w:fldChar w:fldCharType="separate"/>
            </w:r>
            <w:r w:rsidRPr="0074075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542052" w14:textId="70804A96"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B73C7A">
              <w:rPr>
                <w:b/>
              </w:rPr>
            </w:r>
            <w:r w:rsidR="00B73C7A">
              <w:rPr>
                <w:b/>
              </w:rPr>
              <w:fldChar w:fldCharType="separate"/>
            </w:r>
            <w:r w:rsidRPr="0074075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68E15F" w14:textId="41AA3598"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B73C7A">
              <w:rPr>
                <w:b/>
              </w:rPr>
            </w:r>
            <w:r w:rsidR="00B73C7A">
              <w:rPr>
                <w:b/>
              </w:rPr>
              <w:fldChar w:fldCharType="separate"/>
            </w:r>
            <w:r w:rsidRPr="0074075E">
              <w:rPr>
                <w:b/>
              </w:rPr>
              <w:fldChar w:fldCharType="end"/>
            </w:r>
            <w:r>
              <w:rPr>
                <w:b/>
              </w:rPr>
              <w:t xml:space="preserve"> </w:t>
            </w:r>
          </w:p>
        </w:tc>
      </w:tr>
      <w:tr w:rsidR="00757FD7" w:rsidRPr="00302911" w14:paraId="1AD15B8E" w14:textId="77777777" w:rsidTr="008D6AB3">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0CF2C77" w14:textId="222FDC99" w:rsidR="00757FD7" w:rsidRPr="00580315" w:rsidRDefault="00EE6434" w:rsidP="00757FD7">
            <w:r w:rsidRPr="002150C3">
              <w:t>Directives et formulaire pour remise de stupéfiants à emporter à l</w:t>
            </w:r>
            <w:r>
              <w:t>’</w:t>
            </w:r>
            <w:r w:rsidRPr="002150C3">
              <w:t>étranger</w:t>
            </w:r>
          </w:p>
        </w:tc>
        <w:tc>
          <w:tcPr>
            <w:tcW w:w="815" w:type="dxa"/>
            <w:tcBorders>
              <w:top w:val="single" w:sz="4" w:space="0" w:color="BFBFBF" w:themeColor="background1" w:themeShade="BF"/>
              <w:bottom w:val="single" w:sz="4" w:space="0" w:color="BFBFBF" w:themeColor="background1" w:themeShade="BF"/>
            </w:tcBorders>
          </w:tcPr>
          <w:p w14:paraId="16E9A18E" w14:textId="1F4D1841"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B73C7A">
              <w:rPr>
                <w:b/>
              </w:rPr>
            </w:r>
            <w:r w:rsidR="00B73C7A">
              <w:rPr>
                <w:b/>
              </w:rPr>
              <w:fldChar w:fldCharType="separate"/>
            </w:r>
            <w:r w:rsidRPr="0074075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BE793A3" w14:textId="12246509"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B73C7A">
              <w:rPr>
                <w:b/>
              </w:rPr>
            </w:r>
            <w:r w:rsidR="00B73C7A">
              <w:rPr>
                <w:b/>
              </w:rPr>
              <w:fldChar w:fldCharType="separate"/>
            </w:r>
            <w:r w:rsidRPr="0074075E">
              <w:rPr>
                <w:b/>
              </w:rPr>
              <w:fldChar w:fldCharType="end"/>
            </w:r>
            <w:r>
              <w:rPr>
                <w:b/>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179FE5" w14:textId="710C8182"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B73C7A">
              <w:rPr>
                <w:b/>
              </w:rPr>
            </w:r>
            <w:r w:rsidR="00B73C7A">
              <w:rPr>
                <w:b/>
              </w:rPr>
              <w:fldChar w:fldCharType="separate"/>
            </w:r>
            <w:r w:rsidRPr="0074075E">
              <w:rPr>
                <w:b/>
              </w:rPr>
              <w:fldChar w:fldCharType="end"/>
            </w:r>
            <w:r>
              <w:rPr>
                <w:b/>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B5DD934" w14:textId="04BA62D8"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B73C7A">
              <w:rPr>
                <w:b/>
              </w:rPr>
            </w:r>
            <w:r w:rsidR="00B73C7A">
              <w:rPr>
                <w:b/>
              </w:rPr>
              <w:fldChar w:fldCharType="separate"/>
            </w:r>
            <w:r w:rsidRPr="0074075E">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A625E88" w14:textId="39D6E67B" w:rsidR="00757FD7" w:rsidRPr="00302911" w:rsidRDefault="00757FD7" w:rsidP="00757FD7">
            <w:pPr>
              <w:rPr>
                <w:b/>
              </w:rPr>
            </w:pPr>
            <w:r w:rsidRPr="0074075E">
              <w:rPr>
                <w:b/>
              </w:rPr>
              <w:fldChar w:fldCharType="begin">
                <w:ffData>
                  <w:name w:val=""/>
                  <w:enabled/>
                  <w:calcOnExit w:val="0"/>
                  <w:checkBox>
                    <w:sizeAuto/>
                    <w:default w:val="0"/>
                    <w:checked w:val="0"/>
                  </w:checkBox>
                </w:ffData>
              </w:fldChar>
            </w:r>
            <w:r w:rsidRPr="0074075E">
              <w:rPr>
                <w:b/>
              </w:rPr>
              <w:instrText xml:space="preserve"> FORMCHECKBOX </w:instrText>
            </w:r>
            <w:r w:rsidR="00B73C7A">
              <w:rPr>
                <w:b/>
              </w:rPr>
            </w:r>
            <w:r w:rsidR="00B73C7A">
              <w:rPr>
                <w:b/>
              </w:rPr>
              <w:fldChar w:fldCharType="separate"/>
            </w:r>
            <w:r w:rsidRPr="0074075E">
              <w:rPr>
                <w:b/>
              </w:rPr>
              <w:fldChar w:fldCharType="end"/>
            </w:r>
            <w:r>
              <w:rPr>
                <w:b/>
              </w:rPr>
              <w:t xml:space="preserve"> </w:t>
            </w:r>
          </w:p>
        </w:tc>
      </w:tr>
      <w:tr w:rsidR="00D5637C" w14:paraId="1A1877BF" w14:textId="77777777" w:rsidTr="008D6AB3">
        <w:trPr>
          <w:trHeight w:val="283"/>
        </w:trPr>
        <w:tc>
          <w:tcPr>
            <w:tcW w:w="935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9AB4D8" w14:textId="13FCF212" w:rsidR="00D5637C" w:rsidRPr="008D00F0" w:rsidRDefault="00EE6434" w:rsidP="007779EE">
            <w:pPr>
              <w:rPr>
                <w:b/>
                <w:bCs w:val="0"/>
                <w:highlight w:val="lightGray"/>
              </w:rPr>
            </w:pPr>
            <w:r w:rsidRPr="00B03A9E">
              <w:rPr>
                <w:b/>
                <w:highlight w:val="lightGray"/>
              </w:rPr>
              <w:t>Contrôle par sondage</w:t>
            </w:r>
          </w:p>
        </w:tc>
      </w:tr>
      <w:tr w:rsidR="00D5637C" w14:paraId="4C152820" w14:textId="77777777" w:rsidTr="008D6AB3">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6937C" w14:textId="6FA07980" w:rsidR="00D5637C" w:rsidRPr="00D27481" w:rsidRDefault="00D5637C" w:rsidP="00D5637C">
            <w:pPr>
              <w:ind w:left="3969"/>
              <w:jc w:val="right"/>
              <w:rPr>
                <w:highlight w:val="lightGray"/>
              </w:rPr>
            </w:pPr>
            <w:r w:rsidRPr="00D27481">
              <w:rPr>
                <w:highlight w:val="lightGray"/>
              </w:rPr>
              <w:fldChar w:fldCharType="begin" w:fldLock="1">
                <w:ffData>
                  <w:name w:val="Text203"/>
                  <w:enabled/>
                  <w:calcOnExit w:val="0"/>
                  <w:textInput/>
                </w:ffData>
              </w:fldChar>
            </w:r>
            <w:r w:rsidRPr="00D27481">
              <w:rPr>
                <w:highlight w:val="lightGray"/>
              </w:rPr>
              <w:instrText xml:space="preserve"> FORMTEXT </w:instrText>
            </w:r>
            <w:r w:rsidRPr="00D27481">
              <w:rPr>
                <w:highlight w:val="lightGray"/>
              </w:rPr>
            </w:r>
            <w:r w:rsidRPr="00D27481">
              <w:rPr>
                <w:highlight w:val="lightGray"/>
              </w:rPr>
              <w:fldChar w:fldCharType="separate"/>
            </w:r>
            <w:r>
              <w:rPr>
                <w:highlight w:val="lightGray"/>
              </w:rPr>
              <w:t>     </w:t>
            </w:r>
            <w:r w:rsidRPr="00D27481">
              <w:rPr>
                <w:highlight w:val="lightGray"/>
              </w:rPr>
              <w:fldChar w:fldCharType="end"/>
            </w:r>
            <w:r w:rsidR="007779EE">
              <w:rPr>
                <w:highlight w:val="lightGray"/>
              </w:rPr>
              <w:t xml:space="preserve"> </w:t>
            </w:r>
            <w:r>
              <w:rPr>
                <w:highlight w:val="lightGray"/>
              </w:rPr>
              <w:t xml:space="preserve">correct </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44BF41" w14:textId="77777777" w:rsidR="00D5637C" w:rsidRPr="00D27481" w:rsidRDefault="00D5637C" w:rsidP="00D5637C">
            <w:pPr>
              <w:rPr>
                <w:highlight w:val="lightGray"/>
              </w:rPr>
            </w:pPr>
            <w:r w:rsidRPr="00D27481">
              <w:rPr>
                <w:highlight w:val="lightGray"/>
              </w:rPr>
              <w:fldChar w:fldCharType="begin">
                <w:ffData>
                  <w:name w:val="Kontrollkästchen29"/>
                  <w:enabled/>
                  <w:calcOnExit w:val="0"/>
                  <w:checkBox>
                    <w:sizeAuto/>
                    <w:default w:val="0"/>
                  </w:checkBox>
                </w:ffData>
              </w:fldChar>
            </w:r>
            <w:r w:rsidRPr="00D27481">
              <w:rPr>
                <w:highlight w:val="lightGray"/>
              </w:rPr>
              <w:instrText xml:space="preserve"> FORMCHECKBOX </w:instrText>
            </w:r>
            <w:r w:rsidR="00B73C7A">
              <w:rPr>
                <w:highlight w:val="lightGray"/>
              </w:rPr>
            </w:r>
            <w:r w:rsidR="00B73C7A">
              <w:rPr>
                <w:highlight w:val="lightGray"/>
              </w:rPr>
              <w:fldChar w:fldCharType="separate"/>
            </w:r>
            <w:r w:rsidRPr="00D27481">
              <w:rPr>
                <w:highlight w:val="lightGray"/>
              </w:rPr>
              <w:fldChar w:fldCharType="end"/>
            </w:r>
            <w:r>
              <w:t xml:space="preserve"> Oui</w:t>
            </w:r>
          </w:p>
        </w:tc>
        <w:tc>
          <w:tcPr>
            <w:tcW w:w="10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6A1E31" w14:textId="77777777" w:rsidR="00D5637C" w:rsidRPr="00D27481" w:rsidRDefault="00D5637C" w:rsidP="00D5637C">
            <w:pPr>
              <w:rPr>
                <w:highlight w:val="lightGray"/>
              </w:rPr>
            </w:pPr>
            <w:r w:rsidRPr="00D27481">
              <w:rPr>
                <w:highlight w:val="lightGray"/>
              </w:rPr>
              <w:fldChar w:fldCharType="begin">
                <w:ffData>
                  <w:name w:val="Kontrollkästchen30"/>
                  <w:enabled/>
                  <w:calcOnExit w:val="0"/>
                  <w:checkBox>
                    <w:sizeAuto/>
                    <w:default w:val="1"/>
                    <w:checked w:val="0"/>
                  </w:checkBox>
                </w:ffData>
              </w:fldChar>
            </w:r>
            <w:r w:rsidRPr="00D27481">
              <w:rPr>
                <w:highlight w:val="lightGray"/>
              </w:rPr>
              <w:instrText xml:space="preserve"> FORMCHECKBOX </w:instrText>
            </w:r>
            <w:r w:rsidR="00B73C7A">
              <w:rPr>
                <w:highlight w:val="lightGray"/>
              </w:rPr>
            </w:r>
            <w:r w:rsidR="00B73C7A">
              <w:rPr>
                <w:highlight w:val="lightGray"/>
              </w:rPr>
              <w:fldChar w:fldCharType="separate"/>
            </w:r>
            <w:r w:rsidRPr="00D27481">
              <w:rPr>
                <w:highlight w:val="lightGray"/>
              </w:rPr>
              <w:fldChar w:fldCharType="end"/>
            </w:r>
            <w:r>
              <w:t xml:space="preserve"> Non</w:t>
            </w:r>
          </w:p>
        </w:tc>
      </w:tr>
      <w:tr w:rsidR="00D5637C" w14:paraId="12C8ACC5" w14:textId="77777777" w:rsidTr="008D6AB3">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B123CC" w14:textId="2211C15D" w:rsidR="00D5637C" w:rsidRPr="00D27481" w:rsidRDefault="00D5637C" w:rsidP="00D5637C">
            <w:pPr>
              <w:ind w:left="3969"/>
              <w:jc w:val="right"/>
              <w:rPr>
                <w:highlight w:val="lightGray"/>
              </w:rPr>
            </w:pPr>
            <w:r w:rsidRPr="00D27481">
              <w:rPr>
                <w:highlight w:val="lightGray"/>
              </w:rPr>
              <w:fldChar w:fldCharType="begin" w:fldLock="1">
                <w:ffData>
                  <w:name w:val="Text203"/>
                  <w:enabled/>
                  <w:calcOnExit w:val="0"/>
                  <w:textInput/>
                </w:ffData>
              </w:fldChar>
            </w:r>
            <w:r w:rsidRPr="00D27481">
              <w:rPr>
                <w:highlight w:val="lightGray"/>
              </w:rPr>
              <w:instrText xml:space="preserve"> FORMTEXT </w:instrText>
            </w:r>
            <w:r w:rsidRPr="00D27481">
              <w:rPr>
                <w:highlight w:val="lightGray"/>
              </w:rPr>
            </w:r>
            <w:r w:rsidRPr="00D27481">
              <w:rPr>
                <w:highlight w:val="lightGray"/>
              </w:rPr>
              <w:fldChar w:fldCharType="separate"/>
            </w:r>
            <w:r>
              <w:rPr>
                <w:highlight w:val="lightGray"/>
              </w:rPr>
              <w:t>     </w:t>
            </w:r>
            <w:r w:rsidRPr="00D27481">
              <w:rPr>
                <w:highlight w:val="lightGray"/>
              </w:rPr>
              <w:fldChar w:fldCharType="end"/>
            </w:r>
            <w:r w:rsidR="007779EE">
              <w:rPr>
                <w:highlight w:val="lightGray"/>
              </w:rPr>
              <w:t xml:space="preserve"> </w:t>
            </w:r>
            <w:r>
              <w:rPr>
                <w:highlight w:val="lightGray"/>
              </w:rPr>
              <w:t>correct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B73096" w14:textId="77777777" w:rsidR="00D5637C" w:rsidRPr="00D27481" w:rsidRDefault="00D5637C" w:rsidP="00D5637C">
            <w:pPr>
              <w:rPr>
                <w:highlight w:val="lightGray"/>
              </w:rPr>
            </w:pPr>
            <w:r w:rsidRPr="00D27481">
              <w:rPr>
                <w:highlight w:val="lightGray"/>
              </w:rPr>
              <w:fldChar w:fldCharType="begin">
                <w:ffData>
                  <w:name w:val="Kontrollkästchen29"/>
                  <w:enabled/>
                  <w:calcOnExit w:val="0"/>
                  <w:checkBox>
                    <w:sizeAuto/>
                    <w:default w:val="0"/>
                  </w:checkBox>
                </w:ffData>
              </w:fldChar>
            </w:r>
            <w:r w:rsidRPr="00D27481">
              <w:rPr>
                <w:highlight w:val="lightGray"/>
              </w:rPr>
              <w:instrText xml:space="preserve"> FORMCHECKBOX </w:instrText>
            </w:r>
            <w:r w:rsidR="00B73C7A">
              <w:rPr>
                <w:highlight w:val="lightGray"/>
              </w:rPr>
            </w:r>
            <w:r w:rsidR="00B73C7A">
              <w:rPr>
                <w:highlight w:val="lightGray"/>
              </w:rPr>
              <w:fldChar w:fldCharType="separate"/>
            </w:r>
            <w:r w:rsidRPr="00D27481">
              <w:rPr>
                <w:highlight w:val="lightGray"/>
              </w:rPr>
              <w:fldChar w:fldCharType="end"/>
            </w:r>
            <w:r>
              <w:t xml:space="preserve"> Oui</w:t>
            </w:r>
          </w:p>
        </w:tc>
        <w:tc>
          <w:tcPr>
            <w:tcW w:w="10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CFBE69" w14:textId="77777777" w:rsidR="00D5637C" w:rsidRPr="00D27481" w:rsidRDefault="00D5637C" w:rsidP="00D5637C">
            <w:pPr>
              <w:rPr>
                <w:highlight w:val="lightGray"/>
              </w:rPr>
            </w:pPr>
            <w:r w:rsidRPr="00D27481">
              <w:rPr>
                <w:highlight w:val="lightGray"/>
              </w:rPr>
              <w:fldChar w:fldCharType="begin">
                <w:ffData>
                  <w:name w:val="Kontrollkästchen30"/>
                  <w:enabled/>
                  <w:calcOnExit w:val="0"/>
                  <w:checkBox>
                    <w:sizeAuto/>
                    <w:default w:val="1"/>
                    <w:checked w:val="0"/>
                  </w:checkBox>
                </w:ffData>
              </w:fldChar>
            </w:r>
            <w:r w:rsidRPr="00D27481">
              <w:rPr>
                <w:highlight w:val="lightGray"/>
              </w:rPr>
              <w:instrText xml:space="preserve"> FORMCHECKBOX </w:instrText>
            </w:r>
            <w:r w:rsidR="00B73C7A">
              <w:rPr>
                <w:highlight w:val="lightGray"/>
              </w:rPr>
            </w:r>
            <w:r w:rsidR="00B73C7A">
              <w:rPr>
                <w:highlight w:val="lightGray"/>
              </w:rPr>
              <w:fldChar w:fldCharType="separate"/>
            </w:r>
            <w:r w:rsidRPr="00D27481">
              <w:rPr>
                <w:highlight w:val="lightGray"/>
              </w:rPr>
              <w:fldChar w:fldCharType="end"/>
            </w:r>
            <w:r>
              <w:t xml:space="preserve"> Non</w:t>
            </w:r>
          </w:p>
        </w:tc>
      </w:tr>
      <w:tr w:rsidR="00D5637C" w14:paraId="171A7E17" w14:textId="77777777" w:rsidTr="008D6AB3">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98C740" w14:textId="456BB918" w:rsidR="00D5637C" w:rsidRPr="00D27481" w:rsidRDefault="00D5637C" w:rsidP="00D5637C">
            <w:pPr>
              <w:ind w:left="3969"/>
              <w:jc w:val="right"/>
              <w:rPr>
                <w:highlight w:val="lightGray"/>
              </w:rPr>
            </w:pPr>
            <w:r w:rsidRPr="00D27481">
              <w:rPr>
                <w:highlight w:val="lightGray"/>
              </w:rPr>
              <w:fldChar w:fldCharType="begin" w:fldLock="1">
                <w:ffData>
                  <w:name w:val="Text203"/>
                  <w:enabled/>
                  <w:calcOnExit w:val="0"/>
                  <w:textInput/>
                </w:ffData>
              </w:fldChar>
            </w:r>
            <w:r w:rsidRPr="00D27481">
              <w:rPr>
                <w:highlight w:val="lightGray"/>
              </w:rPr>
              <w:instrText xml:space="preserve"> FORMTEXT </w:instrText>
            </w:r>
            <w:r w:rsidRPr="00D27481">
              <w:rPr>
                <w:highlight w:val="lightGray"/>
              </w:rPr>
            </w:r>
            <w:r w:rsidRPr="00D27481">
              <w:rPr>
                <w:highlight w:val="lightGray"/>
              </w:rPr>
              <w:fldChar w:fldCharType="separate"/>
            </w:r>
            <w:r>
              <w:rPr>
                <w:highlight w:val="lightGray"/>
              </w:rPr>
              <w:t>     </w:t>
            </w:r>
            <w:r w:rsidRPr="00D27481">
              <w:rPr>
                <w:highlight w:val="lightGray"/>
              </w:rPr>
              <w:fldChar w:fldCharType="end"/>
            </w:r>
            <w:r w:rsidR="007779EE">
              <w:rPr>
                <w:highlight w:val="lightGray"/>
              </w:rPr>
              <w:t xml:space="preserve"> </w:t>
            </w:r>
            <w:r>
              <w:rPr>
                <w:highlight w:val="lightGray"/>
              </w:rPr>
              <w:t>correct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20B93D" w14:textId="77777777" w:rsidR="00D5637C" w:rsidRPr="00D27481" w:rsidRDefault="00D5637C" w:rsidP="00D5637C">
            <w:pPr>
              <w:rPr>
                <w:highlight w:val="lightGray"/>
              </w:rPr>
            </w:pPr>
            <w:r w:rsidRPr="00D27481">
              <w:rPr>
                <w:highlight w:val="lightGray"/>
              </w:rPr>
              <w:fldChar w:fldCharType="begin">
                <w:ffData>
                  <w:name w:val="Kontrollkästchen29"/>
                  <w:enabled/>
                  <w:calcOnExit w:val="0"/>
                  <w:checkBox>
                    <w:sizeAuto/>
                    <w:default w:val="0"/>
                  </w:checkBox>
                </w:ffData>
              </w:fldChar>
            </w:r>
            <w:r w:rsidRPr="00D27481">
              <w:rPr>
                <w:highlight w:val="lightGray"/>
              </w:rPr>
              <w:instrText xml:space="preserve"> FORMCHECKBOX </w:instrText>
            </w:r>
            <w:r w:rsidR="00B73C7A">
              <w:rPr>
                <w:highlight w:val="lightGray"/>
              </w:rPr>
            </w:r>
            <w:r w:rsidR="00B73C7A">
              <w:rPr>
                <w:highlight w:val="lightGray"/>
              </w:rPr>
              <w:fldChar w:fldCharType="separate"/>
            </w:r>
            <w:r w:rsidRPr="00D27481">
              <w:rPr>
                <w:highlight w:val="lightGray"/>
              </w:rPr>
              <w:fldChar w:fldCharType="end"/>
            </w:r>
            <w:r>
              <w:t xml:space="preserve"> Oui</w:t>
            </w:r>
          </w:p>
        </w:tc>
        <w:tc>
          <w:tcPr>
            <w:tcW w:w="10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6F54F1" w14:textId="77777777" w:rsidR="00D5637C" w:rsidRPr="00D27481" w:rsidRDefault="00D5637C" w:rsidP="00D5637C">
            <w:pPr>
              <w:rPr>
                <w:highlight w:val="lightGray"/>
              </w:rPr>
            </w:pPr>
            <w:r w:rsidRPr="00D27481">
              <w:rPr>
                <w:highlight w:val="lightGray"/>
              </w:rPr>
              <w:fldChar w:fldCharType="begin">
                <w:ffData>
                  <w:name w:val="Kontrollkästchen30"/>
                  <w:enabled/>
                  <w:calcOnExit w:val="0"/>
                  <w:checkBox>
                    <w:sizeAuto/>
                    <w:default w:val="1"/>
                    <w:checked w:val="0"/>
                  </w:checkBox>
                </w:ffData>
              </w:fldChar>
            </w:r>
            <w:r w:rsidRPr="00D27481">
              <w:rPr>
                <w:highlight w:val="lightGray"/>
              </w:rPr>
              <w:instrText xml:space="preserve"> FORMCHECKBOX </w:instrText>
            </w:r>
            <w:r w:rsidR="00B73C7A">
              <w:rPr>
                <w:highlight w:val="lightGray"/>
              </w:rPr>
            </w:r>
            <w:r w:rsidR="00B73C7A">
              <w:rPr>
                <w:highlight w:val="lightGray"/>
              </w:rPr>
              <w:fldChar w:fldCharType="separate"/>
            </w:r>
            <w:r w:rsidRPr="00D27481">
              <w:rPr>
                <w:highlight w:val="lightGray"/>
              </w:rPr>
              <w:fldChar w:fldCharType="end"/>
            </w:r>
            <w:r>
              <w:t xml:space="preserve"> Non</w:t>
            </w:r>
          </w:p>
        </w:tc>
      </w:tr>
    </w:tbl>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51"/>
      </w:tblGrid>
      <w:tr w:rsidR="00CE5617" w:rsidRPr="00E672DA" w14:paraId="519975C6" w14:textId="77777777" w:rsidTr="00404A24">
        <w:trPr>
          <w:trHeight w:val="1328"/>
        </w:trPr>
        <w:tc>
          <w:tcPr>
            <w:tcW w:w="9351" w:type="dxa"/>
            <w:shd w:val="clear" w:color="auto" w:fill="D9D9D9" w:themeFill="background1" w:themeFillShade="D9"/>
          </w:tcPr>
          <w:p w14:paraId="4196B213" w14:textId="77777777" w:rsidR="00CE5617" w:rsidRDefault="00CE5617" w:rsidP="00EE6434">
            <w:pPr>
              <w:rPr>
                <w:b/>
              </w:rPr>
            </w:pPr>
            <w:r>
              <w:rPr>
                <w:b/>
              </w:rPr>
              <w:t>Remarques concernant la documentation et le contrôle des stupéfiants</w:t>
            </w:r>
          </w:p>
          <w:p w14:paraId="050951F2" w14:textId="7D04F6A2" w:rsidR="000612CA" w:rsidRPr="00E672DA" w:rsidRDefault="000612CA" w:rsidP="00EE6434">
            <w:pPr>
              <w:rPr>
                <w:b/>
              </w:rPr>
            </w:pPr>
            <w:r w:rsidRPr="00C961BE">
              <w:fldChar w:fldCharType="begin" w:fldLock="1">
                <w:ffData>
                  <w:name w:val="Text203"/>
                  <w:enabled/>
                  <w:calcOnExit w:val="0"/>
                  <w:textInput/>
                </w:ffData>
              </w:fldChar>
            </w:r>
            <w:r w:rsidRPr="00C961BE">
              <w:instrText xml:space="preserve"> FORMTEXT </w:instrText>
            </w:r>
            <w:r w:rsidRPr="00C961BE">
              <w:fldChar w:fldCharType="separate"/>
            </w:r>
            <w:r>
              <w:t>     </w:t>
            </w:r>
            <w:r w:rsidRPr="00C961BE">
              <w:fldChar w:fldCharType="end"/>
            </w:r>
          </w:p>
        </w:tc>
      </w:tr>
    </w:tbl>
    <w:p w14:paraId="1DB4FBC5" w14:textId="49E917A1" w:rsidR="00D5637C" w:rsidRDefault="00D5637C" w:rsidP="00A814E9">
      <w:pPr>
        <w:pStyle w:val="berschrift1"/>
        <w:keepLines w:val="0"/>
        <w:numPr>
          <w:ilvl w:val="0"/>
          <w:numId w:val="7"/>
        </w:numPr>
        <w:spacing w:before="240" w:after="120" w:line="240" w:lineRule="auto"/>
      </w:pPr>
      <w:r>
        <w:t xml:space="preserve">Acquisition, stockage et </w:t>
      </w:r>
      <w:r w:rsidR="008F23EF">
        <w:t xml:space="preserve">manutention </w:t>
      </w:r>
      <w:r>
        <w:t xml:space="preserve">de médicaments </w:t>
      </w:r>
      <w:r w:rsidR="00A814E9">
        <w:br/>
      </w:r>
      <w:r>
        <w:rPr>
          <w:b w:val="0"/>
          <w:i/>
          <w:color w:val="FF0000"/>
          <w:sz w:val="20"/>
        </w:rPr>
        <w:t xml:space="preserve">(LPTh, OAMéd, </w:t>
      </w:r>
      <w:r w:rsidR="00B16300">
        <w:rPr>
          <w:b w:val="0"/>
          <w:i/>
          <w:color w:val="FF0000"/>
          <w:sz w:val="20"/>
        </w:rPr>
        <w:t xml:space="preserve">règles </w:t>
      </w:r>
      <w:r w:rsidR="009413AA">
        <w:rPr>
          <w:b w:val="0"/>
          <w:i/>
          <w:color w:val="FF0000"/>
          <w:sz w:val="20"/>
        </w:rPr>
        <w:t xml:space="preserve">de </w:t>
      </w:r>
      <w:r>
        <w:rPr>
          <w:b w:val="0"/>
          <w:i/>
          <w:color w:val="FF0000"/>
          <w:sz w:val="20"/>
        </w:rPr>
        <w:t>bonnes pratiques de remise de médicaments de l’APC)</w:t>
      </w:r>
    </w:p>
    <w:p w14:paraId="432B8869" w14:textId="0D118ED5" w:rsidR="00D5637C" w:rsidRPr="00DA0269" w:rsidRDefault="00D5637C" w:rsidP="00F4681E">
      <w:pPr>
        <w:pStyle w:val="berschrift2"/>
        <w:keepLines w:val="0"/>
        <w:numPr>
          <w:ilvl w:val="1"/>
          <w:numId w:val="7"/>
        </w:numPr>
        <w:spacing w:before="240" w:after="120" w:line="240" w:lineRule="auto"/>
        <w:ind w:left="578"/>
        <w:jc w:val="both"/>
      </w:pPr>
      <w:r>
        <w:t>Sources d’acquisition</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851"/>
        <w:gridCol w:w="992"/>
      </w:tblGrid>
      <w:tr w:rsidR="00D5637C" w:rsidRPr="00320185" w14:paraId="6527337C" w14:textId="77777777" w:rsidTr="00E947EB">
        <w:trPr>
          <w:trHeight w:val="738"/>
        </w:trPr>
        <w:tc>
          <w:tcPr>
            <w:tcW w:w="9322" w:type="dxa"/>
            <w:gridSpan w:val="3"/>
          </w:tcPr>
          <w:p w14:paraId="0CC10D48" w14:textId="255F4A61" w:rsidR="00371E22" w:rsidRPr="00320185" w:rsidRDefault="00B63B82" w:rsidP="00E947EB">
            <w:r>
              <w:t>Principaux fournisseurs</w:t>
            </w:r>
            <w:r w:rsidR="009365A1">
              <w:t> </w:t>
            </w:r>
            <w:r>
              <w:t>:</w:t>
            </w:r>
            <w:r w:rsidR="000612CA" w:rsidRPr="00C961BE">
              <w:t xml:space="preserve"> </w:t>
            </w:r>
            <w:r w:rsidR="000612CA" w:rsidRPr="00C961BE">
              <w:fldChar w:fldCharType="begin" w:fldLock="1">
                <w:ffData>
                  <w:name w:val="Text203"/>
                  <w:enabled/>
                  <w:calcOnExit w:val="0"/>
                  <w:textInput/>
                </w:ffData>
              </w:fldChar>
            </w:r>
            <w:r w:rsidR="000612CA" w:rsidRPr="00C961BE">
              <w:instrText xml:space="preserve"> FORMTEXT </w:instrText>
            </w:r>
            <w:r w:rsidR="000612CA" w:rsidRPr="00C961BE">
              <w:fldChar w:fldCharType="separate"/>
            </w:r>
            <w:r w:rsidR="000612CA">
              <w:t>     </w:t>
            </w:r>
            <w:r w:rsidR="000612CA" w:rsidRPr="00C961BE">
              <w:fldChar w:fldCharType="end"/>
            </w:r>
          </w:p>
        </w:tc>
      </w:tr>
      <w:tr w:rsidR="00D5637C" w:rsidRPr="00320185" w14:paraId="3B2FC175" w14:textId="77777777" w:rsidTr="00D5637C">
        <w:trPr>
          <w:trHeight w:val="283"/>
        </w:trPr>
        <w:tc>
          <w:tcPr>
            <w:tcW w:w="7479" w:type="dxa"/>
            <w:tcBorders>
              <w:top w:val="single" w:sz="4" w:space="0" w:color="BFBFBF" w:themeColor="background1" w:themeShade="BF"/>
            </w:tcBorders>
          </w:tcPr>
          <w:p w14:paraId="2BEEFBF5" w14:textId="681E1373" w:rsidR="00243386" w:rsidRPr="00BA0112" w:rsidRDefault="000D1DBC" w:rsidP="00D5637C">
            <w:pPr>
              <w:rPr>
                <w:i/>
              </w:rPr>
            </w:pPr>
            <w:r>
              <w:rPr>
                <w:i/>
              </w:rPr>
              <w:t>Propres importateurs, voir 4.3</w:t>
            </w:r>
            <w:r w:rsidR="000612CA">
              <w:rPr>
                <w:i/>
              </w:rPr>
              <w:t xml:space="preserve"> </w:t>
            </w:r>
            <w:r w:rsidR="000612CA" w:rsidRPr="00C961BE">
              <w:fldChar w:fldCharType="begin" w:fldLock="1">
                <w:ffData>
                  <w:name w:val="Text203"/>
                  <w:enabled/>
                  <w:calcOnExit w:val="0"/>
                  <w:textInput/>
                </w:ffData>
              </w:fldChar>
            </w:r>
            <w:r w:rsidR="000612CA" w:rsidRPr="00C961BE">
              <w:instrText xml:space="preserve"> FORMTEXT </w:instrText>
            </w:r>
            <w:r w:rsidR="000612CA" w:rsidRPr="00C961BE">
              <w:fldChar w:fldCharType="separate"/>
            </w:r>
            <w:r w:rsidR="000612CA">
              <w:t>     </w:t>
            </w:r>
            <w:r w:rsidR="000612CA" w:rsidRPr="00C961BE">
              <w:fldChar w:fldCharType="end"/>
            </w:r>
          </w:p>
        </w:tc>
        <w:tc>
          <w:tcPr>
            <w:tcW w:w="851" w:type="dxa"/>
            <w:tcBorders>
              <w:top w:val="single" w:sz="4" w:space="0" w:color="BFBFBF" w:themeColor="background1" w:themeShade="BF"/>
            </w:tcBorders>
          </w:tcPr>
          <w:p w14:paraId="0A44ACAA" w14:textId="77777777" w:rsidR="00D5637C" w:rsidRPr="00320185" w:rsidRDefault="00D5637C" w:rsidP="00D5637C"/>
        </w:tc>
        <w:tc>
          <w:tcPr>
            <w:tcW w:w="992" w:type="dxa"/>
            <w:tcBorders>
              <w:top w:val="single" w:sz="4" w:space="0" w:color="BFBFBF" w:themeColor="background1" w:themeShade="BF"/>
            </w:tcBorders>
          </w:tcPr>
          <w:p w14:paraId="07A0B440" w14:textId="77777777" w:rsidR="00D5637C" w:rsidRPr="00320185" w:rsidRDefault="00D5637C" w:rsidP="00D5637C"/>
        </w:tc>
      </w:tr>
    </w:tbl>
    <w:p w14:paraId="31CD7794" w14:textId="7A1119BD" w:rsidR="00D5637C" w:rsidRDefault="00E325E5" w:rsidP="00E325E5">
      <w:pPr>
        <w:pStyle w:val="berschrift2"/>
        <w:keepLines w:val="0"/>
        <w:numPr>
          <w:ilvl w:val="1"/>
          <w:numId w:val="7"/>
        </w:numPr>
        <w:spacing w:before="240" w:after="120" w:line="240" w:lineRule="auto"/>
        <w:ind w:left="578"/>
        <w:jc w:val="both"/>
      </w:pPr>
      <w:r>
        <w:t xml:space="preserve">Stockage </w:t>
      </w:r>
      <w:r>
        <w:rPr>
          <w:b w:val="0"/>
          <w:i/>
          <w:iCs/>
          <w:color w:val="FF0000"/>
          <w:sz w:val="20"/>
        </w:rPr>
        <w:t>(art. 64 OSP, interprétation technique 006 de l’APC)</w:t>
      </w:r>
    </w:p>
    <w:tbl>
      <w:tblPr>
        <w:tblW w:w="9356" w:type="dxa"/>
        <w:tblLayout w:type="fixed"/>
        <w:tblLook w:val="04A0" w:firstRow="1" w:lastRow="0" w:firstColumn="1" w:lastColumn="0" w:noHBand="0" w:noVBand="1"/>
      </w:tblPr>
      <w:tblGrid>
        <w:gridCol w:w="5425"/>
        <w:gridCol w:w="814"/>
        <w:gridCol w:w="815"/>
        <w:gridCol w:w="813"/>
        <w:gridCol w:w="814"/>
        <w:gridCol w:w="675"/>
      </w:tblGrid>
      <w:tr w:rsidR="008B4821" w:rsidRPr="00D925C6" w14:paraId="73A5D1DD" w14:textId="77777777" w:rsidTr="0019513E">
        <w:tc>
          <w:tcPr>
            <w:tcW w:w="5425" w:type="dxa"/>
          </w:tcPr>
          <w:p w14:paraId="33ADF1F1" w14:textId="77777777" w:rsidR="008B4821" w:rsidRDefault="008B4821" w:rsidP="005460B6"/>
        </w:tc>
        <w:tc>
          <w:tcPr>
            <w:tcW w:w="1629" w:type="dxa"/>
            <w:gridSpan w:val="2"/>
            <w:tcBorders>
              <w:right w:val="single" w:sz="4" w:space="0" w:color="auto"/>
            </w:tcBorders>
          </w:tcPr>
          <w:p w14:paraId="09A514D4" w14:textId="38697B8B" w:rsidR="008B4821" w:rsidRPr="005E0570" w:rsidRDefault="00AE1B16" w:rsidP="005460B6">
            <w:r>
              <w:rPr>
                <w:b/>
              </w:rPr>
              <w:t>À remplir par l’entr.</w:t>
            </w:r>
          </w:p>
        </w:tc>
        <w:tc>
          <w:tcPr>
            <w:tcW w:w="2302" w:type="dxa"/>
            <w:gridSpan w:val="3"/>
            <w:tcBorders>
              <w:left w:val="single" w:sz="4" w:space="0" w:color="auto"/>
            </w:tcBorders>
            <w:shd w:val="clear" w:color="auto" w:fill="D9D9D9" w:themeFill="background1" w:themeFillShade="D9"/>
          </w:tcPr>
          <w:p w14:paraId="1D1CC45C" w14:textId="637641D1" w:rsidR="008B4821" w:rsidRPr="00D925C6" w:rsidRDefault="00CB481D" w:rsidP="005460B6">
            <w:pPr>
              <w:rPr>
                <w:b/>
              </w:rPr>
            </w:pPr>
            <w:r>
              <w:rPr>
                <w:b/>
              </w:rPr>
              <w:t xml:space="preserve">Évaluation des </w:t>
            </w:r>
            <w:r>
              <w:rPr>
                <w:b/>
              </w:rPr>
              <w:br/>
              <w:t>inspect</w:t>
            </w:r>
            <w:r w:rsidR="008B4821">
              <w:rPr>
                <w:b/>
              </w:rPr>
              <w:t>.</w:t>
            </w:r>
          </w:p>
        </w:tc>
      </w:tr>
      <w:tr w:rsidR="008B4821" w:rsidRPr="00D925C6" w14:paraId="5B7506A8" w14:textId="77777777" w:rsidTr="0019513E">
        <w:tc>
          <w:tcPr>
            <w:tcW w:w="5425" w:type="dxa"/>
            <w:tcBorders>
              <w:bottom w:val="single" w:sz="4" w:space="0" w:color="BFBFBF" w:themeColor="background1" w:themeShade="BF"/>
            </w:tcBorders>
          </w:tcPr>
          <w:p w14:paraId="3B710053" w14:textId="77777777" w:rsidR="008B4821" w:rsidRDefault="008B4821" w:rsidP="005460B6"/>
        </w:tc>
        <w:tc>
          <w:tcPr>
            <w:tcW w:w="814" w:type="dxa"/>
            <w:tcBorders>
              <w:bottom w:val="single" w:sz="4" w:space="0" w:color="BFBFBF" w:themeColor="background1" w:themeShade="BF"/>
            </w:tcBorders>
          </w:tcPr>
          <w:p w14:paraId="79263F80" w14:textId="77777777" w:rsidR="008B4821" w:rsidRPr="00D925C6" w:rsidRDefault="008B4821" w:rsidP="005460B6">
            <w:pPr>
              <w:rPr>
                <w:b/>
              </w:rPr>
            </w:pPr>
            <w:r>
              <w:rPr>
                <w:b/>
              </w:rPr>
              <w:t>Oui</w:t>
            </w:r>
          </w:p>
        </w:tc>
        <w:tc>
          <w:tcPr>
            <w:tcW w:w="815" w:type="dxa"/>
            <w:tcBorders>
              <w:bottom w:val="single" w:sz="4" w:space="0" w:color="BFBFBF" w:themeColor="background1" w:themeShade="BF"/>
              <w:right w:val="single" w:sz="4" w:space="0" w:color="auto"/>
            </w:tcBorders>
          </w:tcPr>
          <w:p w14:paraId="4B5EF90D" w14:textId="77777777" w:rsidR="008B4821" w:rsidRPr="00D925C6" w:rsidRDefault="008B4821" w:rsidP="005460B6">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58542C3" w14:textId="77777777" w:rsidR="008B4821" w:rsidRPr="00D925C6" w:rsidRDefault="008B4821" w:rsidP="005460B6">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345F00EB" w14:textId="77777777" w:rsidR="008B4821" w:rsidRPr="00D925C6" w:rsidRDefault="008B4821" w:rsidP="005460B6">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3BB2F530" w14:textId="77777777" w:rsidR="008B4821" w:rsidRPr="00D925C6" w:rsidRDefault="008B4821" w:rsidP="005460B6">
            <w:pPr>
              <w:rPr>
                <w:b/>
              </w:rPr>
            </w:pPr>
            <w:r>
              <w:rPr>
                <w:b/>
              </w:rPr>
              <w:t>Non</w:t>
            </w:r>
          </w:p>
        </w:tc>
      </w:tr>
      <w:tr w:rsidR="008B4821" w:rsidRPr="00302911" w14:paraId="3EA301CF" w14:textId="77777777" w:rsidTr="0019513E">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587590" w14:textId="65D99B70" w:rsidR="008B4821" w:rsidRPr="00AF6DA6" w:rsidRDefault="00AF6DA6" w:rsidP="00AF6DA6">
            <w:pPr>
              <w:rPr>
                <w:iCs/>
              </w:rPr>
            </w:pPr>
            <w:r w:rsidRPr="00AF6DA6">
              <w:t>L</w:t>
            </w:r>
            <w:r w:rsidR="00B27122" w:rsidRPr="00AF6DA6">
              <w:t>ocaux séparés et adaptés à chaque catégorie (médicaments, denrées alimentaires, produits chimiques)</w:t>
            </w:r>
          </w:p>
        </w:tc>
      </w:tr>
      <w:tr w:rsidR="008B4821" w:rsidRPr="00302911" w14:paraId="0CCDE9A3" w14:textId="77777777" w:rsidTr="001951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91D2AC" w14:textId="4EA1C77A" w:rsidR="008B4821" w:rsidRPr="00AF6DA6" w:rsidRDefault="00B27122" w:rsidP="005460B6">
            <w:r w:rsidRPr="00AF6DA6">
              <w:t>Local de remise</w:t>
            </w:r>
          </w:p>
        </w:tc>
        <w:tc>
          <w:tcPr>
            <w:tcW w:w="814" w:type="dxa"/>
            <w:tcBorders>
              <w:top w:val="single" w:sz="4" w:space="0" w:color="BFBFBF" w:themeColor="background1" w:themeShade="BF"/>
              <w:bottom w:val="single" w:sz="4" w:space="0" w:color="BFBFBF" w:themeColor="background1" w:themeShade="BF"/>
            </w:tcBorders>
          </w:tcPr>
          <w:p w14:paraId="444BE0E2" w14:textId="77777777" w:rsidR="008B4821" w:rsidRPr="00AF6DA6" w:rsidRDefault="008B4821" w:rsidP="005460B6">
            <w:pPr>
              <w:rPr>
                <w:b/>
              </w:rPr>
            </w:pPr>
            <w:r w:rsidRPr="00AF6DA6">
              <w:rPr>
                <w:b/>
              </w:rPr>
              <w:fldChar w:fldCharType="begin">
                <w:ffData>
                  <w:name w:val=""/>
                  <w:enabled/>
                  <w:calcOnExit w:val="0"/>
                  <w:checkBox>
                    <w:sizeAuto/>
                    <w:default w:val="0"/>
                    <w:checked w:val="0"/>
                  </w:checkBox>
                </w:ffData>
              </w:fldChar>
            </w:r>
            <w:r w:rsidRPr="00AF6DA6">
              <w:rPr>
                <w:b/>
              </w:rPr>
              <w:instrText xml:space="preserve"> FORMCHECKBOX </w:instrText>
            </w:r>
            <w:r w:rsidR="00B73C7A">
              <w:rPr>
                <w:b/>
              </w:rPr>
            </w:r>
            <w:r w:rsidR="00B73C7A">
              <w:rPr>
                <w:b/>
              </w:rPr>
              <w:fldChar w:fldCharType="separate"/>
            </w:r>
            <w:r w:rsidRPr="00AF6DA6">
              <w:rPr>
                <w:b/>
              </w:rPr>
              <w:fldChar w:fldCharType="end"/>
            </w:r>
            <w:r w:rsidRPr="00AF6DA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FF141F" w14:textId="77777777" w:rsidR="008B4821" w:rsidRPr="00AF6DA6" w:rsidRDefault="008B4821" w:rsidP="005460B6">
            <w:pPr>
              <w:rPr>
                <w:b/>
              </w:rPr>
            </w:pPr>
            <w:r w:rsidRPr="00AF6DA6">
              <w:rPr>
                <w:b/>
              </w:rPr>
              <w:fldChar w:fldCharType="begin">
                <w:ffData>
                  <w:name w:val=""/>
                  <w:enabled/>
                  <w:calcOnExit w:val="0"/>
                  <w:checkBox>
                    <w:sizeAuto/>
                    <w:default w:val="0"/>
                    <w:checked w:val="0"/>
                  </w:checkBox>
                </w:ffData>
              </w:fldChar>
            </w:r>
            <w:r w:rsidRPr="00AF6DA6">
              <w:rPr>
                <w:b/>
              </w:rPr>
              <w:instrText xml:space="preserve"> FORMCHECKBOX </w:instrText>
            </w:r>
            <w:r w:rsidR="00B73C7A">
              <w:rPr>
                <w:b/>
              </w:rPr>
            </w:r>
            <w:r w:rsidR="00B73C7A">
              <w:rPr>
                <w:b/>
              </w:rPr>
              <w:fldChar w:fldCharType="separate"/>
            </w:r>
            <w:r w:rsidRPr="00AF6DA6">
              <w:rPr>
                <w:b/>
              </w:rPr>
              <w:fldChar w:fldCharType="end"/>
            </w:r>
            <w:r w:rsidRPr="00AF6DA6">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DB3B0D2" w14:textId="77777777" w:rsidR="008B4821" w:rsidRPr="00AF6DA6" w:rsidRDefault="008B4821" w:rsidP="005460B6">
            <w:pPr>
              <w:rPr>
                <w:b/>
              </w:rPr>
            </w:pPr>
            <w:r w:rsidRPr="00AF6DA6">
              <w:rPr>
                <w:b/>
              </w:rPr>
              <w:fldChar w:fldCharType="begin">
                <w:ffData>
                  <w:name w:val=""/>
                  <w:enabled/>
                  <w:calcOnExit w:val="0"/>
                  <w:checkBox>
                    <w:sizeAuto/>
                    <w:default w:val="0"/>
                    <w:checked w:val="0"/>
                  </w:checkBox>
                </w:ffData>
              </w:fldChar>
            </w:r>
            <w:r w:rsidRPr="00AF6DA6">
              <w:rPr>
                <w:b/>
              </w:rPr>
              <w:instrText xml:space="preserve"> FORMCHECKBOX </w:instrText>
            </w:r>
            <w:r w:rsidR="00B73C7A">
              <w:rPr>
                <w:b/>
              </w:rPr>
            </w:r>
            <w:r w:rsidR="00B73C7A">
              <w:rPr>
                <w:b/>
              </w:rPr>
              <w:fldChar w:fldCharType="separate"/>
            </w:r>
            <w:r w:rsidRPr="00AF6DA6">
              <w:rPr>
                <w:b/>
              </w:rPr>
              <w:fldChar w:fldCharType="end"/>
            </w:r>
            <w:r w:rsidRPr="00AF6DA6">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932DAC" w14:textId="77777777" w:rsidR="008B4821" w:rsidRPr="00AF6DA6" w:rsidRDefault="008B4821" w:rsidP="005460B6">
            <w:pPr>
              <w:rPr>
                <w:b/>
              </w:rPr>
            </w:pPr>
            <w:r w:rsidRPr="00AF6DA6">
              <w:rPr>
                <w:b/>
              </w:rPr>
              <w:fldChar w:fldCharType="begin">
                <w:ffData>
                  <w:name w:val=""/>
                  <w:enabled/>
                  <w:calcOnExit w:val="0"/>
                  <w:checkBox>
                    <w:sizeAuto/>
                    <w:default w:val="0"/>
                    <w:checked w:val="0"/>
                  </w:checkBox>
                </w:ffData>
              </w:fldChar>
            </w:r>
            <w:r w:rsidRPr="00AF6DA6">
              <w:rPr>
                <w:b/>
              </w:rPr>
              <w:instrText xml:space="preserve"> FORMCHECKBOX </w:instrText>
            </w:r>
            <w:r w:rsidR="00B73C7A">
              <w:rPr>
                <w:b/>
              </w:rPr>
            </w:r>
            <w:r w:rsidR="00B73C7A">
              <w:rPr>
                <w:b/>
              </w:rPr>
              <w:fldChar w:fldCharType="separate"/>
            </w:r>
            <w:r w:rsidRPr="00AF6DA6">
              <w:rPr>
                <w:b/>
              </w:rPr>
              <w:fldChar w:fldCharType="end"/>
            </w:r>
            <w:r w:rsidRPr="00AF6DA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4C00F7" w14:textId="77777777" w:rsidR="008B4821" w:rsidRPr="00AF6DA6" w:rsidRDefault="008B4821" w:rsidP="005460B6">
            <w:pPr>
              <w:rPr>
                <w:b/>
              </w:rPr>
            </w:pPr>
            <w:r w:rsidRPr="00AF6DA6">
              <w:rPr>
                <w:b/>
              </w:rPr>
              <w:fldChar w:fldCharType="begin">
                <w:ffData>
                  <w:name w:val=""/>
                  <w:enabled/>
                  <w:calcOnExit w:val="0"/>
                  <w:checkBox>
                    <w:sizeAuto/>
                    <w:default w:val="0"/>
                    <w:checked w:val="0"/>
                  </w:checkBox>
                </w:ffData>
              </w:fldChar>
            </w:r>
            <w:r w:rsidRPr="00AF6DA6">
              <w:rPr>
                <w:b/>
              </w:rPr>
              <w:instrText xml:space="preserve"> FORMCHECKBOX </w:instrText>
            </w:r>
            <w:r w:rsidR="00B73C7A">
              <w:rPr>
                <w:b/>
              </w:rPr>
            </w:r>
            <w:r w:rsidR="00B73C7A">
              <w:rPr>
                <w:b/>
              </w:rPr>
              <w:fldChar w:fldCharType="separate"/>
            </w:r>
            <w:r w:rsidRPr="00AF6DA6">
              <w:rPr>
                <w:b/>
              </w:rPr>
              <w:fldChar w:fldCharType="end"/>
            </w:r>
            <w:r w:rsidRPr="00AF6DA6">
              <w:rPr>
                <w:b/>
              </w:rPr>
              <w:t xml:space="preserve"> </w:t>
            </w:r>
          </w:p>
        </w:tc>
      </w:tr>
      <w:tr w:rsidR="008B4821" w:rsidRPr="00302911" w14:paraId="4E0F2900" w14:textId="77777777" w:rsidTr="001951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88C6E3" w14:textId="6C105031" w:rsidR="008B4821" w:rsidRPr="00AF6DA6" w:rsidRDefault="00B27122" w:rsidP="005460B6">
            <w:r w:rsidRPr="00AF6DA6">
              <w:t>Réserve / stock</w:t>
            </w:r>
          </w:p>
        </w:tc>
        <w:tc>
          <w:tcPr>
            <w:tcW w:w="814" w:type="dxa"/>
            <w:tcBorders>
              <w:top w:val="single" w:sz="4" w:space="0" w:color="BFBFBF" w:themeColor="background1" w:themeShade="BF"/>
              <w:bottom w:val="single" w:sz="4" w:space="0" w:color="BFBFBF" w:themeColor="background1" w:themeShade="BF"/>
            </w:tcBorders>
          </w:tcPr>
          <w:p w14:paraId="6442E6E7" w14:textId="77777777" w:rsidR="008B4821" w:rsidRPr="00AF6DA6" w:rsidRDefault="008B4821" w:rsidP="005460B6">
            <w:pPr>
              <w:rPr>
                <w:b/>
              </w:rPr>
            </w:pPr>
            <w:r w:rsidRPr="00AF6DA6">
              <w:rPr>
                <w:b/>
              </w:rPr>
              <w:fldChar w:fldCharType="begin">
                <w:ffData>
                  <w:name w:val=""/>
                  <w:enabled/>
                  <w:calcOnExit w:val="0"/>
                  <w:checkBox>
                    <w:sizeAuto/>
                    <w:default w:val="0"/>
                    <w:checked w:val="0"/>
                  </w:checkBox>
                </w:ffData>
              </w:fldChar>
            </w:r>
            <w:r w:rsidRPr="00AF6DA6">
              <w:rPr>
                <w:b/>
              </w:rPr>
              <w:instrText xml:space="preserve"> FORMCHECKBOX </w:instrText>
            </w:r>
            <w:r w:rsidR="00B73C7A">
              <w:rPr>
                <w:b/>
              </w:rPr>
            </w:r>
            <w:r w:rsidR="00B73C7A">
              <w:rPr>
                <w:b/>
              </w:rPr>
              <w:fldChar w:fldCharType="separate"/>
            </w:r>
            <w:r w:rsidRPr="00AF6DA6">
              <w:rPr>
                <w:b/>
              </w:rPr>
              <w:fldChar w:fldCharType="end"/>
            </w:r>
            <w:r w:rsidRPr="00AF6DA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5A11018" w14:textId="77777777" w:rsidR="008B4821" w:rsidRPr="00AF6DA6" w:rsidRDefault="008B4821" w:rsidP="005460B6">
            <w:pPr>
              <w:rPr>
                <w:b/>
              </w:rPr>
            </w:pPr>
            <w:r w:rsidRPr="00AF6DA6">
              <w:rPr>
                <w:b/>
              </w:rPr>
              <w:fldChar w:fldCharType="begin">
                <w:ffData>
                  <w:name w:val=""/>
                  <w:enabled/>
                  <w:calcOnExit w:val="0"/>
                  <w:checkBox>
                    <w:sizeAuto/>
                    <w:default w:val="0"/>
                    <w:checked w:val="0"/>
                  </w:checkBox>
                </w:ffData>
              </w:fldChar>
            </w:r>
            <w:r w:rsidRPr="00AF6DA6">
              <w:rPr>
                <w:b/>
              </w:rPr>
              <w:instrText xml:space="preserve"> FORMCHECKBOX </w:instrText>
            </w:r>
            <w:r w:rsidR="00B73C7A">
              <w:rPr>
                <w:b/>
              </w:rPr>
            </w:r>
            <w:r w:rsidR="00B73C7A">
              <w:rPr>
                <w:b/>
              </w:rPr>
              <w:fldChar w:fldCharType="separate"/>
            </w:r>
            <w:r w:rsidRPr="00AF6DA6">
              <w:rPr>
                <w:b/>
              </w:rPr>
              <w:fldChar w:fldCharType="end"/>
            </w:r>
            <w:r w:rsidRPr="00AF6DA6">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F3634D" w14:textId="77777777" w:rsidR="008B4821" w:rsidRPr="00AF6DA6" w:rsidRDefault="008B4821" w:rsidP="005460B6">
            <w:pPr>
              <w:rPr>
                <w:b/>
              </w:rPr>
            </w:pPr>
            <w:r w:rsidRPr="00AF6DA6">
              <w:rPr>
                <w:b/>
              </w:rPr>
              <w:fldChar w:fldCharType="begin">
                <w:ffData>
                  <w:name w:val=""/>
                  <w:enabled/>
                  <w:calcOnExit w:val="0"/>
                  <w:checkBox>
                    <w:sizeAuto/>
                    <w:default w:val="0"/>
                    <w:checked w:val="0"/>
                  </w:checkBox>
                </w:ffData>
              </w:fldChar>
            </w:r>
            <w:r w:rsidRPr="00AF6DA6">
              <w:rPr>
                <w:b/>
              </w:rPr>
              <w:instrText xml:space="preserve"> FORMCHECKBOX </w:instrText>
            </w:r>
            <w:r w:rsidR="00B73C7A">
              <w:rPr>
                <w:b/>
              </w:rPr>
            </w:r>
            <w:r w:rsidR="00B73C7A">
              <w:rPr>
                <w:b/>
              </w:rPr>
              <w:fldChar w:fldCharType="separate"/>
            </w:r>
            <w:r w:rsidRPr="00AF6DA6">
              <w:rPr>
                <w:b/>
              </w:rPr>
              <w:fldChar w:fldCharType="end"/>
            </w:r>
            <w:r w:rsidRPr="00AF6DA6">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A35611C" w14:textId="77777777" w:rsidR="008B4821" w:rsidRPr="00AF6DA6" w:rsidRDefault="008B4821" w:rsidP="005460B6">
            <w:pPr>
              <w:rPr>
                <w:b/>
              </w:rPr>
            </w:pPr>
            <w:r w:rsidRPr="00AF6DA6">
              <w:rPr>
                <w:b/>
              </w:rPr>
              <w:fldChar w:fldCharType="begin">
                <w:ffData>
                  <w:name w:val=""/>
                  <w:enabled/>
                  <w:calcOnExit w:val="0"/>
                  <w:checkBox>
                    <w:sizeAuto/>
                    <w:default w:val="0"/>
                    <w:checked w:val="0"/>
                  </w:checkBox>
                </w:ffData>
              </w:fldChar>
            </w:r>
            <w:r w:rsidRPr="00AF6DA6">
              <w:rPr>
                <w:b/>
              </w:rPr>
              <w:instrText xml:space="preserve"> FORMCHECKBOX </w:instrText>
            </w:r>
            <w:r w:rsidR="00B73C7A">
              <w:rPr>
                <w:b/>
              </w:rPr>
            </w:r>
            <w:r w:rsidR="00B73C7A">
              <w:rPr>
                <w:b/>
              </w:rPr>
              <w:fldChar w:fldCharType="separate"/>
            </w:r>
            <w:r w:rsidRPr="00AF6DA6">
              <w:rPr>
                <w:b/>
              </w:rPr>
              <w:fldChar w:fldCharType="end"/>
            </w:r>
            <w:r w:rsidRPr="00AF6DA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DB2460" w14:textId="77777777" w:rsidR="008B4821" w:rsidRPr="00AF6DA6" w:rsidRDefault="008B4821" w:rsidP="005460B6">
            <w:pPr>
              <w:rPr>
                <w:b/>
              </w:rPr>
            </w:pPr>
            <w:r w:rsidRPr="00AF6DA6">
              <w:rPr>
                <w:b/>
              </w:rPr>
              <w:fldChar w:fldCharType="begin">
                <w:ffData>
                  <w:name w:val=""/>
                  <w:enabled/>
                  <w:calcOnExit w:val="0"/>
                  <w:checkBox>
                    <w:sizeAuto/>
                    <w:default w:val="0"/>
                    <w:checked w:val="0"/>
                  </w:checkBox>
                </w:ffData>
              </w:fldChar>
            </w:r>
            <w:r w:rsidRPr="00AF6DA6">
              <w:rPr>
                <w:b/>
              </w:rPr>
              <w:instrText xml:space="preserve"> FORMCHECKBOX </w:instrText>
            </w:r>
            <w:r w:rsidR="00B73C7A">
              <w:rPr>
                <w:b/>
              </w:rPr>
            </w:r>
            <w:r w:rsidR="00B73C7A">
              <w:rPr>
                <w:b/>
              </w:rPr>
              <w:fldChar w:fldCharType="separate"/>
            </w:r>
            <w:r w:rsidRPr="00AF6DA6">
              <w:rPr>
                <w:b/>
              </w:rPr>
              <w:fldChar w:fldCharType="end"/>
            </w:r>
            <w:r w:rsidRPr="00AF6DA6">
              <w:rPr>
                <w:b/>
              </w:rPr>
              <w:t xml:space="preserve"> </w:t>
            </w:r>
          </w:p>
        </w:tc>
      </w:tr>
      <w:tr w:rsidR="00B27122" w:rsidRPr="00302911" w14:paraId="57286CDF" w14:textId="77777777" w:rsidTr="001951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39CE39" w14:textId="68E36792" w:rsidR="00B27122" w:rsidRPr="00AF6DA6" w:rsidRDefault="00B27122" w:rsidP="00B27122">
            <w:pPr>
              <w:rPr>
                <w:rFonts w:cstheme="minorHAnsi"/>
              </w:rPr>
            </w:pPr>
            <w:r w:rsidRPr="00AF6DA6">
              <w:t>Autre</w:t>
            </w:r>
            <w:r w:rsidR="009365A1">
              <w:t> </w:t>
            </w:r>
            <w:r w:rsidRPr="00AF6DA6">
              <w:t xml:space="preserve">: </w:t>
            </w:r>
            <w:r w:rsidRPr="00AF6DA6">
              <w:fldChar w:fldCharType="begin" w:fldLock="1">
                <w:ffData>
                  <w:name w:val="Text203"/>
                  <w:enabled/>
                  <w:calcOnExit w:val="0"/>
                  <w:textInput/>
                </w:ffData>
              </w:fldChar>
            </w:r>
            <w:r w:rsidRPr="00AF6DA6">
              <w:instrText xml:space="preserve"> FORMTEXT </w:instrText>
            </w:r>
            <w:r w:rsidRPr="00AF6DA6">
              <w:fldChar w:fldCharType="separate"/>
            </w:r>
            <w:r w:rsidRPr="00AF6DA6">
              <w:t>     </w:t>
            </w:r>
            <w:r w:rsidRPr="00AF6DA6">
              <w:fldChar w:fldCharType="end"/>
            </w:r>
          </w:p>
        </w:tc>
        <w:tc>
          <w:tcPr>
            <w:tcW w:w="814" w:type="dxa"/>
            <w:tcBorders>
              <w:top w:val="single" w:sz="4" w:space="0" w:color="BFBFBF" w:themeColor="background1" w:themeShade="BF"/>
              <w:bottom w:val="single" w:sz="4" w:space="0" w:color="BFBFBF" w:themeColor="background1" w:themeShade="BF"/>
            </w:tcBorders>
          </w:tcPr>
          <w:p w14:paraId="4BA93D8B" w14:textId="49611E4B" w:rsidR="00B27122" w:rsidRPr="00AF6DA6" w:rsidRDefault="00B27122" w:rsidP="00B27122">
            <w:pPr>
              <w:rPr>
                <w:b/>
              </w:rPr>
            </w:pPr>
            <w:r w:rsidRPr="00AF6DA6">
              <w:rPr>
                <w:b/>
              </w:rPr>
              <w:fldChar w:fldCharType="begin">
                <w:ffData>
                  <w:name w:val=""/>
                  <w:enabled/>
                  <w:calcOnExit w:val="0"/>
                  <w:checkBox>
                    <w:sizeAuto/>
                    <w:default w:val="0"/>
                    <w:checked w:val="0"/>
                  </w:checkBox>
                </w:ffData>
              </w:fldChar>
            </w:r>
            <w:r w:rsidRPr="00AF6DA6">
              <w:rPr>
                <w:b/>
              </w:rPr>
              <w:instrText xml:space="preserve"> FORMCHECKBOX </w:instrText>
            </w:r>
            <w:r w:rsidR="00B73C7A">
              <w:rPr>
                <w:b/>
              </w:rPr>
            </w:r>
            <w:r w:rsidR="00B73C7A">
              <w:rPr>
                <w:b/>
              </w:rPr>
              <w:fldChar w:fldCharType="separate"/>
            </w:r>
            <w:r w:rsidRPr="00AF6DA6">
              <w:rPr>
                <w:b/>
              </w:rPr>
              <w:fldChar w:fldCharType="end"/>
            </w:r>
            <w:r w:rsidRPr="00AF6DA6">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6AAD95C" w14:textId="2DD3FDB0" w:rsidR="00B27122" w:rsidRPr="00AF6DA6" w:rsidRDefault="00B27122" w:rsidP="00B27122">
            <w:pPr>
              <w:rPr>
                <w:b/>
              </w:rPr>
            </w:pPr>
            <w:r w:rsidRPr="00AF6DA6">
              <w:rPr>
                <w:b/>
              </w:rPr>
              <w:fldChar w:fldCharType="begin">
                <w:ffData>
                  <w:name w:val=""/>
                  <w:enabled/>
                  <w:calcOnExit w:val="0"/>
                  <w:checkBox>
                    <w:sizeAuto/>
                    <w:default w:val="0"/>
                    <w:checked w:val="0"/>
                  </w:checkBox>
                </w:ffData>
              </w:fldChar>
            </w:r>
            <w:r w:rsidRPr="00AF6DA6">
              <w:rPr>
                <w:b/>
              </w:rPr>
              <w:instrText xml:space="preserve"> FORMCHECKBOX </w:instrText>
            </w:r>
            <w:r w:rsidR="00B73C7A">
              <w:rPr>
                <w:b/>
              </w:rPr>
            </w:r>
            <w:r w:rsidR="00B73C7A">
              <w:rPr>
                <w:b/>
              </w:rPr>
              <w:fldChar w:fldCharType="separate"/>
            </w:r>
            <w:r w:rsidRPr="00AF6DA6">
              <w:rPr>
                <w:b/>
              </w:rPr>
              <w:fldChar w:fldCharType="end"/>
            </w:r>
            <w:r w:rsidRPr="00AF6DA6">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3616C6C" w14:textId="38B805A1" w:rsidR="00B27122" w:rsidRPr="00AF6DA6" w:rsidRDefault="00B27122" w:rsidP="00B27122">
            <w:pPr>
              <w:rPr>
                <w:b/>
              </w:rPr>
            </w:pPr>
            <w:r w:rsidRPr="00AF6DA6">
              <w:rPr>
                <w:b/>
              </w:rPr>
              <w:fldChar w:fldCharType="begin">
                <w:ffData>
                  <w:name w:val=""/>
                  <w:enabled/>
                  <w:calcOnExit w:val="0"/>
                  <w:checkBox>
                    <w:sizeAuto/>
                    <w:default w:val="0"/>
                    <w:checked w:val="0"/>
                  </w:checkBox>
                </w:ffData>
              </w:fldChar>
            </w:r>
            <w:r w:rsidRPr="00AF6DA6">
              <w:rPr>
                <w:b/>
              </w:rPr>
              <w:instrText xml:space="preserve"> FORMCHECKBOX </w:instrText>
            </w:r>
            <w:r w:rsidR="00B73C7A">
              <w:rPr>
                <w:b/>
              </w:rPr>
            </w:r>
            <w:r w:rsidR="00B73C7A">
              <w:rPr>
                <w:b/>
              </w:rPr>
              <w:fldChar w:fldCharType="separate"/>
            </w:r>
            <w:r w:rsidRPr="00AF6DA6">
              <w:rPr>
                <w:b/>
              </w:rPr>
              <w:fldChar w:fldCharType="end"/>
            </w:r>
            <w:r w:rsidRPr="00AF6DA6">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B894872" w14:textId="06BCD047" w:rsidR="00B27122" w:rsidRPr="00AF6DA6" w:rsidRDefault="00B27122" w:rsidP="00B27122">
            <w:pPr>
              <w:rPr>
                <w:b/>
              </w:rPr>
            </w:pPr>
            <w:r w:rsidRPr="00AF6DA6">
              <w:rPr>
                <w:b/>
              </w:rPr>
              <w:fldChar w:fldCharType="begin">
                <w:ffData>
                  <w:name w:val=""/>
                  <w:enabled/>
                  <w:calcOnExit w:val="0"/>
                  <w:checkBox>
                    <w:sizeAuto/>
                    <w:default w:val="0"/>
                    <w:checked w:val="0"/>
                  </w:checkBox>
                </w:ffData>
              </w:fldChar>
            </w:r>
            <w:r w:rsidRPr="00AF6DA6">
              <w:rPr>
                <w:b/>
              </w:rPr>
              <w:instrText xml:space="preserve"> FORMCHECKBOX </w:instrText>
            </w:r>
            <w:r w:rsidR="00B73C7A">
              <w:rPr>
                <w:b/>
              </w:rPr>
            </w:r>
            <w:r w:rsidR="00B73C7A">
              <w:rPr>
                <w:b/>
              </w:rPr>
              <w:fldChar w:fldCharType="separate"/>
            </w:r>
            <w:r w:rsidRPr="00AF6DA6">
              <w:rPr>
                <w:b/>
              </w:rPr>
              <w:fldChar w:fldCharType="end"/>
            </w:r>
            <w:r w:rsidRPr="00AF6DA6">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CAD15C1" w14:textId="148EDEA8" w:rsidR="00B27122" w:rsidRPr="00AF6DA6" w:rsidRDefault="00B27122" w:rsidP="00B27122">
            <w:pPr>
              <w:rPr>
                <w:b/>
              </w:rPr>
            </w:pPr>
            <w:r w:rsidRPr="00AF6DA6">
              <w:rPr>
                <w:b/>
              </w:rPr>
              <w:fldChar w:fldCharType="begin">
                <w:ffData>
                  <w:name w:val=""/>
                  <w:enabled/>
                  <w:calcOnExit w:val="0"/>
                  <w:checkBox>
                    <w:sizeAuto/>
                    <w:default w:val="0"/>
                    <w:checked w:val="0"/>
                  </w:checkBox>
                </w:ffData>
              </w:fldChar>
            </w:r>
            <w:r w:rsidRPr="00AF6DA6">
              <w:rPr>
                <w:b/>
              </w:rPr>
              <w:instrText xml:space="preserve"> FORMCHECKBOX </w:instrText>
            </w:r>
            <w:r w:rsidR="00B73C7A">
              <w:rPr>
                <w:b/>
              </w:rPr>
            </w:r>
            <w:r w:rsidR="00B73C7A">
              <w:rPr>
                <w:b/>
              </w:rPr>
              <w:fldChar w:fldCharType="separate"/>
            </w:r>
            <w:r w:rsidRPr="00AF6DA6">
              <w:rPr>
                <w:b/>
              </w:rPr>
              <w:fldChar w:fldCharType="end"/>
            </w:r>
            <w:r w:rsidRPr="00AF6DA6">
              <w:rPr>
                <w:b/>
              </w:rPr>
              <w:t xml:space="preserve"> </w:t>
            </w:r>
          </w:p>
        </w:tc>
      </w:tr>
      <w:tr w:rsidR="008B4821" w:rsidRPr="00302911" w14:paraId="45BEE494" w14:textId="77777777" w:rsidTr="001951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A4D2B2" w14:textId="220C1942" w:rsidR="008B4821" w:rsidRDefault="00AF6DA6" w:rsidP="00AF6DA6">
            <w:r>
              <w:t>I</w:t>
            </w:r>
            <w:r w:rsidR="008B4821">
              <w:t xml:space="preserve">ndications de stockage </w:t>
            </w:r>
            <w:r>
              <w:t xml:space="preserve">respectées </w:t>
            </w:r>
            <w:r w:rsidR="008B4821">
              <w:t>(p. ex. de +2 °C à +8 °C pour le réfrigérateur)</w:t>
            </w:r>
          </w:p>
        </w:tc>
        <w:tc>
          <w:tcPr>
            <w:tcW w:w="814" w:type="dxa"/>
            <w:tcBorders>
              <w:top w:val="single" w:sz="4" w:space="0" w:color="BFBFBF" w:themeColor="background1" w:themeShade="BF"/>
              <w:bottom w:val="single" w:sz="4" w:space="0" w:color="BFBFBF" w:themeColor="background1" w:themeShade="BF"/>
            </w:tcBorders>
          </w:tcPr>
          <w:p w14:paraId="6C33CD81"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A5FBBB6"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5B0F3AE"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814DC0"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909C0A"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8B4821" w:rsidRPr="00302911" w14:paraId="4668F2E2" w14:textId="77777777" w:rsidTr="001951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A1F024" w14:textId="1DD70E22" w:rsidR="008B4821" w:rsidRPr="008500DB" w:rsidRDefault="00AF6DA6" w:rsidP="00AF6DA6">
            <w:pPr>
              <w:rPr>
                <w:lang w:val="en-US"/>
              </w:rPr>
            </w:pPr>
            <w:r w:rsidRPr="008500DB">
              <w:rPr>
                <w:lang w:val="en-US"/>
              </w:rPr>
              <w:t>S</w:t>
            </w:r>
            <w:r w:rsidR="008B4821" w:rsidRPr="008500DB">
              <w:rPr>
                <w:lang w:val="en-US"/>
              </w:rPr>
              <w:t xml:space="preserve">ystème </w:t>
            </w:r>
            <w:r w:rsidR="00AD063F" w:rsidRPr="008500DB">
              <w:rPr>
                <w:lang w:val="en-US"/>
              </w:rPr>
              <w:t>« </w:t>
            </w:r>
            <w:r w:rsidR="008B4821" w:rsidRPr="008500DB">
              <w:rPr>
                <w:i/>
                <w:iCs/>
                <w:lang w:val="en-US"/>
              </w:rPr>
              <w:t>first expired first out</w:t>
            </w:r>
            <w:r w:rsidR="00AD063F" w:rsidRPr="008500DB">
              <w:rPr>
                <w:iCs/>
                <w:lang w:val="en-US"/>
              </w:rPr>
              <w:t> »</w:t>
            </w:r>
            <w:r w:rsidR="008B4821" w:rsidRPr="008500DB">
              <w:rPr>
                <w:vertAlign w:val="superscript"/>
                <w:lang w:val="en-US"/>
              </w:rPr>
              <w:t>*</w:t>
            </w:r>
            <w:r w:rsidR="008B4821" w:rsidRPr="000D1DBC">
              <w:rPr>
                <w:bCs w:val="0"/>
                <w:vertAlign w:val="superscript"/>
                <w:lang w:eastAsia="de-DE"/>
              </w:rPr>
              <w:endnoteReference w:id="14"/>
            </w:r>
            <w:r w:rsidR="008B4821" w:rsidRPr="008500DB">
              <w:rPr>
                <w:vertAlign w:val="superscript"/>
                <w:lang w:val="en-US"/>
              </w:rPr>
              <w:t>*</w:t>
            </w:r>
            <w:r w:rsidR="008B4821" w:rsidRPr="008500DB">
              <w:rPr>
                <w:lang w:val="en-US"/>
              </w:rPr>
              <w:t xml:space="preserve"> </w:t>
            </w:r>
          </w:p>
        </w:tc>
        <w:tc>
          <w:tcPr>
            <w:tcW w:w="814" w:type="dxa"/>
            <w:tcBorders>
              <w:top w:val="single" w:sz="4" w:space="0" w:color="BFBFBF" w:themeColor="background1" w:themeShade="BF"/>
              <w:bottom w:val="single" w:sz="4" w:space="0" w:color="BFBFBF" w:themeColor="background1" w:themeShade="BF"/>
            </w:tcBorders>
          </w:tcPr>
          <w:p w14:paraId="66866D1E"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E150225"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003503"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DFE7952"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8138B3"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8B4821" w:rsidRPr="00302911" w14:paraId="275C03B0" w14:textId="77777777" w:rsidTr="001951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3AA95C" w14:textId="18EFB533" w:rsidR="008B4821" w:rsidRPr="00B27122" w:rsidRDefault="00721DC8" w:rsidP="00721DC8">
            <w:r>
              <w:t>C</w:t>
            </w:r>
            <w:r w:rsidR="008B4821">
              <w:t xml:space="preserve">ontrôle des dates de péremption, notamment de la trousse de secours, </w:t>
            </w:r>
            <w:r>
              <w:t>réglementé</w:t>
            </w:r>
            <w:r w:rsidR="008B4821">
              <w:t xml:space="preserve"> dans une POS</w:t>
            </w:r>
          </w:p>
        </w:tc>
        <w:tc>
          <w:tcPr>
            <w:tcW w:w="814" w:type="dxa"/>
            <w:tcBorders>
              <w:top w:val="single" w:sz="4" w:space="0" w:color="BFBFBF" w:themeColor="background1" w:themeShade="BF"/>
              <w:bottom w:val="single" w:sz="4" w:space="0" w:color="BFBFBF" w:themeColor="background1" w:themeShade="BF"/>
            </w:tcBorders>
          </w:tcPr>
          <w:p w14:paraId="3C7FFF6B"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769346"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FCB163"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92DC4FB"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EABCDB"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997A31" w:rsidRPr="00302911" w14:paraId="35099BB1" w14:textId="77777777" w:rsidTr="005460B6">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7C8BBD" w14:textId="366C09FD" w:rsidR="00997A31" w:rsidRPr="00302911" w:rsidRDefault="00997A31" w:rsidP="006165F3">
            <w:pPr>
              <w:rPr>
                <w:b/>
              </w:rPr>
            </w:pPr>
            <w:r>
              <w:t>Système</w:t>
            </w:r>
            <w:r w:rsidR="009365A1">
              <w:t> </w:t>
            </w:r>
            <w:r>
              <w:t xml:space="preserve">: </w:t>
            </w:r>
            <w:r>
              <w:fldChar w:fldCharType="begin" w:fldLock="1">
                <w:ffData>
                  <w:name w:val="Text203"/>
                  <w:enabled/>
                  <w:calcOnExit w:val="0"/>
                  <w:textInput/>
                </w:ffData>
              </w:fldChar>
            </w:r>
            <w:r>
              <w:instrText xml:space="preserve"> FORMTEXT </w:instrText>
            </w:r>
            <w:r>
              <w:fldChar w:fldCharType="separate"/>
            </w:r>
            <w:r>
              <w:t>     </w:t>
            </w:r>
            <w:r>
              <w:fldChar w:fldCharType="end"/>
            </w:r>
          </w:p>
        </w:tc>
      </w:tr>
      <w:tr w:rsidR="00997A31" w:rsidRPr="00302911" w14:paraId="705B6022" w14:textId="77777777" w:rsidTr="001951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F72FBA7" w14:textId="13BA4A28" w:rsidR="00997A31" w:rsidRPr="00997A31" w:rsidRDefault="00997A31" w:rsidP="00997A31">
            <w:pPr>
              <w:pStyle w:val="Listenabsatz"/>
              <w:numPr>
                <w:ilvl w:val="0"/>
                <w:numId w:val="23"/>
              </w:numPr>
            </w:pPr>
            <w:r>
              <w:t>Manuel</w:t>
            </w:r>
          </w:p>
        </w:tc>
        <w:tc>
          <w:tcPr>
            <w:tcW w:w="1629" w:type="dxa"/>
            <w:gridSpan w:val="2"/>
            <w:tcBorders>
              <w:top w:val="single" w:sz="4" w:space="0" w:color="BFBFBF" w:themeColor="background1" w:themeShade="BF"/>
              <w:bottom w:val="single" w:sz="4" w:space="0" w:color="BFBFBF" w:themeColor="background1" w:themeShade="BF"/>
              <w:right w:val="single" w:sz="4" w:space="0" w:color="auto"/>
            </w:tcBorders>
          </w:tcPr>
          <w:p w14:paraId="092D179A" w14:textId="2A14682F" w:rsidR="00997A31" w:rsidRPr="00302911" w:rsidRDefault="00997A31" w:rsidP="00997A31">
            <w:pPr>
              <w:rPr>
                <w:b/>
              </w:rPr>
            </w:pPr>
            <w:r w:rsidRPr="00882EC6">
              <w:rPr>
                <w:b/>
              </w:rPr>
              <w:fldChar w:fldCharType="begin">
                <w:ffData>
                  <w:name w:val=""/>
                  <w:enabled/>
                  <w:calcOnExit w:val="0"/>
                  <w:checkBox>
                    <w:sizeAuto/>
                    <w:default w:val="0"/>
                    <w:checked w:val="0"/>
                  </w:checkBox>
                </w:ffData>
              </w:fldChar>
            </w:r>
            <w:r w:rsidRPr="00882EC6">
              <w:rPr>
                <w:b/>
              </w:rPr>
              <w:instrText xml:space="preserve"> FORMCHECKBOX </w:instrText>
            </w:r>
            <w:r w:rsidR="00B73C7A">
              <w:rPr>
                <w:b/>
              </w:rPr>
            </w:r>
            <w:r w:rsidR="00B73C7A">
              <w:rPr>
                <w:b/>
              </w:rPr>
              <w:fldChar w:fldCharType="separate"/>
            </w:r>
            <w:r w:rsidRPr="00882EC6">
              <w:rPr>
                <w:b/>
              </w:rPr>
              <w:fldChar w:fldCharType="end"/>
            </w:r>
            <w:r>
              <w:rPr>
                <w:b/>
              </w:rPr>
              <w:t xml:space="preserve"> </w:t>
            </w:r>
          </w:p>
        </w:tc>
        <w:tc>
          <w:tcPr>
            <w:tcW w:w="2302"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21EF31EF" w14:textId="12C29BB9" w:rsidR="00997A31" w:rsidRPr="00302911" w:rsidRDefault="00997A31" w:rsidP="00997A31">
            <w:pPr>
              <w:rPr>
                <w:b/>
              </w:rPr>
            </w:pPr>
            <w:r w:rsidRPr="00882EC6">
              <w:rPr>
                <w:b/>
              </w:rPr>
              <w:fldChar w:fldCharType="begin">
                <w:ffData>
                  <w:name w:val=""/>
                  <w:enabled/>
                  <w:calcOnExit w:val="0"/>
                  <w:checkBox>
                    <w:sizeAuto/>
                    <w:default w:val="0"/>
                    <w:checked w:val="0"/>
                  </w:checkBox>
                </w:ffData>
              </w:fldChar>
            </w:r>
            <w:r w:rsidRPr="00882EC6">
              <w:rPr>
                <w:b/>
              </w:rPr>
              <w:instrText xml:space="preserve"> FORMCHECKBOX </w:instrText>
            </w:r>
            <w:r w:rsidR="00B73C7A">
              <w:rPr>
                <w:b/>
              </w:rPr>
            </w:r>
            <w:r w:rsidR="00B73C7A">
              <w:rPr>
                <w:b/>
              </w:rPr>
              <w:fldChar w:fldCharType="separate"/>
            </w:r>
            <w:r w:rsidRPr="00882EC6">
              <w:rPr>
                <w:b/>
              </w:rPr>
              <w:fldChar w:fldCharType="end"/>
            </w:r>
            <w:r>
              <w:rPr>
                <w:b/>
              </w:rPr>
              <w:t xml:space="preserve"> </w:t>
            </w:r>
          </w:p>
        </w:tc>
      </w:tr>
      <w:tr w:rsidR="00997A31" w:rsidRPr="00302911" w14:paraId="5B839F1A" w14:textId="77777777" w:rsidTr="001951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2A78FA" w14:textId="06E00BCA" w:rsidR="00997A31" w:rsidRPr="00997A31" w:rsidRDefault="00997A31" w:rsidP="00997A31">
            <w:pPr>
              <w:pStyle w:val="Listenabsatz"/>
              <w:numPr>
                <w:ilvl w:val="0"/>
                <w:numId w:val="23"/>
              </w:numPr>
            </w:pPr>
            <w:r>
              <w:t>Informatisé</w:t>
            </w:r>
          </w:p>
        </w:tc>
        <w:tc>
          <w:tcPr>
            <w:tcW w:w="1629" w:type="dxa"/>
            <w:gridSpan w:val="2"/>
            <w:tcBorders>
              <w:top w:val="single" w:sz="4" w:space="0" w:color="BFBFBF" w:themeColor="background1" w:themeShade="BF"/>
              <w:bottom w:val="single" w:sz="4" w:space="0" w:color="BFBFBF" w:themeColor="background1" w:themeShade="BF"/>
              <w:right w:val="single" w:sz="4" w:space="0" w:color="auto"/>
            </w:tcBorders>
          </w:tcPr>
          <w:p w14:paraId="076FF600" w14:textId="6BED898B" w:rsidR="00997A31" w:rsidRPr="00302911" w:rsidRDefault="00997A31" w:rsidP="00997A31">
            <w:pPr>
              <w:rPr>
                <w:b/>
              </w:rPr>
            </w:pPr>
            <w:r w:rsidRPr="00882EC6">
              <w:rPr>
                <w:b/>
              </w:rPr>
              <w:fldChar w:fldCharType="begin">
                <w:ffData>
                  <w:name w:val=""/>
                  <w:enabled/>
                  <w:calcOnExit w:val="0"/>
                  <w:checkBox>
                    <w:sizeAuto/>
                    <w:default w:val="0"/>
                    <w:checked w:val="0"/>
                  </w:checkBox>
                </w:ffData>
              </w:fldChar>
            </w:r>
            <w:r w:rsidRPr="00882EC6">
              <w:rPr>
                <w:b/>
              </w:rPr>
              <w:instrText xml:space="preserve"> FORMCHECKBOX </w:instrText>
            </w:r>
            <w:r w:rsidR="00B73C7A">
              <w:rPr>
                <w:b/>
              </w:rPr>
            </w:r>
            <w:r w:rsidR="00B73C7A">
              <w:rPr>
                <w:b/>
              </w:rPr>
              <w:fldChar w:fldCharType="separate"/>
            </w:r>
            <w:r w:rsidRPr="00882EC6">
              <w:rPr>
                <w:b/>
              </w:rPr>
              <w:fldChar w:fldCharType="end"/>
            </w:r>
            <w:r>
              <w:rPr>
                <w:b/>
              </w:rPr>
              <w:t xml:space="preserve"> </w:t>
            </w:r>
          </w:p>
        </w:tc>
        <w:tc>
          <w:tcPr>
            <w:tcW w:w="2302"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6D3D160B" w14:textId="4EDCD65B" w:rsidR="00997A31" w:rsidRPr="00302911" w:rsidRDefault="00997A31" w:rsidP="00997A31">
            <w:pPr>
              <w:rPr>
                <w:b/>
              </w:rPr>
            </w:pPr>
            <w:r w:rsidRPr="00882EC6">
              <w:rPr>
                <w:b/>
              </w:rPr>
              <w:fldChar w:fldCharType="begin">
                <w:ffData>
                  <w:name w:val=""/>
                  <w:enabled/>
                  <w:calcOnExit w:val="0"/>
                  <w:checkBox>
                    <w:sizeAuto/>
                    <w:default w:val="0"/>
                    <w:checked w:val="0"/>
                  </w:checkBox>
                </w:ffData>
              </w:fldChar>
            </w:r>
            <w:r w:rsidRPr="00882EC6">
              <w:rPr>
                <w:b/>
              </w:rPr>
              <w:instrText xml:space="preserve"> FORMCHECKBOX </w:instrText>
            </w:r>
            <w:r w:rsidR="00B73C7A">
              <w:rPr>
                <w:b/>
              </w:rPr>
            </w:r>
            <w:r w:rsidR="00B73C7A">
              <w:rPr>
                <w:b/>
              </w:rPr>
              <w:fldChar w:fldCharType="separate"/>
            </w:r>
            <w:r w:rsidRPr="00882EC6">
              <w:rPr>
                <w:b/>
              </w:rPr>
              <w:fldChar w:fldCharType="end"/>
            </w:r>
            <w:r>
              <w:rPr>
                <w:b/>
              </w:rPr>
              <w:t xml:space="preserve"> </w:t>
            </w:r>
          </w:p>
        </w:tc>
      </w:tr>
      <w:tr w:rsidR="008B4821" w:rsidRPr="00302911" w14:paraId="0FF37A52" w14:textId="77777777" w:rsidTr="0019513E">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806D72" w14:textId="36446A9E" w:rsidR="008B4821" w:rsidRPr="00997A31" w:rsidRDefault="008B4821" w:rsidP="005460B6">
            <w:r>
              <w:t>Fréquence des contrôles</w:t>
            </w:r>
            <w:r w:rsidR="009365A1">
              <w:t> </w:t>
            </w:r>
            <w:r>
              <w:t xml:space="preserve">: </w:t>
            </w:r>
            <w:r>
              <w:fldChar w:fldCharType="begin" w:fldLock="1">
                <w:ffData>
                  <w:name w:val="Text203"/>
                  <w:enabled/>
                  <w:calcOnExit w:val="0"/>
                  <w:textInput/>
                </w:ffData>
              </w:fldChar>
            </w:r>
            <w:r>
              <w:instrText xml:space="preserve"> FORMTEXT </w:instrText>
            </w:r>
            <w:r>
              <w:fldChar w:fldCharType="separate"/>
            </w:r>
            <w:r>
              <w:t>     </w:t>
            </w:r>
            <w:r>
              <w:fldChar w:fldCharType="end"/>
            </w:r>
          </w:p>
        </w:tc>
      </w:tr>
      <w:tr w:rsidR="008B4821" w:rsidRPr="00302911" w14:paraId="56AB6685" w14:textId="77777777" w:rsidTr="0019513E">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A84F58" w14:textId="121CE196" w:rsidR="008B4821" w:rsidRPr="00ED573F" w:rsidRDefault="00AA6923" w:rsidP="00AA6923">
            <w:r>
              <w:t xml:space="preserve">Relevé du </w:t>
            </w:r>
            <w:r w:rsidR="008B4821">
              <w:t>contrôle des dates de péremption</w:t>
            </w:r>
          </w:p>
        </w:tc>
        <w:tc>
          <w:tcPr>
            <w:tcW w:w="814" w:type="dxa"/>
            <w:tcBorders>
              <w:top w:val="single" w:sz="4" w:space="0" w:color="BFBFBF" w:themeColor="background1" w:themeShade="BF"/>
              <w:bottom w:val="single" w:sz="4" w:space="0" w:color="BFBFBF" w:themeColor="background1" w:themeShade="BF"/>
            </w:tcBorders>
          </w:tcPr>
          <w:p w14:paraId="75F8953E"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C826727"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BC3849"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CC7F852"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E8E5DA6" w14:textId="77777777" w:rsidR="008B4821" w:rsidRPr="00302911" w:rsidRDefault="008B4821"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8B4821" w:rsidRPr="00302911" w14:paraId="6F3CE3F2" w14:textId="77777777" w:rsidTr="00E947EB">
        <w:trPr>
          <w:trHeight w:val="592"/>
        </w:trPr>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9B05DD" w14:textId="169AC3A1" w:rsidR="008B4821" w:rsidRPr="00302911" w:rsidRDefault="008B4821" w:rsidP="00E947EB">
            <w:pPr>
              <w:rPr>
                <w:b/>
              </w:rPr>
            </w:pPr>
            <w:r>
              <w:t>Remarques</w:t>
            </w:r>
            <w:r w:rsidR="009365A1">
              <w:t> </w:t>
            </w:r>
            <w:r>
              <w:t>:</w:t>
            </w:r>
            <w:r w:rsidR="000612CA" w:rsidRPr="00C961BE">
              <w:t xml:space="preserve"> </w:t>
            </w:r>
            <w:r w:rsidR="000612CA" w:rsidRPr="00C961BE">
              <w:fldChar w:fldCharType="begin" w:fldLock="1">
                <w:ffData>
                  <w:name w:val="Text203"/>
                  <w:enabled/>
                  <w:calcOnExit w:val="0"/>
                  <w:textInput/>
                </w:ffData>
              </w:fldChar>
            </w:r>
            <w:r w:rsidR="000612CA" w:rsidRPr="00C961BE">
              <w:instrText xml:space="preserve"> FORMTEXT </w:instrText>
            </w:r>
            <w:r w:rsidR="000612CA" w:rsidRPr="00C961BE">
              <w:fldChar w:fldCharType="separate"/>
            </w:r>
            <w:r w:rsidR="000612CA">
              <w:t>     </w:t>
            </w:r>
            <w:r w:rsidR="000612CA" w:rsidRPr="00C961BE">
              <w:fldChar w:fldCharType="end"/>
            </w:r>
          </w:p>
        </w:tc>
      </w:tr>
    </w:tbl>
    <w:p w14:paraId="16DDEA4C" w14:textId="52FD36A0" w:rsidR="00D5637C" w:rsidRPr="00EA15EE" w:rsidRDefault="00D5637C" w:rsidP="009365A1">
      <w:pPr>
        <w:pStyle w:val="berschrift2"/>
        <w:keepLines w:val="0"/>
        <w:numPr>
          <w:ilvl w:val="1"/>
          <w:numId w:val="7"/>
        </w:numPr>
        <w:spacing w:before="240" w:after="120" w:line="240" w:lineRule="auto"/>
        <w:ind w:left="578"/>
      </w:pPr>
      <w:r>
        <w:t xml:space="preserve">Remise de médicaments </w:t>
      </w:r>
      <w:r w:rsidR="009365A1">
        <w:br/>
      </w:r>
      <w:r>
        <w:rPr>
          <w:b w:val="0"/>
          <w:i/>
          <w:color w:val="FF0000"/>
          <w:sz w:val="20"/>
        </w:rPr>
        <w:t xml:space="preserve">(art. 75 OSP, </w:t>
      </w:r>
      <w:r w:rsidR="00B16300">
        <w:rPr>
          <w:b w:val="0"/>
          <w:i/>
          <w:color w:val="FF0000"/>
          <w:sz w:val="20"/>
        </w:rPr>
        <w:t xml:space="preserve">règles de </w:t>
      </w:r>
      <w:r>
        <w:rPr>
          <w:b w:val="0"/>
          <w:i/>
          <w:color w:val="FF0000"/>
          <w:sz w:val="20"/>
        </w:rPr>
        <w:t>bonnes pratiques de remise de médicaments de l’APC)</w:t>
      </w:r>
    </w:p>
    <w:p w14:paraId="5A721257" w14:textId="13AA82F0" w:rsidR="00D5637C" w:rsidRDefault="00D5637C" w:rsidP="00F4681E">
      <w:pPr>
        <w:pStyle w:val="berschrift3"/>
        <w:keepLines w:val="0"/>
        <w:numPr>
          <w:ilvl w:val="2"/>
          <w:numId w:val="7"/>
        </w:numPr>
        <w:tabs>
          <w:tab w:val="num" w:pos="851"/>
        </w:tabs>
        <w:spacing w:before="120" w:after="120" w:line="240" w:lineRule="auto"/>
        <w:ind w:left="851" w:hanging="851"/>
        <w:rPr>
          <w:b w:val="0"/>
        </w:rPr>
      </w:pPr>
      <w:r>
        <w:t>Gestion et remise en général</w:t>
      </w:r>
      <w:r>
        <w:rPr>
          <w:b w:val="0"/>
        </w:rPr>
        <w:t xml:space="preserve"> </w:t>
      </w:r>
      <w:r>
        <w:rPr>
          <w:b w:val="0"/>
          <w:i/>
          <w:color w:val="FF0000"/>
          <w:sz w:val="20"/>
        </w:rPr>
        <w:t>(interprétation technique 006 de l’APC)</w:t>
      </w:r>
    </w:p>
    <w:tbl>
      <w:tblPr>
        <w:tblW w:w="9356" w:type="dxa"/>
        <w:tblLayout w:type="fixed"/>
        <w:tblLook w:val="04A0" w:firstRow="1" w:lastRow="0" w:firstColumn="1" w:lastColumn="0" w:noHBand="0" w:noVBand="1"/>
      </w:tblPr>
      <w:tblGrid>
        <w:gridCol w:w="5425"/>
        <w:gridCol w:w="814"/>
        <w:gridCol w:w="815"/>
        <w:gridCol w:w="813"/>
        <w:gridCol w:w="814"/>
        <w:gridCol w:w="675"/>
      </w:tblGrid>
      <w:tr w:rsidR="00815156" w:rsidRPr="00D925C6" w14:paraId="7FEFD9AD" w14:textId="77777777" w:rsidTr="00997A31">
        <w:tc>
          <w:tcPr>
            <w:tcW w:w="5425" w:type="dxa"/>
            <w:tcBorders>
              <w:bottom w:val="single" w:sz="4" w:space="0" w:color="BFBFBF" w:themeColor="background1" w:themeShade="BF"/>
            </w:tcBorders>
          </w:tcPr>
          <w:p w14:paraId="09077821" w14:textId="77777777" w:rsidR="00815156" w:rsidRDefault="00815156" w:rsidP="005460B6"/>
        </w:tc>
        <w:tc>
          <w:tcPr>
            <w:tcW w:w="814" w:type="dxa"/>
            <w:tcBorders>
              <w:bottom w:val="single" w:sz="4" w:space="0" w:color="BFBFBF" w:themeColor="background1" w:themeShade="BF"/>
            </w:tcBorders>
          </w:tcPr>
          <w:p w14:paraId="7E982D33" w14:textId="77777777" w:rsidR="00815156" w:rsidRPr="00D925C6" w:rsidRDefault="00815156" w:rsidP="005460B6">
            <w:pPr>
              <w:rPr>
                <w:b/>
              </w:rPr>
            </w:pPr>
            <w:r>
              <w:rPr>
                <w:b/>
              </w:rPr>
              <w:t>Oui</w:t>
            </w:r>
          </w:p>
        </w:tc>
        <w:tc>
          <w:tcPr>
            <w:tcW w:w="815" w:type="dxa"/>
            <w:tcBorders>
              <w:bottom w:val="single" w:sz="4" w:space="0" w:color="BFBFBF" w:themeColor="background1" w:themeShade="BF"/>
              <w:right w:val="single" w:sz="4" w:space="0" w:color="auto"/>
            </w:tcBorders>
          </w:tcPr>
          <w:p w14:paraId="2F0B0BF8" w14:textId="77777777" w:rsidR="00815156" w:rsidRPr="00D925C6" w:rsidRDefault="00815156" w:rsidP="005460B6">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5D6E81C" w14:textId="77777777" w:rsidR="00815156" w:rsidRPr="00D925C6" w:rsidRDefault="00815156" w:rsidP="005460B6">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30934ACC" w14:textId="77777777" w:rsidR="00815156" w:rsidRPr="00D925C6" w:rsidRDefault="00815156" w:rsidP="005460B6">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1DA938AC" w14:textId="77777777" w:rsidR="00815156" w:rsidRPr="00D925C6" w:rsidRDefault="00815156" w:rsidP="005460B6">
            <w:pPr>
              <w:rPr>
                <w:b/>
              </w:rPr>
            </w:pPr>
            <w:r>
              <w:rPr>
                <w:b/>
              </w:rPr>
              <w:t>Non</w:t>
            </w:r>
          </w:p>
        </w:tc>
      </w:tr>
      <w:tr w:rsidR="00B27122" w:rsidRPr="00302911" w14:paraId="25613152" w14:textId="77777777" w:rsidTr="00997A31">
        <w:tc>
          <w:tcPr>
            <w:tcW w:w="5425" w:type="dxa"/>
            <w:tcBorders>
              <w:left w:val="single" w:sz="4" w:space="0" w:color="BFBFBF"/>
              <w:bottom w:val="single" w:sz="4" w:space="0" w:color="BFBFBF" w:themeColor="background1" w:themeShade="BF"/>
            </w:tcBorders>
          </w:tcPr>
          <w:p w14:paraId="115B4607" w14:textId="18D5C4C0" w:rsidR="00B27122" w:rsidRDefault="00997A31" w:rsidP="008337F1">
            <w:r>
              <w:t xml:space="preserve">POS pour la gestion des médicaments (commandes, contrôles d’entrée, stockage, libération et identification [dénomination] des médicaments) </w:t>
            </w:r>
            <w:r>
              <w:rPr>
                <w:i/>
                <w:color w:val="FF0000"/>
                <w:sz w:val="20"/>
              </w:rPr>
              <w:t>(</w:t>
            </w:r>
            <w:r w:rsidR="008337F1">
              <w:rPr>
                <w:i/>
                <w:color w:val="FF0000"/>
                <w:sz w:val="20"/>
              </w:rPr>
              <w:t>r</w:t>
            </w:r>
            <w:r w:rsidR="00AD063F">
              <w:rPr>
                <w:i/>
                <w:color w:val="FF0000"/>
                <w:sz w:val="20"/>
              </w:rPr>
              <w:t xml:space="preserve">ègles de </w:t>
            </w:r>
            <w:r>
              <w:rPr>
                <w:i/>
                <w:color w:val="FF0000"/>
                <w:sz w:val="20"/>
              </w:rPr>
              <w:t>bonnes pratiques de remise de médicaments de l’APC)</w:t>
            </w:r>
          </w:p>
        </w:tc>
        <w:tc>
          <w:tcPr>
            <w:tcW w:w="814" w:type="dxa"/>
            <w:tcBorders>
              <w:bottom w:val="single" w:sz="4" w:space="0" w:color="BFBFBF" w:themeColor="background1" w:themeShade="BF"/>
            </w:tcBorders>
          </w:tcPr>
          <w:p w14:paraId="759A3249"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bottom w:val="single" w:sz="4" w:space="0" w:color="BFBFBF" w:themeColor="background1" w:themeShade="BF"/>
              <w:right w:val="single" w:sz="4" w:space="0" w:color="auto"/>
            </w:tcBorders>
          </w:tcPr>
          <w:p w14:paraId="3788201E"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C44F3A4"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bottom w:val="single" w:sz="4" w:space="0" w:color="BFBFBF" w:themeColor="background1" w:themeShade="BF"/>
            </w:tcBorders>
            <w:shd w:val="clear" w:color="auto" w:fill="D9D9D9" w:themeFill="background1" w:themeFillShade="D9"/>
          </w:tcPr>
          <w:p w14:paraId="7C43C51F"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5" w:type="dxa"/>
            <w:tcBorders>
              <w:bottom w:val="single" w:sz="4" w:space="0" w:color="BFBFBF" w:themeColor="background1" w:themeShade="BF"/>
            </w:tcBorders>
            <w:shd w:val="clear" w:color="auto" w:fill="D9D9D9" w:themeFill="background1" w:themeFillShade="D9"/>
          </w:tcPr>
          <w:p w14:paraId="4EEE41DA"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B27122" w:rsidRPr="00302911" w14:paraId="2A668B75" w14:textId="77777777" w:rsidTr="00997A31">
        <w:tc>
          <w:tcPr>
            <w:tcW w:w="5425" w:type="dxa"/>
            <w:tcBorders>
              <w:left w:val="single" w:sz="4" w:space="0" w:color="BFBFBF"/>
              <w:bottom w:val="single" w:sz="4" w:space="0" w:color="BFBFBF" w:themeColor="background1" w:themeShade="BF"/>
            </w:tcBorders>
          </w:tcPr>
          <w:p w14:paraId="1CADEA90" w14:textId="6C967D3D" w:rsidR="00B27122" w:rsidRDefault="00AE69F4" w:rsidP="00AE69F4">
            <w:r>
              <w:t>E</w:t>
            </w:r>
            <w:r w:rsidR="00997A31">
              <w:t>mballages ouverts clairement étiquetés, avec mention de la date d’ouverture</w:t>
            </w:r>
          </w:p>
        </w:tc>
        <w:tc>
          <w:tcPr>
            <w:tcW w:w="814" w:type="dxa"/>
            <w:tcBorders>
              <w:bottom w:val="single" w:sz="4" w:space="0" w:color="BFBFBF" w:themeColor="background1" w:themeShade="BF"/>
            </w:tcBorders>
          </w:tcPr>
          <w:p w14:paraId="570C4CA2"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bottom w:val="single" w:sz="4" w:space="0" w:color="BFBFBF" w:themeColor="background1" w:themeShade="BF"/>
              <w:right w:val="single" w:sz="4" w:space="0" w:color="auto"/>
            </w:tcBorders>
          </w:tcPr>
          <w:p w14:paraId="0DE4D725"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F1E5653"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bottom w:val="single" w:sz="4" w:space="0" w:color="BFBFBF" w:themeColor="background1" w:themeShade="BF"/>
            </w:tcBorders>
            <w:shd w:val="clear" w:color="auto" w:fill="D9D9D9" w:themeFill="background1" w:themeFillShade="D9"/>
          </w:tcPr>
          <w:p w14:paraId="69E26440"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5" w:type="dxa"/>
            <w:tcBorders>
              <w:bottom w:val="single" w:sz="4" w:space="0" w:color="BFBFBF" w:themeColor="background1" w:themeShade="BF"/>
            </w:tcBorders>
            <w:shd w:val="clear" w:color="auto" w:fill="D9D9D9" w:themeFill="background1" w:themeFillShade="D9"/>
          </w:tcPr>
          <w:p w14:paraId="2D2CCAA3" w14:textId="77777777" w:rsidR="00B27122" w:rsidRPr="00302911" w:rsidRDefault="00B27122"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997A31" w:rsidRPr="00302911" w14:paraId="18BF7274" w14:textId="77777777" w:rsidTr="00997A31">
        <w:tc>
          <w:tcPr>
            <w:tcW w:w="5425" w:type="dxa"/>
            <w:tcBorders>
              <w:left w:val="single" w:sz="4" w:space="0" w:color="BFBFBF"/>
              <w:bottom w:val="single" w:sz="4" w:space="0" w:color="BFBFBF" w:themeColor="background1" w:themeShade="BF"/>
            </w:tcBorders>
          </w:tcPr>
          <w:p w14:paraId="3C6C7F72" w14:textId="7645514F" w:rsidR="00997A31" w:rsidRDefault="00AE69F4" w:rsidP="00997A31">
            <w:pPr>
              <w:rPr>
                <w:rFonts w:cstheme="minorHAnsi"/>
              </w:rPr>
            </w:pPr>
            <w:r>
              <w:t>D</w:t>
            </w:r>
            <w:r w:rsidR="00997A31">
              <w:t>élai d’utilisation après la première ouverture fixé par écrit dans une POS</w:t>
            </w:r>
          </w:p>
        </w:tc>
        <w:tc>
          <w:tcPr>
            <w:tcW w:w="814" w:type="dxa"/>
            <w:tcBorders>
              <w:bottom w:val="single" w:sz="4" w:space="0" w:color="BFBFBF" w:themeColor="background1" w:themeShade="BF"/>
            </w:tcBorders>
          </w:tcPr>
          <w:p w14:paraId="296200A6" w14:textId="569AC8B2"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B73C7A">
              <w:rPr>
                <w:b/>
              </w:rPr>
            </w:r>
            <w:r w:rsidR="00B73C7A">
              <w:rPr>
                <w:b/>
              </w:rPr>
              <w:fldChar w:fldCharType="separate"/>
            </w:r>
            <w:r w:rsidRPr="005A78D1">
              <w:rPr>
                <w:b/>
              </w:rPr>
              <w:fldChar w:fldCharType="end"/>
            </w:r>
          </w:p>
        </w:tc>
        <w:tc>
          <w:tcPr>
            <w:tcW w:w="815" w:type="dxa"/>
            <w:tcBorders>
              <w:bottom w:val="single" w:sz="4" w:space="0" w:color="BFBFBF" w:themeColor="background1" w:themeShade="BF"/>
              <w:right w:val="single" w:sz="4" w:space="0" w:color="auto"/>
            </w:tcBorders>
          </w:tcPr>
          <w:p w14:paraId="2FBFAEAE" w14:textId="561E3F0C"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B73C7A">
              <w:rPr>
                <w:b/>
              </w:rPr>
            </w:r>
            <w:r w:rsidR="00B73C7A">
              <w:rPr>
                <w:b/>
              </w:rPr>
              <w:fldChar w:fldCharType="separate"/>
            </w:r>
            <w:r w:rsidRPr="005A78D1">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79D22E6" w14:textId="12275A5B"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B73C7A">
              <w:rPr>
                <w:b/>
              </w:rPr>
            </w:r>
            <w:r w:rsidR="00B73C7A">
              <w:rPr>
                <w:b/>
              </w:rPr>
              <w:fldChar w:fldCharType="separate"/>
            </w:r>
            <w:r w:rsidRPr="005A78D1">
              <w:rPr>
                <w:b/>
              </w:rPr>
              <w:fldChar w:fldCharType="end"/>
            </w:r>
          </w:p>
        </w:tc>
        <w:tc>
          <w:tcPr>
            <w:tcW w:w="814" w:type="dxa"/>
            <w:tcBorders>
              <w:bottom w:val="single" w:sz="4" w:space="0" w:color="BFBFBF" w:themeColor="background1" w:themeShade="BF"/>
            </w:tcBorders>
            <w:shd w:val="clear" w:color="auto" w:fill="D9D9D9" w:themeFill="background1" w:themeFillShade="D9"/>
          </w:tcPr>
          <w:p w14:paraId="1250BBA8" w14:textId="4F195519"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B73C7A">
              <w:rPr>
                <w:b/>
              </w:rPr>
            </w:r>
            <w:r w:rsidR="00B73C7A">
              <w:rPr>
                <w:b/>
              </w:rPr>
              <w:fldChar w:fldCharType="separate"/>
            </w:r>
            <w:r w:rsidRPr="005A78D1">
              <w:rPr>
                <w:b/>
              </w:rPr>
              <w:fldChar w:fldCharType="end"/>
            </w:r>
          </w:p>
        </w:tc>
        <w:tc>
          <w:tcPr>
            <w:tcW w:w="675" w:type="dxa"/>
            <w:tcBorders>
              <w:bottom w:val="single" w:sz="4" w:space="0" w:color="BFBFBF" w:themeColor="background1" w:themeShade="BF"/>
            </w:tcBorders>
            <w:shd w:val="clear" w:color="auto" w:fill="D9D9D9" w:themeFill="background1" w:themeFillShade="D9"/>
          </w:tcPr>
          <w:p w14:paraId="3E3BD74D" w14:textId="223DCF75"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B73C7A">
              <w:rPr>
                <w:b/>
              </w:rPr>
            </w:r>
            <w:r w:rsidR="00B73C7A">
              <w:rPr>
                <w:b/>
              </w:rPr>
              <w:fldChar w:fldCharType="separate"/>
            </w:r>
            <w:r w:rsidRPr="005A78D1">
              <w:rPr>
                <w:b/>
              </w:rPr>
              <w:fldChar w:fldCharType="end"/>
            </w:r>
          </w:p>
        </w:tc>
      </w:tr>
      <w:tr w:rsidR="00997A31" w:rsidRPr="00302911" w14:paraId="63FE05FC" w14:textId="77777777" w:rsidTr="00997A31">
        <w:tc>
          <w:tcPr>
            <w:tcW w:w="5425" w:type="dxa"/>
            <w:tcBorders>
              <w:left w:val="single" w:sz="4" w:space="0" w:color="BFBFBF"/>
              <w:bottom w:val="single" w:sz="4" w:space="0" w:color="BFBFBF" w:themeColor="background1" w:themeShade="BF"/>
            </w:tcBorders>
          </w:tcPr>
          <w:p w14:paraId="2635AC2E" w14:textId="63E977BB" w:rsidR="006165F3" w:rsidRDefault="00AE69F4" w:rsidP="00997A31">
            <w:r>
              <w:t>Présence de m</w:t>
            </w:r>
            <w:r w:rsidR="00997A31">
              <w:t>édicaments dispensés de l’autorisation en vertu de l</w:t>
            </w:r>
            <w:r w:rsidR="00E925E3">
              <w:t>’article</w:t>
            </w:r>
            <w:r w:rsidR="00997A31">
              <w:t> 9, al</w:t>
            </w:r>
            <w:r w:rsidR="00E925E3">
              <w:t>inéa</w:t>
            </w:r>
            <w:r w:rsidR="00997A31">
              <w:t xml:space="preserve"> 2 </w:t>
            </w:r>
            <w:r>
              <w:t xml:space="preserve">LPTh </w:t>
            </w:r>
            <w:r w:rsidR="00060E80">
              <w:t xml:space="preserve">et </w:t>
            </w:r>
            <w:r w:rsidR="00997A31">
              <w:t xml:space="preserve">destinés à la remise </w:t>
            </w:r>
          </w:p>
          <w:p w14:paraId="29A4D272" w14:textId="3550954D" w:rsidR="00997A31" w:rsidRDefault="00542DB2" w:rsidP="00542DB2">
            <w:pPr>
              <w:rPr>
                <w:rFonts w:cstheme="minorHAnsi"/>
              </w:rPr>
            </w:pPr>
            <w:r>
              <w:rPr>
                <w:sz w:val="20"/>
              </w:rPr>
              <w:t>(non autorisé</w:t>
            </w:r>
            <w:r w:rsidR="00997A31">
              <w:rPr>
                <w:sz w:val="20"/>
              </w:rPr>
              <w:t>)</w:t>
            </w:r>
          </w:p>
        </w:tc>
        <w:tc>
          <w:tcPr>
            <w:tcW w:w="814" w:type="dxa"/>
            <w:tcBorders>
              <w:bottom w:val="single" w:sz="4" w:space="0" w:color="BFBFBF" w:themeColor="background1" w:themeShade="BF"/>
            </w:tcBorders>
          </w:tcPr>
          <w:p w14:paraId="332A17B0" w14:textId="0B123F97"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B73C7A">
              <w:rPr>
                <w:b/>
              </w:rPr>
            </w:r>
            <w:r w:rsidR="00B73C7A">
              <w:rPr>
                <w:b/>
              </w:rPr>
              <w:fldChar w:fldCharType="separate"/>
            </w:r>
            <w:r w:rsidRPr="005A78D1">
              <w:rPr>
                <w:b/>
              </w:rPr>
              <w:fldChar w:fldCharType="end"/>
            </w:r>
          </w:p>
        </w:tc>
        <w:tc>
          <w:tcPr>
            <w:tcW w:w="815" w:type="dxa"/>
            <w:tcBorders>
              <w:bottom w:val="single" w:sz="4" w:space="0" w:color="BFBFBF" w:themeColor="background1" w:themeShade="BF"/>
              <w:right w:val="single" w:sz="4" w:space="0" w:color="auto"/>
            </w:tcBorders>
          </w:tcPr>
          <w:p w14:paraId="70DB7E38" w14:textId="61659C3A"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B73C7A">
              <w:rPr>
                <w:b/>
              </w:rPr>
            </w:r>
            <w:r w:rsidR="00B73C7A">
              <w:rPr>
                <w:b/>
              </w:rPr>
              <w:fldChar w:fldCharType="separate"/>
            </w:r>
            <w:r w:rsidRPr="005A78D1">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F862EE5" w14:textId="0AC1FD26"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B73C7A">
              <w:rPr>
                <w:b/>
              </w:rPr>
            </w:r>
            <w:r w:rsidR="00B73C7A">
              <w:rPr>
                <w:b/>
              </w:rPr>
              <w:fldChar w:fldCharType="separate"/>
            </w:r>
            <w:r w:rsidRPr="005A78D1">
              <w:rPr>
                <w:b/>
              </w:rPr>
              <w:fldChar w:fldCharType="end"/>
            </w:r>
          </w:p>
        </w:tc>
        <w:tc>
          <w:tcPr>
            <w:tcW w:w="814" w:type="dxa"/>
            <w:tcBorders>
              <w:bottom w:val="single" w:sz="4" w:space="0" w:color="BFBFBF" w:themeColor="background1" w:themeShade="BF"/>
            </w:tcBorders>
            <w:shd w:val="clear" w:color="auto" w:fill="D9D9D9" w:themeFill="background1" w:themeFillShade="D9"/>
          </w:tcPr>
          <w:p w14:paraId="49C1C71B" w14:textId="19E28610"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B73C7A">
              <w:rPr>
                <w:b/>
              </w:rPr>
            </w:r>
            <w:r w:rsidR="00B73C7A">
              <w:rPr>
                <w:b/>
              </w:rPr>
              <w:fldChar w:fldCharType="separate"/>
            </w:r>
            <w:r w:rsidRPr="005A78D1">
              <w:rPr>
                <w:b/>
              </w:rPr>
              <w:fldChar w:fldCharType="end"/>
            </w:r>
          </w:p>
        </w:tc>
        <w:tc>
          <w:tcPr>
            <w:tcW w:w="675" w:type="dxa"/>
            <w:tcBorders>
              <w:bottom w:val="single" w:sz="4" w:space="0" w:color="BFBFBF" w:themeColor="background1" w:themeShade="BF"/>
            </w:tcBorders>
            <w:shd w:val="clear" w:color="auto" w:fill="D9D9D9" w:themeFill="background1" w:themeFillShade="D9"/>
          </w:tcPr>
          <w:p w14:paraId="2A002E54" w14:textId="384C8575" w:rsidR="00997A31" w:rsidRPr="00302911" w:rsidRDefault="00997A31" w:rsidP="00997A31">
            <w:pPr>
              <w:rPr>
                <w:b/>
              </w:rPr>
            </w:pPr>
            <w:r w:rsidRPr="005A78D1">
              <w:rPr>
                <w:b/>
              </w:rPr>
              <w:fldChar w:fldCharType="begin">
                <w:ffData>
                  <w:name w:val=""/>
                  <w:enabled/>
                  <w:calcOnExit w:val="0"/>
                  <w:checkBox>
                    <w:sizeAuto/>
                    <w:default w:val="0"/>
                    <w:checked w:val="0"/>
                  </w:checkBox>
                </w:ffData>
              </w:fldChar>
            </w:r>
            <w:r w:rsidRPr="005A78D1">
              <w:rPr>
                <w:b/>
              </w:rPr>
              <w:instrText xml:space="preserve"> FORMCHECKBOX </w:instrText>
            </w:r>
            <w:r w:rsidR="00B73C7A">
              <w:rPr>
                <w:b/>
              </w:rPr>
            </w:r>
            <w:r w:rsidR="00B73C7A">
              <w:rPr>
                <w:b/>
              </w:rPr>
              <w:fldChar w:fldCharType="separate"/>
            </w:r>
            <w:r w:rsidRPr="005A78D1">
              <w:rPr>
                <w:b/>
              </w:rPr>
              <w:fldChar w:fldCharType="end"/>
            </w:r>
          </w:p>
        </w:tc>
      </w:tr>
      <w:tr w:rsidR="00997A31" w:rsidRPr="00302911" w14:paraId="33AE392A" w14:textId="77777777" w:rsidTr="00997A31">
        <w:tc>
          <w:tcPr>
            <w:tcW w:w="5425" w:type="dxa"/>
            <w:tcBorders>
              <w:left w:val="single" w:sz="4" w:space="0" w:color="BFBFBF"/>
              <w:bottom w:val="single" w:sz="4" w:space="0" w:color="BFBFBF" w:themeColor="background1" w:themeShade="BF"/>
            </w:tcBorders>
          </w:tcPr>
          <w:p w14:paraId="28573CEB" w14:textId="0EA32989" w:rsidR="00997A31" w:rsidRPr="00A96577" w:rsidRDefault="00997A31" w:rsidP="004242F8">
            <w:r>
              <w:t xml:space="preserve">POS pour la remise des médicaments (règles et documentation) </w:t>
            </w:r>
            <w:r>
              <w:rPr>
                <w:i/>
                <w:color w:val="FF0000"/>
                <w:sz w:val="20"/>
              </w:rPr>
              <w:t>(</w:t>
            </w:r>
            <w:r w:rsidR="004242F8">
              <w:rPr>
                <w:i/>
                <w:color w:val="FF0000"/>
                <w:sz w:val="20"/>
              </w:rPr>
              <w:t>r</w:t>
            </w:r>
            <w:r w:rsidR="00AD063F">
              <w:rPr>
                <w:i/>
                <w:color w:val="FF0000"/>
                <w:sz w:val="20"/>
              </w:rPr>
              <w:t xml:space="preserve">ègles de </w:t>
            </w:r>
            <w:r>
              <w:rPr>
                <w:i/>
                <w:color w:val="FF0000"/>
                <w:sz w:val="20"/>
              </w:rPr>
              <w:t>bonnes pratiques de remise de médicaments de l’APC)</w:t>
            </w:r>
            <w:r>
              <w:t> ?</w:t>
            </w:r>
          </w:p>
        </w:tc>
        <w:tc>
          <w:tcPr>
            <w:tcW w:w="814" w:type="dxa"/>
            <w:tcBorders>
              <w:bottom w:val="single" w:sz="4" w:space="0" w:color="BFBFBF" w:themeColor="background1" w:themeShade="BF"/>
            </w:tcBorders>
          </w:tcPr>
          <w:p w14:paraId="35C8D4E5" w14:textId="503F01E8" w:rsidR="00997A31" w:rsidRPr="005A78D1" w:rsidRDefault="00997A31" w:rsidP="00997A31">
            <w:pPr>
              <w:rPr>
                <w:b/>
              </w:rPr>
            </w:pPr>
            <w:r w:rsidRPr="000852E0">
              <w:rPr>
                <w:b/>
              </w:rPr>
              <w:fldChar w:fldCharType="begin">
                <w:ffData>
                  <w:name w:val=""/>
                  <w:enabled/>
                  <w:calcOnExit w:val="0"/>
                  <w:checkBox>
                    <w:sizeAuto/>
                    <w:default w:val="0"/>
                    <w:checked w:val="0"/>
                  </w:checkBox>
                </w:ffData>
              </w:fldChar>
            </w:r>
            <w:r w:rsidRPr="000852E0">
              <w:rPr>
                <w:b/>
              </w:rPr>
              <w:instrText xml:space="preserve"> FORMCHECKBOX </w:instrText>
            </w:r>
            <w:r w:rsidR="00B73C7A">
              <w:rPr>
                <w:b/>
              </w:rPr>
            </w:r>
            <w:r w:rsidR="00B73C7A">
              <w:rPr>
                <w:b/>
              </w:rPr>
              <w:fldChar w:fldCharType="separate"/>
            </w:r>
            <w:r w:rsidRPr="000852E0">
              <w:rPr>
                <w:b/>
              </w:rPr>
              <w:fldChar w:fldCharType="end"/>
            </w:r>
          </w:p>
        </w:tc>
        <w:tc>
          <w:tcPr>
            <w:tcW w:w="815" w:type="dxa"/>
            <w:tcBorders>
              <w:bottom w:val="single" w:sz="4" w:space="0" w:color="BFBFBF" w:themeColor="background1" w:themeShade="BF"/>
              <w:right w:val="single" w:sz="4" w:space="0" w:color="auto"/>
            </w:tcBorders>
          </w:tcPr>
          <w:p w14:paraId="749C20A4" w14:textId="1C3911D3" w:rsidR="00997A31" w:rsidRPr="005A78D1" w:rsidRDefault="00997A31" w:rsidP="00997A31">
            <w:pPr>
              <w:rPr>
                <w:b/>
              </w:rPr>
            </w:pPr>
            <w:r w:rsidRPr="000852E0">
              <w:rPr>
                <w:b/>
              </w:rPr>
              <w:fldChar w:fldCharType="begin">
                <w:ffData>
                  <w:name w:val=""/>
                  <w:enabled/>
                  <w:calcOnExit w:val="0"/>
                  <w:checkBox>
                    <w:sizeAuto/>
                    <w:default w:val="0"/>
                    <w:checked w:val="0"/>
                  </w:checkBox>
                </w:ffData>
              </w:fldChar>
            </w:r>
            <w:r w:rsidRPr="000852E0">
              <w:rPr>
                <w:b/>
              </w:rPr>
              <w:instrText xml:space="preserve"> FORMCHECKBOX </w:instrText>
            </w:r>
            <w:r w:rsidR="00B73C7A">
              <w:rPr>
                <w:b/>
              </w:rPr>
            </w:r>
            <w:r w:rsidR="00B73C7A">
              <w:rPr>
                <w:b/>
              </w:rPr>
              <w:fldChar w:fldCharType="separate"/>
            </w:r>
            <w:r w:rsidRPr="000852E0">
              <w:rPr>
                <w:b/>
              </w:rPr>
              <w:fldChar w:fldCharType="end"/>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49D3069" w14:textId="546D9EBF" w:rsidR="00997A31" w:rsidRPr="005A78D1" w:rsidRDefault="00997A31" w:rsidP="00997A31">
            <w:pPr>
              <w:rPr>
                <w:b/>
              </w:rPr>
            </w:pPr>
            <w:r w:rsidRPr="000852E0">
              <w:rPr>
                <w:b/>
              </w:rPr>
              <w:fldChar w:fldCharType="begin">
                <w:ffData>
                  <w:name w:val=""/>
                  <w:enabled/>
                  <w:calcOnExit w:val="0"/>
                  <w:checkBox>
                    <w:sizeAuto/>
                    <w:default w:val="0"/>
                    <w:checked w:val="0"/>
                  </w:checkBox>
                </w:ffData>
              </w:fldChar>
            </w:r>
            <w:r w:rsidRPr="000852E0">
              <w:rPr>
                <w:b/>
              </w:rPr>
              <w:instrText xml:space="preserve"> FORMCHECKBOX </w:instrText>
            </w:r>
            <w:r w:rsidR="00B73C7A">
              <w:rPr>
                <w:b/>
              </w:rPr>
            </w:r>
            <w:r w:rsidR="00B73C7A">
              <w:rPr>
                <w:b/>
              </w:rPr>
              <w:fldChar w:fldCharType="separate"/>
            </w:r>
            <w:r w:rsidRPr="000852E0">
              <w:rPr>
                <w:b/>
              </w:rPr>
              <w:fldChar w:fldCharType="end"/>
            </w:r>
          </w:p>
        </w:tc>
        <w:tc>
          <w:tcPr>
            <w:tcW w:w="814" w:type="dxa"/>
            <w:tcBorders>
              <w:bottom w:val="single" w:sz="4" w:space="0" w:color="BFBFBF" w:themeColor="background1" w:themeShade="BF"/>
            </w:tcBorders>
            <w:shd w:val="clear" w:color="auto" w:fill="D9D9D9" w:themeFill="background1" w:themeFillShade="D9"/>
          </w:tcPr>
          <w:p w14:paraId="3D56F74C" w14:textId="0C6FF017" w:rsidR="00997A31" w:rsidRPr="005A78D1" w:rsidRDefault="00997A31" w:rsidP="00997A31">
            <w:pPr>
              <w:rPr>
                <w:b/>
              </w:rPr>
            </w:pPr>
            <w:r w:rsidRPr="000852E0">
              <w:rPr>
                <w:b/>
              </w:rPr>
              <w:fldChar w:fldCharType="begin">
                <w:ffData>
                  <w:name w:val=""/>
                  <w:enabled/>
                  <w:calcOnExit w:val="0"/>
                  <w:checkBox>
                    <w:sizeAuto/>
                    <w:default w:val="0"/>
                    <w:checked w:val="0"/>
                  </w:checkBox>
                </w:ffData>
              </w:fldChar>
            </w:r>
            <w:r w:rsidRPr="000852E0">
              <w:rPr>
                <w:b/>
              </w:rPr>
              <w:instrText xml:space="preserve"> FORMCHECKBOX </w:instrText>
            </w:r>
            <w:r w:rsidR="00B73C7A">
              <w:rPr>
                <w:b/>
              </w:rPr>
            </w:r>
            <w:r w:rsidR="00B73C7A">
              <w:rPr>
                <w:b/>
              </w:rPr>
              <w:fldChar w:fldCharType="separate"/>
            </w:r>
            <w:r w:rsidRPr="000852E0">
              <w:rPr>
                <w:b/>
              </w:rPr>
              <w:fldChar w:fldCharType="end"/>
            </w:r>
          </w:p>
        </w:tc>
        <w:tc>
          <w:tcPr>
            <w:tcW w:w="675" w:type="dxa"/>
            <w:tcBorders>
              <w:bottom w:val="single" w:sz="4" w:space="0" w:color="BFBFBF" w:themeColor="background1" w:themeShade="BF"/>
            </w:tcBorders>
            <w:shd w:val="clear" w:color="auto" w:fill="D9D9D9" w:themeFill="background1" w:themeFillShade="D9"/>
          </w:tcPr>
          <w:p w14:paraId="4C59FF91" w14:textId="3D5A48A5" w:rsidR="00997A31" w:rsidRPr="005A78D1" w:rsidRDefault="00997A31" w:rsidP="00997A31">
            <w:pPr>
              <w:rPr>
                <w:b/>
              </w:rPr>
            </w:pPr>
            <w:r w:rsidRPr="000852E0">
              <w:rPr>
                <w:b/>
              </w:rPr>
              <w:fldChar w:fldCharType="begin">
                <w:ffData>
                  <w:name w:val=""/>
                  <w:enabled/>
                  <w:calcOnExit w:val="0"/>
                  <w:checkBox>
                    <w:sizeAuto/>
                    <w:default w:val="0"/>
                    <w:checked w:val="0"/>
                  </w:checkBox>
                </w:ffData>
              </w:fldChar>
            </w:r>
            <w:r w:rsidRPr="000852E0">
              <w:rPr>
                <w:b/>
              </w:rPr>
              <w:instrText xml:space="preserve"> FORMCHECKBOX </w:instrText>
            </w:r>
            <w:r w:rsidR="00B73C7A">
              <w:rPr>
                <w:b/>
              </w:rPr>
            </w:r>
            <w:r w:rsidR="00B73C7A">
              <w:rPr>
                <w:b/>
              </w:rPr>
              <w:fldChar w:fldCharType="separate"/>
            </w:r>
            <w:r w:rsidRPr="000852E0">
              <w:rPr>
                <w:b/>
              </w:rPr>
              <w:fldChar w:fldCharType="end"/>
            </w:r>
          </w:p>
        </w:tc>
      </w:tr>
      <w:tr w:rsidR="00997A31" w:rsidRPr="00302911" w14:paraId="3721E650" w14:textId="77777777" w:rsidTr="00997A3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F7EAEB8" w14:textId="704BD1A6" w:rsidR="00997A31" w:rsidRDefault="008A4F6A" w:rsidP="00D27A86">
            <w:r>
              <w:t xml:space="preserve">Médicaments placés hors de la portée du public </w:t>
            </w:r>
            <w:r w:rsidR="00997A31" w:rsidRPr="00D27A86">
              <w:rPr>
                <w:vertAlign w:val="superscript"/>
              </w:rPr>
              <w:t>*</w:t>
            </w:r>
            <w:r w:rsidR="00D27A86" w:rsidRPr="00D27A86">
              <w:rPr>
                <w:vertAlign w:val="superscript"/>
              </w:rPr>
              <w:fldChar w:fldCharType="begin"/>
            </w:r>
            <w:r w:rsidR="00D27A86" w:rsidRPr="00D27A86">
              <w:rPr>
                <w:vertAlign w:val="superscript"/>
              </w:rPr>
              <w:instrText xml:space="preserve"> NOTEREF _Ref134687094 \h </w:instrText>
            </w:r>
            <w:r w:rsidR="00D27A86">
              <w:rPr>
                <w:vertAlign w:val="superscript"/>
              </w:rPr>
              <w:instrText xml:space="preserve"> \* MERGEFORMAT </w:instrText>
            </w:r>
            <w:r w:rsidR="00D27A86" w:rsidRPr="00D27A86">
              <w:rPr>
                <w:vertAlign w:val="superscript"/>
              </w:rPr>
            </w:r>
            <w:r w:rsidR="00D27A86" w:rsidRPr="00D27A86">
              <w:rPr>
                <w:vertAlign w:val="superscript"/>
              </w:rPr>
              <w:fldChar w:fldCharType="separate"/>
            </w:r>
            <w:r w:rsidR="00880DCA">
              <w:rPr>
                <w:vertAlign w:val="superscript"/>
              </w:rPr>
              <w:t>4</w:t>
            </w:r>
            <w:r w:rsidR="00D27A86" w:rsidRPr="00D27A86">
              <w:rPr>
                <w:vertAlign w:val="superscript"/>
              </w:rPr>
              <w:fldChar w:fldCharType="end"/>
            </w:r>
            <w:r w:rsidR="00997A31" w:rsidRPr="00D27A86">
              <w:rPr>
                <w:vertAlign w:val="superscript"/>
              </w:rPr>
              <w:t>*</w:t>
            </w:r>
            <w:r w:rsidR="00997A31" w:rsidRPr="00D27A86">
              <w:t xml:space="preserve"> </w:t>
            </w:r>
            <w:r w:rsidR="00997A31" w:rsidRPr="00D27A86">
              <w:rPr>
                <w:i/>
                <w:color w:val="FF0000"/>
                <w:sz w:val="20"/>
              </w:rPr>
              <w:t>(art. 64 OSP)</w:t>
            </w:r>
            <w:r w:rsidR="00342BFC" w:rsidRPr="00D27A86">
              <w:t> ?</w:t>
            </w:r>
          </w:p>
        </w:tc>
        <w:tc>
          <w:tcPr>
            <w:tcW w:w="814" w:type="dxa"/>
            <w:tcBorders>
              <w:top w:val="single" w:sz="4" w:space="0" w:color="BFBFBF" w:themeColor="background1" w:themeShade="BF"/>
              <w:bottom w:val="single" w:sz="4" w:space="0" w:color="BFBFBF" w:themeColor="background1" w:themeShade="BF"/>
            </w:tcBorders>
          </w:tcPr>
          <w:p w14:paraId="2A019FD6" w14:textId="77777777" w:rsidR="00997A31" w:rsidRPr="00302911" w:rsidRDefault="00997A31" w:rsidP="00997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B5DAA2A" w14:textId="77777777" w:rsidR="00997A31" w:rsidRPr="00302911" w:rsidRDefault="00997A31" w:rsidP="00997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55C36E" w14:textId="77777777" w:rsidR="00997A31" w:rsidRPr="00302911" w:rsidRDefault="00997A31" w:rsidP="00997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373950" w14:textId="77777777" w:rsidR="00997A31" w:rsidRPr="00302911" w:rsidRDefault="00997A31" w:rsidP="00997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9E90B3" w14:textId="77777777" w:rsidR="00997A31" w:rsidRPr="00302911" w:rsidRDefault="00997A31" w:rsidP="00997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997A31" w:rsidRPr="00302911" w14:paraId="41129BD3" w14:textId="77777777" w:rsidTr="00997A3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EE8819" w14:textId="18C8901E" w:rsidR="00997A31" w:rsidRPr="003B70FF" w:rsidRDefault="008A4F6A" w:rsidP="00997A31">
            <w:r>
              <w:t>Remise</w:t>
            </w:r>
            <w:r w:rsidR="00997A31">
              <w:t xml:space="preserve"> effectuée par le ou la médecin en personne</w:t>
            </w:r>
          </w:p>
        </w:tc>
        <w:tc>
          <w:tcPr>
            <w:tcW w:w="814" w:type="dxa"/>
            <w:tcBorders>
              <w:top w:val="single" w:sz="4" w:space="0" w:color="BFBFBF" w:themeColor="background1" w:themeShade="BF"/>
              <w:bottom w:val="single" w:sz="4" w:space="0" w:color="BFBFBF" w:themeColor="background1" w:themeShade="BF"/>
            </w:tcBorders>
          </w:tcPr>
          <w:p w14:paraId="5EE81646" w14:textId="4EDD7678" w:rsidR="00997A31" w:rsidRPr="00302911" w:rsidRDefault="00997A31" w:rsidP="00997A31">
            <w:pPr>
              <w:rPr>
                <w:b/>
              </w:rPr>
            </w:pPr>
            <w:r w:rsidRPr="006B5437">
              <w:rPr>
                <w:b/>
              </w:rPr>
              <w:fldChar w:fldCharType="begin">
                <w:ffData>
                  <w:name w:val=""/>
                  <w:enabled/>
                  <w:calcOnExit w:val="0"/>
                  <w:checkBox>
                    <w:sizeAuto/>
                    <w:default w:val="0"/>
                    <w:checked w:val="0"/>
                  </w:checkBox>
                </w:ffData>
              </w:fldChar>
            </w:r>
            <w:r w:rsidRPr="006B5437">
              <w:rPr>
                <w:b/>
              </w:rPr>
              <w:instrText xml:space="preserve"> FORMCHECKBOX </w:instrText>
            </w:r>
            <w:r w:rsidR="00B73C7A">
              <w:rPr>
                <w:b/>
              </w:rPr>
            </w:r>
            <w:r w:rsidR="00B73C7A">
              <w:rPr>
                <w:b/>
              </w:rPr>
              <w:fldChar w:fldCharType="separate"/>
            </w:r>
            <w:r w:rsidRPr="006B5437">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8AB6A8D" w14:textId="7F44B71D" w:rsidR="00997A31" w:rsidRPr="00302911" w:rsidRDefault="00997A31" w:rsidP="00997A31">
            <w:pPr>
              <w:rPr>
                <w:b/>
              </w:rPr>
            </w:pPr>
            <w:r w:rsidRPr="006B5437">
              <w:rPr>
                <w:b/>
              </w:rPr>
              <w:fldChar w:fldCharType="begin">
                <w:ffData>
                  <w:name w:val=""/>
                  <w:enabled/>
                  <w:calcOnExit w:val="0"/>
                  <w:checkBox>
                    <w:sizeAuto/>
                    <w:default w:val="0"/>
                    <w:checked w:val="0"/>
                  </w:checkBox>
                </w:ffData>
              </w:fldChar>
            </w:r>
            <w:r w:rsidRPr="006B5437">
              <w:rPr>
                <w:b/>
              </w:rPr>
              <w:instrText xml:space="preserve"> FORMCHECKBOX </w:instrText>
            </w:r>
            <w:r w:rsidR="00B73C7A">
              <w:rPr>
                <w:b/>
              </w:rPr>
            </w:r>
            <w:r w:rsidR="00B73C7A">
              <w:rPr>
                <w:b/>
              </w:rPr>
              <w:fldChar w:fldCharType="separate"/>
            </w:r>
            <w:r w:rsidRPr="006B5437">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3236503" w14:textId="2FF30D9B" w:rsidR="00997A31" w:rsidRPr="00302911" w:rsidRDefault="00997A31" w:rsidP="00997A31">
            <w:pPr>
              <w:rPr>
                <w:b/>
              </w:rPr>
            </w:pP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FE6E9FF" w14:textId="1810D717" w:rsidR="00997A31" w:rsidRPr="00302911" w:rsidRDefault="00997A31" w:rsidP="00997A31">
            <w:pPr>
              <w:rPr>
                <w:b/>
              </w:rPr>
            </w:pP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ABC78A" w14:textId="18BC4B66" w:rsidR="00997A31" w:rsidRPr="00302911" w:rsidRDefault="00997A31" w:rsidP="00997A31">
            <w:pPr>
              <w:rPr>
                <w:b/>
              </w:rPr>
            </w:pPr>
          </w:p>
        </w:tc>
      </w:tr>
      <w:tr w:rsidR="00997A31" w:rsidRPr="00302911" w14:paraId="0EAE99CF" w14:textId="77777777" w:rsidTr="00997A3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7A17F5" w14:textId="3AFEE7A0" w:rsidR="00997A31" w:rsidRPr="00060E80" w:rsidRDefault="008A4F6A" w:rsidP="00342BFC">
            <w:pPr>
              <w:rPr>
                <w:rFonts w:cstheme="minorHAnsi"/>
              </w:rPr>
            </w:pPr>
            <w:r>
              <w:t>R</w:t>
            </w:r>
            <w:r w:rsidR="00997A31">
              <w:t>emise effectuée par</w:t>
            </w:r>
            <w:r w:rsidR="002C06FD">
              <w:t xml:space="preserve"> un.e </w:t>
            </w:r>
            <w:r w:rsidR="002C06FD" w:rsidRPr="002C06FD">
              <w:t>assistant</w:t>
            </w:r>
            <w:r w:rsidR="002C06FD">
              <w:t>.</w:t>
            </w:r>
            <w:r w:rsidR="002C06FD" w:rsidRPr="002C06FD">
              <w:t>e médical</w:t>
            </w:r>
            <w:r w:rsidR="002C06FD">
              <w:t>.</w:t>
            </w:r>
            <w:r w:rsidR="001A2430">
              <w:t>e ou</w:t>
            </w:r>
            <w:r w:rsidR="00997A31">
              <w:t xml:space="preserve"> un infirmier ou une infirmière</w:t>
            </w:r>
          </w:p>
          <w:p w14:paraId="6327F614" w14:textId="5375A8C4" w:rsidR="00997A31" w:rsidRDefault="00997A31" w:rsidP="00997A31">
            <w:pPr>
              <w:rPr>
                <w:rFonts w:cstheme="minorHAnsi"/>
                <w:szCs w:val="21"/>
              </w:rPr>
            </w:pPr>
            <w:r>
              <w:t>Si oui</w:t>
            </w:r>
            <w:r w:rsidR="008A4F6A">
              <w:t xml:space="preserve"> : </w:t>
            </w:r>
            <w:r w:rsidR="00B87D35">
              <w:t xml:space="preserve">quelles </w:t>
            </w:r>
            <w:r>
              <w:t xml:space="preserve">mesures de contrôle </w:t>
            </w:r>
            <w:r w:rsidR="00B87D35">
              <w:t xml:space="preserve">sont </w:t>
            </w:r>
            <w:r>
              <w:t>appliquées par le ou la responsable technique pour garantir une remise ap</w:t>
            </w:r>
            <w:r w:rsidR="00404A24">
              <w:t>propriée</w:t>
            </w:r>
            <w:r w:rsidR="00B87D35">
              <w:t> ?</w:t>
            </w:r>
          </w:p>
          <w:p w14:paraId="73AF7885" w14:textId="156C1E8D" w:rsidR="00A504AD" w:rsidRPr="003B70FF" w:rsidRDefault="00A504AD" w:rsidP="00997A31">
            <w:r w:rsidRPr="009B50D4">
              <w:rPr>
                <w:rFonts w:cstheme="minorHAnsi"/>
              </w:rPr>
              <w:fldChar w:fldCharType="begin" w:fldLock="1">
                <w:ffData>
                  <w:name w:val="Text203"/>
                  <w:enabled/>
                  <w:calcOnExit w:val="0"/>
                  <w:textInput/>
                </w:ffData>
              </w:fldChar>
            </w:r>
            <w:r w:rsidRPr="009B50D4">
              <w:rPr>
                <w:rFonts w:cstheme="minorHAnsi"/>
              </w:rPr>
              <w:instrText xml:space="preserve"> FORMTEXT </w:instrText>
            </w:r>
            <w:r w:rsidRPr="009B50D4">
              <w:rPr>
                <w:rFonts w:cstheme="minorHAnsi"/>
              </w:rPr>
            </w:r>
            <w:r w:rsidRPr="009B50D4">
              <w:rPr>
                <w:rFonts w:cstheme="minorHAnsi"/>
              </w:rPr>
              <w:fldChar w:fldCharType="separate"/>
            </w:r>
            <w:r>
              <w:t>     </w:t>
            </w:r>
            <w:r w:rsidRPr="009B50D4">
              <w:rPr>
                <w:rFonts w:cstheme="minorHAnsi"/>
              </w:rPr>
              <w:fldChar w:fldCharType="end"/>
            </w:r>
          </w:p>
        </w:tc>
        <w:tc>
          <w:tcPr>
            <w:tcW w:w="814" w:type="dxa"/>
            <w:tcBorders>
              <w:top w:val="single" w:sz="4" w:space="0" w:color="BFBFBF" w:themeColor="background1" w:themeShade="BF"/>
              <w:bottom w:val="single" w:sz="4" w:space="0" w:color="BFBFBF" w:themeColor="background1" w:themeShade="BF"/>
            </w:tcBorders>
          </w:tcPr>
          <w:p w14:paraId="2DAF6973" w14:textId="2116B5AF" w:rsidR="00997A31" w:rsidRPr="00302911" w:rsidRDefault="00997A31" w:rsidP="00997A31">
            <w:pPr>
              <w:rPr>
                <w:b/>
              </w:rPr>
            </w:pPr>
            <w:r w:rsidRPr="006B5437">
              <w:rPr>
                <w:b/>
              </w:rPr>
              <w:fldChar w:fldCharType="begin">
                <w:ffData>
                  <w:name w:val=""/>
                  <w:enabled/>
                  <w:calcOnExit w:val="0"/>
                  <w:checkBox>
                    <w:sizeAuto/>
                    <w:default w:val="0"/>
                    <w:checked w:val="0"/>
                  </w:checkBox>
                </w:ffData>
              </w:fldChar>
            </w:r>
            <w:r w:rsidRPr="006B5437">
              <w:rPr>
                <w:b/>
              </w:rPr>
              <w:instrText xml:space="preserve"> FORMCHECKBOX </w:instrText>
            </w:r>
            <w:r w:rsidR="00B73C7A">
              <w:rPr>
                <w:b/>
              </w:rPr>
            </w:r>
            <w:r w:rsidR="00B73C7A">
              <w:rPr>
                <w:b/>
              </w:rPr>
              <w:fldChar w:fldCharType="separate"/>
            </w:r>
            <w:r w:rsidRPr="006B5437">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6D203E" w14:textId="0A31CAC0" w:rsidR="00997A31" w:rsidRPr="00302911" w:rsidRDefault="00997A31" w:rsidP="00997A31">
            <w:pPr>
              <w:rPr>
                <w:b/>
              </w:rPr>
            </w:pPr>
            <w:r w:rsidRPr="006B5437">
              <w:rPr>
                <w:b/>
              </w:rPr>
              <w:fldChar w:fldCharType="begin">
                <w:ffData>
                  <w:name w:val=""/>
                  <w:enabled/>
                  <w:calcOnExit w:val="0"/>
                  <w:checkBox>
                    <w:sizeAuto/>
                    <w:default w:val="0"/>
                    <w:checked w:val="0"/>
                  </w:checkBox>
                </w:ffData>
              </w:fldChar>
            </w:r>
            <w:r w:rsidRPr="006B5437">
              <w:rPr>
                <w:b/>
              </w:rPr>
              <w:instrText xml:space="preserve"> FORMCHECKBOX </w:instrText>
            </w:r>
            <w:r w:rsidR="00B73C7A">
              <w:rPr>
                <w:b/>
              </w:rPr>
            </w:r>
            <w:r w:rsidR="00B73C7A">
              <w:rPr>
                <w:b/>
              </w:rPr>
              <w:fldChar w:fldCharType="separate"/>
            </w:r>
            <w:r w:rsidRPr="006B5437">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7ABE98" w14:textId="5287F9CC" w:rsidR="00997A31" w:rsidRPr="00302911" w:rsidRDefault="00997A31" w:rsidP="00997A31">
            <w:pPr>
              <w:rPr>
                <w:b/>
              </w:rPr>
            </w:pP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5EE9F6A" w14:textId="4F84978F" w:rsidR="00997A31" w:rsidRPr="00302911" w:rsidRDefault="00997A31" w:rsidP="00997A31">
            <w:pPr>
              <w:rPr>
                <w:b/>
              </w:rPr>
            </w:pP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E668951" w14:textId="1F8AD255" w:rsidR="00997A31" w:rsidRPr="00302911" w:rsidRDefault="00997A31" w:rsidP="00997A31">
            <w:pPr>
              <w:rPr>
                <w:b/>
              </w:rPr>
            </w:pPr>
          </w:p>
        </w:tc>
      </w:tr>
      <w:tr w:rsidR="00997A31" w:rsidRPr="00302911" w14:paraId="7F181A8B" w14:textId="77777777" w:rsidTr="00997A3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0C04E4" w14:textId="47FB94C0" w:rsidR="00997A31" w:rsidRPr="00342BFC" w:rsidRDefault="008A4F6A" w:rsidP="00DD2916">
            <w:pPr>
              <w:rPr>
                <w:i/>
                <w:iCs/>
                <w:sz w:val="20"/>
                <w:szCs w:val="20"/>
              </w:rPr>
            </w:pPr>
            <w:r>
              <w:t>P</w:t>
            </w:r>
            <w:r w:rsidR="00997A31">
              <w:t>atientèle informée qu’elle peut choisir le mode de remise (directe ou par le biais d’une ordonnance)</w:t>
            </w:r>
            <w:r w:rsidR="00997A31">
              <w:rPr>
                <w:vertAlign w:val="superscript"/>
              </w:rPr>
              <w:t>*</w:t>
            </w:r>
            <w:r w:rsidR="00997A31" w:rsidRPr="000D1DBC">
              <w:rPr>
                <w:rStyle w:val="Endnotenzeichen"/>
                <w:bCs w:val="0"/>
                <w:szCs w:val="21"/>
                <w:lang w:eastAsia="de-DE"/>
              </w:rPr>
              <w:endnoteReference w:id="15"/>
            </w:r>
            <w:r w:rsidR="00997A31">
              <w:rPr>
                <w:vertAlign w:val="superscript"/>
              </w:rPr>
              <w:t>*</w:t>
            </w:r>
            <w:r w:rsidR="00997A31">
              <w:t xml:space="preserve"> </w:t>
            </w:r>
            <w:r w:rsidR="00997A31">
              <w:rPr>
                <w:i/>
                <w:color w:val="FF0000"/>
                <w:sz w:val="20"/>
              </w:rPr>
              <w:t>(art. 26 LPTh, art. 75 OSP)</w:t>
            </w:r>
          </w:p>
        </w:tc>
        <w:tc>
          <w:tcPr>
            <w:tcW w:w="814" w:type="dxa"/>
            <w:tcBorders>
              <w:top w:val="single" w:sz="4" w:space="0" w:color="BFBFBF" w:themeColor="background1" w:themeShade="BF"/>
              <w:bottom w:val="single" w:sz="4" w:space="0" w:color="BFBFBF" w:themeColor="background1" w:themeShade="BF"/>
            </w:tcBorders>
          </w:tcPr>
          <w:p w14:paraId="6F246662" w14:textId="77777777" w:rsidR="00997A31" w:rsidRPr="00302911" w:rsidRDefault="00997A31" w:rsidP="00997A31">
            <w:pPr>
              <w:rPr>
                <w:b/>
              </w:rPr>
            </w:pPr>
            <w:r w:rsidRPr="00AD1447">
              <w:rPr>
                <w:b/>
              </w:rPr>
              <w:fldChar w:fldCharType="begin">
                <w:ffData>
                  <w:name w:val=""/>
                  <w:enabled/>
                  <w:calcOnExit w:val="0"/>
                  <w:checkBox>
                    <w:sizeAuto/>
                    <w:default w:val="0"/>
                    <w:checked w:val="0"/>
                  </w:checkBox>
                </w:ffData>
              </w:fldChar>
            </w:r>
            <w:r w:rsidRPr="00AD1447">
              <w:rPr>
                <w:b/>
              </w:rPr>
              <w:instrText xml:space="preserve"> FORMCHECKBOX </w:instrText>
            </w:r>
            <w:r w:rsidR="00B73C7A">
              <w:rPr>
                <w:b/>
              </w:rPr>
            </w:r>
            <w:r w:rsidR="00B73C7A">
              <w:rPr>
                <w:b/>
              </w:rPr>
              <w:fldChar w:fldCharType="separate"/>
            </w:r>
            <w:r w:rsidRPr="00AD1447">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278A959" w14:textId="77777777" w:rsidR="00997A31" w:rsidRPr="00302911" w:rsidRDefault="00997A31" w:rsidP="00997A31">
            <w:pPr>
              <w:rPr>
                <w:b/>
              </w:rPr>
            </w:pPr>
            <w:r w:rsidRPr="00AD1447">
              <w:rPr>
                <w:b/>
              </w:rPr>
              <w:fldChar w:fldCharType="begin">
                <w:ffData>
                  <w:name w:val=""/>
                  <w:enabled/>
                  <w:calcOnExit w:val="0"/>
                  <w:checkBox>
                    <w:sizeAuto/>
                    <w:default w:val="0"/>
                    <w:checked w:val="0"/>
                  </w:checkBox>
                </w:ffData>
              </w:fldChar>
            </w:r>
            <w:r w:rsidRPr="00AD1447">
              <w:rPr>
                <w:b/>
              </w:rPr>
              <w:instrText xml:space="preserve"> FORMCHECKBOX </w:instrText>
            </w:r>
            <w:r w:rsidR="00B73C7A">
              <w:rPr>
                <w:b/>
              </w:rPr>
            </w:r>
            <w:r w:rsidR="00B73C7A">
              <w:rPr>
                <w:b/>
              </w:rPr>
              <w:fldChar w:fldCharType="separate"/>
            </w:r>
            <w:r w:rsidRPr="00AD1447">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A059CF7" w14:textId="77777777" w:rsidR="00997A31" w:rsidRPr="00302911" w:rsidRDefault="00997A31" w:rsidP="00997A31">
            <w:pPr>
              <w:rPr>
                <w:b/>
              </w:rPr>
            </w:pPr>
            <w:r w:rsidRPr="00AD1447">
              <w:rPr>
                <w:b/>
              </w:rPr>
              <w:fldChar w:fldCharType="begin">
                <w:ffData>
                  <w:name w:val=""/>
                  <w:enabled/>
                  <w:calcOnExit w:val="0"/>
                  <w:checkBox>
                    <w:sizeAuto/>
                    <w:default w:val="0"/>
                    <w:checked w:val="0"/>
                  </w:checkBox>
                </w:ffData>
              </w:fldChar>
            </w:r>
            <w:r w:rsidRPr="00AD1447">
              <w:rPr>
                <w:b/>
              </w:rPr>
              <w:instrText xml:space="preserve"> FORMCHECKBOX </w:instrText>
            </w:r>
            <w:r w:rsidR="00B73C7A">
              <w:rPr>
                <w:b/>
              </w:rPr>
            </w:r>
            <w:r w:rsidR="00B73C7A">
              <w:rPr>
                <w:b/>
              </w:rPr>
              <w:fldChar w:fldCharType="separate"/>
            </w:r>
            <w:r w:rsidRPr="00AD1447">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4637D35" w14:textId="77777777" w:rsidR="00997A31" w:rsidRPr="00302911" w:rsidRDefault="00997A31" w:rsidP="00997A31">
            <w:pPr>
              <w:rPr>
                <w:b/>
              </w:rPr>
            </w:pPr>
            <w:r w:rsidRPr="00AD1447">
              <w:rPr>
                <w:b/>
              </w:rPr>
              <w:fldChar w:fldCharType="begin">
                <w:ffData>
                  <w:name w:val=""/>
                  <w:enabled/>
                  <w:calcOnExit w:val="0"/>
                  <w:checkBox>
                    <w:sizeAuto/>
                    <w:default w:val="0"/>
                    <w:checked w:val="0"/>
                  </w:checkBox>
                </w:ffData>
              </w:fldChar>
            </w:r>
            <w:r w:rsidRPr="00AD1447">
              <w:rPr>
                <w:b/>
              </w:rPr>
              <w:instrText xml:space="preserve"> FORMCHECKBOX </w:instrText>
            </w:r>
            <w:r w:rsidR="00B73C7A">
              <w:rPr>
                <w:b/>
              </w:rPr>
            </w:r>
            <w:r w:rsidR="00B73C7A">
              <w:rPr>
                <w:b/>
              </w:rPr>
              <w:fldChar w:fldCharType="separate"/>
            </w:r>
            <w:r w:rsidRPr="00AD1447">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7C72D0E" w14:textId="77777777" w:rsidR="00997A31" w:rsidRPr="00302911" w:rsidRDefault="00997A31" w:rsidP="00997A31">
            <w:pPr>
              <w:rPr>
                <w:b/>
              </w:rPr>
            </w:pPr>
            <w:r w:rsidRPr="00AD1447">
              <w:rPr>
                <w:b/>
              </w:rPr>
              <w:fldChar w:fldCharType="begin">
                <w:ffData>
                  <w:name w:val=""/>
                  <w:enabled/>
                  <w:calcOnExit w:val="0"/>
                  <w:checkBox>
                    <w:sizeAuto/>
                    <w:default w:val="0"/>
                    <w:checked w:val="0"/>
                  </w:checkBox>
                </w:ffData>
              </w:fldChar>
            </w:r>
            <w:r w:rsidRPr="00AD1447">
              <w:rPr>
                <w:b/>
              </w:rPr>
              <w:instrText xml:space="preserve"> FORMCHECKBOX </w:instrText>
            </w:r>
            <w:r w:rsidR="00B73C7A">
              <w:rPr>
                <w:b/>
              </w:rPr>
            </w:r>
            <w:r w:rsidR="00B73C7A">
              <w:rPr>
                <w:b/>
              </w:rPr>
              <w:fldChar w:fldCharType="separate"/>
            </w:r>
            <w:r w:rsidRPr="00AD1447">
              <w:rPr>
                <w:b/>
              </w:rPr>
              <w:fldChar w:fldCharType="end"/>
            </w:r>
          </w:p>
        </w:tc>
      </w:tr>
      <w:tr w:rsidR="00997A31" w:rsidRPr="00AD1447" w14:paraId="1467F5BE" w14:textId="77777777" w:rsidTr="00997A3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1FC3B99" w14:textId="4ABB888F" w:rsidR="00997A31" w:rsidRDefault="008A4F6A" w:rsidP="008A4F6A">
            <w:r>
              <w:t xml:space="preserve">Étiquetage correct </w:t>
            </w:r>
            <w:r w:rsidR="00997A31">
              <w:t>des médicaments remis (posologie, lieu de remise, autres mentions comme les mises en garde)</w:t>
            </w:r>
          </w:p>
        </w:tc>
        <w:tc>
          <w:tcPr>
            <w:tcW w:w="814" w:type="dxa"/>
            <w:tcBorders>
              <w:top w:val="single" w:sz="4" w:space="0" w:color="BFBFBF" w:themeColor="background1" w:themeShade="BF"/>
              <w:bottom w:val="single" w:sz="4" w:space="0" w:color="BFBFBF" w:themeColor="background1" w:themeShade="BF"/>
            </w:tcBorders>
          </w:tcPr>
          <w:p w14:paraId="34872903" w14:textId="0BED767F"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B73C7A">
              <w:rPr>
                <w:b/>
              </w:rPr>
            </w:r>
            <w:r w:rsidR="00B73C7A">
              <w:rPr>
                <w:b/>
              </w:rPr>
              <w:fldChar w:fldCharType="separate"/>
            </w:r>
            <w:r w:rsidRPr="00180877">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03D160E" w14:textId="1F73AD4A"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B73C7A">
              <w:rPr>
                <w:b/>
              </w:rPr>
            </w:r>
            <w:r w:rsidR="00B73C7A">
              <w:rPr>
                <w:b/>
              </w:rPr>
              <w:fldChar w:fldCharType="separate"/>
            </w:r>
            <w:r w:rsidRPr="00180877">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283F93F" w14:textId="2D579A1C"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B73C7A">
              <w:rPr>
                <w:b/>
              </w:rPr>
            </w:r>
            <w:r w:rsidR="00B73C7A">
              <w:rPr>
                <w:b/>
              </w:rPr>
              <w:fldChar w:fldCharType="separate"/>
            </w:r>
            <w:r w:rsidRPr="00180877">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FD976B" w14:textId="7ED5608C"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B73C7A">
              <w:rPr>
                <w:b/>
              </w:rPr>
            </w:r>
            <w:r w:rsidR="00B73C7A">
              <w:rPr>
                <w:b/>
              </w:rPr>
              <w:fldChar w:fldCharType="separate"/>
            </w:r>
            <w:r w:rsidRPr="00180877">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A699D2" w14:textId="65394662"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B73C7A">
              <w:rPr>
                <w:b/>
              </w:rPr>
            </w:r>
            <w:r w:rsidR="00B73C7A">
              <w:rPr>
                <w:b/>
              </w:rPr>
              <w:fldChar w:fldCharType="separate"/>
            </w:r>
            <w:r w:rsidRPr="00180877">
              <w:rPr>
                <w:b/>
              </w:rPr>
              <w:fldChar w:fldCharType="end"/>
            </w:r>
          </w:p>
        </w:tc>
      </w:tr>
      <w:tr w:rsidR="00A504AD" w:rsidRPr="00AD1447" w14:paraId="47DA9B14" w14:textId="77777777" w:rsidTr="00997A3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793400" w14:textId="44F6733A" w:rsidR="00A504AD" w:rsidRDefault="00DD2916" w:rsidP="00DD2916">
            <w:r>
              <w:t>M</w:t>
            </w:r>
            <w:r w:rsidR="00A504AD">
              <w:t>édicaments remis exclusivement à des patient·e·s en traitement au cabinet</w:t>
            </w:r>
          </w:p>
        </w:tc>
        <w:tc>
          <w:tcPr>
            <w:tcW w:w="814" w:type="dxa"/>
            <w:tcBorders>
              <w:top w:val="single" w:sz="4" w:space="0" w:color="BFBFBF" w:themeColor="background1" w:themeShade="BF"/>
              <w:bottom w:val="single" w:sz="4" w:space="0" w:color="BFBFBF" w:themeColor="background1" w:themeShade="BF"/>
            </w:tcBorders>
          </w:tcPr>
          <w:p w14:paraId="24CCBD8B" w14:textId="0DDA832A" w:rsidR="00A504AD" w:rsidRPr="00180877" w:rsidRDefault="00A504AD" w:rsidP="00A504AD">
            <w:pPr>
              <w:rPr>
                <w:b/>
              </w:rPr>
            </w:pPr>
            <w:r w:rsidRPr="003D57DC">
              <w:rPr>
                <w:b/>
              </w:rPr>
              <w:fldChar w:fldCharType="begin">
                <w:ffData>
                  <w:name w:val=""/>
                  <w:enabled/>
                  <w:calcOnExit w:val="0"/>
                  <w:checkBox>
                    <w:sizeAuto/>
                    <w:default w:val="0"/>
                    <w:checked w:val="0"/>
                  </w:checkBox>
                </w:ffData>
              </w:fldChar>
            </w:r>
            <w:r w:rsidRPr="003D57DC">
              <w:rPr>
                <w:b/>
              </w:rPr>
              <w:instrText xml:space="preserve"> FORMCHECKBOX </w:instrText>
            </w:r>
            <w:r w:rsidR="00B73C7A">
              <w:rPr>
                <w:b/>
              </w:rPr>
            </w:r>
            <w:r w:rsidR="00B73C7A">
              <w:rPr>
                <w:b/>
              </w:rPr>
              <w:fldChar w:fldCharType="separate"/>
            </w:r>
            <w:r w:rsidRPr="003D57DC">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D90334B" w14:textId="12E68840" w:rsidR="00A504AD" w:rsidRPr="00180877" w:rsidRDefault="00A504AD" w:rsidP="00A504AD">
            <w:pPr>
              <w:rPr>
                <w:b/>
              </w:rPr>
            </w:pPr>
            <w:r w:rsidRPr="003D57DC">
              <w:rPr>
                <w:b/>
              </w:rPr>
              <w:fldChar w:fldCharType="begin">
                <w:ffData>
                  <w:name w:val=""/>
                  <w:enabled/>
                  <w:calcOnExit w:val="0"/>
                  <w:checkBox>
                    <w:sizeAuto/>
                    <w:default w:val="0"/>
                    <w:checked w:val="0"/>
                  </w:checkBox>
                </w:ffData>
              </w:fldChar>
            </w:r>
            <w:r w:rsidRPr="003D57DC">
              <w:rPr>
                <w:b/>
              </w:rPr>
              <w:instrText xml:space="preserve"> FORMCHECKBOX </w:instrText>
            </w:r>
            <w:r w:rsidR="00B73C7A">
              <w:rPr>
                <w:b/>
              </w:rPr>
            </w:r>
            <w:r w:rsidR="00B73C7A">
              <w:rPr>
                <w:b/>
              </w:rPr>
              <w:fldChar w:fldCharType="separate"/>
            </w:r>
            <w:r w:rsidRPr="003D57DC">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0CAE20" w14:textId="3105B640" w:rsidR="00A504AD" w:rsidRPr="00180877" w:rsidRDefault="00A504AD" w:rsidP="00A504AD">
            <w:pPr>
              <w:rPr>
                <w:b/>
              </w:rPr>
            </w:pPr>
            <w:r w:rsidRPr="003D57DC">
              <w:rPr>
                <w:b/>
              </w:rPr>
              <w:fldChar w:fldCharType="begin">
                <w:ffData>
                  <w:name w:val=""/>
                  <w:enabled/>
                  <w:calcOnExit w:val="0"/>
                  <w:checkBox>
                    <w:sizeAuto/>
                    <w:default w:val="0"/>
                    <w:checked w:val="0"/>
                  </w:checkBox>
                </w:ffData>
              </w:fldChar>
            </w:r>
            <w:r w:rsidRPr="003D57DC">
              <w:rPr>
                <w:b/>
              </w:rPr>
              <w:instrText xml:space="preserve"> FORMCHECKBOX </w:instrText>
            </w:r>
            <w:r w:rsidR="00B73C7A">
              <w:rPr>
                <w:b/>
              </w:rPr>
            </w:r>
            <w:r w:rsidR="00B73C7A">
              <w:rPr>
                <w:b/>
              </w:rPr>
              <w:fldChar w:fldCharType="separate"/>
            </w:r>
            <w:r w:rsidRPr="003D57DC">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80A7FE" w14:textId="432D752A" w:rsidR="00A504AD" w:rsidRPr="00180877" w:rsidRDefault="00A504AD" w:rsidP="00A504AD">
            <w:pPr>
              <w:rPr>
                <w:b/>
              </w:rPr>
            </w:pPr>
            <w:r w:rsidRPr="003D57DC">
              <w:rPr>
                <w:b/>
              </w:rPr>
              <w:fldChar w:fldCharType="begin">
                <w:ffData>
                  <w:name w:val=""/>
                  <w:enabled/>
                  <w:calcOnExit w:val="0"/>
                  <w:checkBox>
                    <w:sizeAuto/>
                    <w:default w:val="0"/>
                    <w:checked w:val="0"/>
                  </w:checkBox>
                </w:ffData>
              </w:fldChar>
            </w:r>
            <w:r w:rsidRPr="003D57DC">
              <w:rPr>
                <w:b/>
              </w:rPr>
              <w:instrText xml:space="preserve"> FORMCHECKBOX </w:instrText>
            </w:r>
            <w:r w:rsidR="00B73C7A">
              <w:rPr>
                <w:b/>
              </w:rPr>
            </w:r>
            <w:r w:rsidR="00B73C7A">
              <w:rPr>
                <w:b/>
              </w:rPr>
              <w:fldChar w:fldCharType="separate"/>
            </w:r>
            <w:r w:rsidRPr="003D57DC">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FB96EC0" w14:textId="41F4A3C6" w:rsidR="00A504AD" w:rsidRPr="00180877" w:rsidRDefault="00A504AD" w:rsidP="00A504AD">
            <w:pPr>
              <w:rPr>
                <w:b/>
              </w:rPr>
            </w:pPr>
            <w:r w:rsidRPr="003D57DC">
              <w:rPr>
                <w:b/>
              </w:rPr>
              <w:fldChar w:fldCharType="begin">
                <w:ffData>
                  <w:name w:val=""/>
                  <w:enabled/>
                  <w:calcOnExit w:val="0"/>
                  <w:checkBox>
                    <w:sizeAuto/>
                    <w:default w:val="0"/>
                    <w:checked w:val="0"/>
                  </w:checkBox>
                </w:ffData>
              </w:fldChar>
            </w:r>
            <w:r w:rsidRPr="003D57DC">
              <w:rPr>
                <w:b/>
              </w:rPr>
              <w:instrText xml:space="preserve"> FORMCHECKBOX </w:instrText>
            </w:r>
            <w:r w:rsidR="00B73C7A">
              <w:rPr>
                <w:b/>
              </w:rPr>
            </w:r>
            <w:r w:rsidR="00B73C7A">
              <w:rPr>
                <w:b/>
              </w:rPr>
              <w:fldChar w:fldCharType="separate"/>
            </w:r>
            <w:r w:rsidRPr="003D57DC">
              <w:rPr>
                <w:b/>
              </w:rPr>
              <w:fldChar w:fldCharType="end"/>
            </w:r>
          </w:p>
        </w:tc>
      </w:tr>
      <w:tr w:rsidR="00997A31" w:rsidRPr="00AD1447" w14:paraId="3902D9E3" w14:textId="77777777" w:rsidTr="00997A3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F642FCB" w14:textId="14C06B1A" w:rsidR="00997A31" w:rsidRDefault="009301C3" w:rsidP="009301C3">
            <w:r>
              <w:t>L</w:t>
            </w:r>
            <w:r w:rsidR="00A504AD">
              <w:t xml:space="preserve">ivraisons à domicile </w:t>
            </w:r>
            <w:r w:rsidR="00D430E0">
              <w:t xml:space="preserve">en principe </w:t>
            </w:r>
            <w:r w:rsidR="00A504AD">
              <w:t xml:space="preserve">exclues </w:t>
            </w:r>
            <w:r w:rsidR="00A504AD">
              <w:rPr>
                <w:i/>
                <w:color w:val="FF0000"/>
                <w:sz w:val="20"/>
              </w:rPr>
              <w:t>(interprétation technique 0018 de l’APC)</w:t>
            </w:r>
            <w:r w:rsidR="00A504AD">
              <w:t> ?</w:t>
            </w:r>
          </w:p>
        </w:tc>
        <w:tc>
          <w:tcPr>
            <w:tcW w:w="814" w:type="dxa"/>
            <w:tcBorders>
              <w:top w:val="single" w:sz="4" w:space="0" w:color="BFBFBF" w:themeColor="background1" w:themeShade="BF"/>
              <w:bottom w:val="single" w:sz="4" w:space="0" w:color="BFBFBF" w:themeColor="background1" w:themeShade="BF"/>
            </w:tcBorders>
          </w:tcPr>
          <w:p w14:paraId="318A5D62" w14:textId="2FE78B14"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B73C7A">
              <w:rPr>
                <w:b/>
              </w:rPr>
            </w:r>
            <w:r w:rsidR="00B73C7A">
              <w:rPr>
                <w:b/>
              </w:rPr>
              <w:fldChar w:fldCharType="separate"/>
            </w:r>
            <w:r w:rsidRPr="00180877">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42D3BE4" w14:textId="33CBC381"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B73C7A">
              <w:rPr>
                <w:b/>
              </w:rPr>
            </w:r>
            <w:r w:rsidR="00B73C7A">
              <w:rPr>
                <w:b/>
              </w:rPr>
              <w:fldChar w:fldCharType="separate"/>
            </w:r>
            <w:r w:rsidRPr="00180877">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5F51A6" w14:textId="0668BA35" w:rsidR="00997A31" w:rsidRPr="00B313A7" w:rsidRDefault="00997A31" w:rsidP="00997A31">
            <w:pPr>
              <w:rPr>
                <w:b/>
              </w:rPr>
            </w:pP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1CC3382" w14:textId="0AD23320" w:rsidR="00997A31" w:rsidRPr="00B313A7" w:rsidRDefault="00997A31" w:rsidP="00997A31">
            <w:pPr>
              <w:rPr>
                <w:b/>
              </w:rPr>
            </w:pP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E0D2C6" w14:textId="78498A12" w:rsidR="00997A31" w:rsidRPr="00B313A7" w:rsidRDefault="00997A31" w:rsidP="00997A31">
            <w:pPr>
              <w:rPr>
                <w:b/>
              </w:rPr>
            </w:pPr>
          </w:p>
        </w:tc>
      </w:tr>
      <w:tr w:rsidR="00997A31" w:rsidRPr="00AD1447" w14:paraId="7AB5C1F1" w14:textId="77777777" w:rsidTr="00997A3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561D69" w14:textId="4555828B" w:rsidR="00997A31" w:rsidRDefault="009301C3" w:rsidP="009301C3">
            <w:r>
              <w:t>R</w:t>
            </w:r>
            <w:r w:rsidR="00997A31">
              <w:t>emise en mains propres garantie en cas de livraison à domicile</w:t>
            </w:r>
          </w:p>
        </w:tc>
        <w:tc>
          <w:tcPr>
            <w:tcW w:w="814" w:type="dxa"/>
            <w:tcBorders>
              <w:top w:val="single" w:sz="4" w:space="0" w:color="BFBFBF" w:themeColor="background1" w:themeShade="BF"/>
              <w:bottom w:val="single" w:sz="4" w:space="0" w:color="BFBFBF" w:themeColor="background1" w:themeShade="BF"/>
            </w:tcBorders>
          </w:tcPr>
          <w:p w14:paraId="60B33649" w14:textId="60CF46CB"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B73C7A">
              <w:rPr>
                <w:b/>
              </w:rPr>
            </w:r>
            <w:r w:rsidR="00B73C7A">
              <w:rPr>
                <w:b/>
              </w:rPr>
              <w:fldChar w:fldCharType="separate"/>
            </w:r>
            <w:r w:rsidRPr="00180877">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6367326" w14:textId="2B17FA9D"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B73C7A">
              <w:rPr>
                <w:b/>
              </w:rPr>
            </w:r>
            <w:r w:rsidR="00B73C7A">
              <w:rPr>
                <w:b/>
              </w:rPr>
              <w:fldChar w:fldCharType="separate"/>
            </w:r>
            <w:r w:rsidRPr="00180877">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EC507A" w14:textId="426EB259" w:rsidR="00997A31" w:rsidRPr="00B313A7" w:rsidRDefault="00997A31" w:rsidP="00997A31">
            <w:pPr>
              <w:rPr>
                <w:b/>
              </w:rPr>
            </w:pP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D7F95D" w14:textId="2148E6EB" w:rsidR="00997A31" w:rsidRPr="00B313A7" w:rsidRDefault="00997A31" w:rsidP="00997A31">
            <w:pPr>
              <w:rPr>
                <w:b/>
              </w:rPr>
            </w:pP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5864299" w14:textId="428380FE" w:rsidR="00997A31" w:rsidRPr="00B313A7" w:rsidRDefault="00997A31" w:rsidP="00997A31">
            <w:pPr>
              <w:rPr>
                <w:b/>
              </w:rPr>
            </w:pPr>
          </w:p>
        </w:tc>
      </w:tr>
      <w:tr w:rsidR="00997A31" w:rsidRPr="00AD1447" w14:paraId="0528D976" w14:textId="77777777" w:rsidTr="00997A3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D9B0A7" w14:textId="2AFAD84C" w:rsidR="00997A31" w:rsidRDefault="009301C3" w:rsidP="009301C3">
            <w:r>
              <w:t>R</w:t>
            </w:r>
            <w:r w:rsidR="00997A31">
              <w:t>emise dans l’emballage d’origine (conformément à la loi)</w:t>
            </w:r>
          </w:p>
        </w:tc>
        <w:tc>
          <w:tcPr>
            <w:tcW w:w="814" w:type="dxa"/>
            <w:tcBorders>
              <w:top w:val="single" w:sz="4" w:space="0" w:color="BFBFBF" w:themeColor="background1" w:themeShade="BF"/>
              <w:bottom w:val="single" w:sz="4" w:space="0" w:color="BFBFBF" w:themeColor="background1" w:themeShade="BF"/>
            </w:tcBorders>
          </w:tcPr>
          <w:p w14:paraId="5C5AAECA" w14:textId="0ADBD35C"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B73C7A">
              <w:rPr>
                <w:b/>
              </w:rPr>
            </w:r>
            <w:r w:rsidR="00B73C7A">
              <w:rPr>
                <w:b/>
              </w:rPr>
              <w:fldChar w:fldCharType="separate"/>
            </w:r>
            <w:r w:rsidRPr="00180877">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DF05719" w14:textId="51F62F34"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B73C7A">
              <w:rPr>
                <w:b/>
              </w:rPr>
            </w:r>
            <w:r w:rsidR="00B73C7A">
              <w:rPr>
                <w:b/>
              </w:rPr>
              <w:fldChar w:fldCharType="separate"/>
            </w:r>
            <w:r w:rsidRPr="00180877">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84A1A26" w14:textId="2452BFF7"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B73C7A">
              <w:rPr>
                <w:b/>
              </w:rPr>
            </w:r>
            <w:r w:rsidR="00B73C7A">
              <w:rPr>
                <w:b/>
              </w:rPr>
              <w:fldChar w:fldCharType="separate"/>
            </w:r>
            <w:r w:rsidRPr="00180877">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D9E2E5" w14:textId="011A7F28"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B73C7A">
              <w:rPr>
                <w:b/>
              </w:rPr>
            </w:r>
            <w:r w:rsidR="00B73C7A">
              <w:rPr>
                <w:b/>
              </w:rPr>
              <w:fldChar w:fldCharType="separate"/>
            </w:r>
            <w:r w:rsidRPr="00180877">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E242C8" w14:textId="6EB04891"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B73C7A">
              <w:rPr>
                <w:b/>
              </w:rPr>
            </w:r>
            <w:r w:rsidR="00B73C7A">
              <w:rPr>
                <w:b/>
              </w:rPr>
              <w:fldChar w:fldCharType="separate"/>
            </w:r>
            <w:r w:rsidRPr="00180877">
              <w:rPr>
                <w:b/>
              </w:rPr>
              <w:fldChar w:fldCharType="end"/>
            </w:r>
          </w:p>
        </w:tc>
      </w:tr>
      <w:tr w:rsidR="00997A31" w:rsidRPr="00AD1447" w14:paraId="7E83730C" w14:textId="77777777" w:rsidTr="00997A3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100F61" w14:textId="2A0EE765" w:rsidR="00997A31" w:rsidRDefault="009301C3" w:rsidP="009301C3">
            <w:r>
              <w:t xml:space="preserve">Emballage </w:t>
            </w:r>
            <w:r w:rsidR="0003261D">
              <w:t>correctement étiqueté (</w:t>
            </w:r>
            <w:r w:rsidR="00997A31">
              <w:t>indications</w:t>
            </w:r>
            <w:r w:rsidR="0003261D">
              <w:t>, mises en garde</w:t>
            </w:r>
            <w:r w:rsidR="00997A31">
              <w:t>, etc.</w:t>
            </w:r>
            <w:r w:rsidR="0003261D">
              <w:t>)</w:t>
            </w:r>
          </w:p>
        </w:tc>
        <w:tc>
          <w:tcPr>
            <w:tcW w:w="814" w:type="dxa"/>
            <w:tcBorders>
              <w:top w:val="single" w:sz="4" w:space="0" w:color="BFBFBF" w:themeColor="background1" w:themeShade="BF"/>
              <w:bottom w:val="single" w:sz="4" w:space="0" w:color="BFBFBF" w:themeColor="background1" w:themeShade="BF"/>
            </w:tcBorders>
          </w:tcPr>
          <w:p w14:paraId="452AC9A4" w14:textId="2E481C55"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B73C7A">
              <w:rPr>
                <w:b/>
              </w:rPr>
            </w:r>
            <w:r w:rsidR="00B73C7A">
              <w:rPr>
                <w:b/>
              </w:rPr>
              <w:fldChar w:fldCharType="separate"/>
            </w:r>
            <w:r w:rsidRPr="00180877">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866469" w14:textId="6C7DB362"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B73C7A">
              <w:rPr>
                <w:b/>
              </w:rPr>
            </w:r>
            <w:r w:rsidR="00B73C7A">
              <w:rPr>
                <w:b/>
              </w:rPr>
              <w:fldChar w:fldCharType="separate"/>
            </w:r>
            <w:r w:rsidRPr="00180877">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FC6BCBA" w14:textId="159B388E"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B73C7A">
              <w:rPr>
                <w:b/>
              </w:rPr>
            </w:r>
            <w:r w:rsidR="00B73C7A">
              <w:rPr>
                <w:b/>
              </w:rPr>
              <w:fldChar w:fldCharType="separate"/>
            </w:r>
            <w:r w:rsidRPr="00180877">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430854" w14:textId="708CD0F5"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B73C7A">
              <w:rPr>
                <w:b/>
              </w:rPr>
            </w:r>
            <w:r w:rsidR="00B73C7A">
              <w:rPr>
                <w:b/>
              </w:rPr>
              <w:fldChar w:fldCharType="separate"/>
            </w:r>
            <w:r w:rsidRPr="00180877">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A379C6" w14:textId="7BDCC222" w:rsidR="00997A31" w:rsidRPr="00B313A7" w:rsidRDefault="00997A31" w:rsidP="00997A31">
            <w:pPr>
              <w:rPr>
                <w:b/>
              </w:rPr>
            </w:pPr>
            <w:r w:rsidRPr="00180877">
              <w:rPr>
                <w:b/>
              </w:rPr>
              <w:fldChar w:fldCharType="begin">
                <w:ffData>
                  <w:name w:val=""/>
                  <w:enabled/>
                  <w:calcOnExit w:val="0"/>
                  <w:checkBox>
                    <w:sizeAuto/>
                    <w:default w:val="0"/>
                    <w:checked w:val="0"/>
                  </w:checkBox>
                </w:ffData>
              </w:fldChar>
            </w:r>
            <w:r w:rsidRPr="00180877">
              <w:rPr>
                <w:b/>
              </w:rPr>
              <w:instrText xml:space="preserve"> FORMCHECKBOX </w:instrText>
            </w:r>
            <w:r w:rsidR="00B73C7A">
              <w:rPr>
                <w:b/>
              </w:rPr>
            </w:r>
            <w:r w:rsidR="00B73C7A">
              <w:rPr>
                <w:b/>
              </w:rPr>
              <w:fldChar w:fldCharType="separate"/>
            </w:r>
            <w:r w:rsidRPr="00180877">
              <w:rPr>
                <w:b/>
              </w:rPr>
              <w:fldChar w:fldCharType="end"/>
            </w:r>
          </w:p>
        </w:tc>
      </w:tr>
      <w:tr w:rsidR="00A504AD" w:rsidRPr="00AD1447" w14:paraId="73EEEE9E" w14:textId="77777777" w:rsidTr="00997A3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254E8E" w14:textId="62CBB683" w:rsidR="00A504AD" w:rsidRDefault="009301C3" w:rsidP="009301C3">
            <w:r>
              <w:t>R</w:t>
            </w:r>
            <w:r w:rsidR="0003261D">
              <w:t>emise dans</w:t>
            </w:r>
            <w:r w:rsidR="00A504AD">
              <w:t xml:space="preserve"> un autre emballage</w:t>
            </w:r>
          </w:p>
        </w:tc>
        <w:tc>
          <w:tcPr>
            <w:tcW w:w="814" w:type="dxa"/>
            <w:tcBorders>
              <w:top w:val="single" w:sz="4" w:space="0" w:color="BFBFBF" w:themeColor="background1" w:themeShade="BF"/>
              <w:bottom w:val="single" w:sz="4" w:space="0" w:color="BFBFBF" w:themeColor="background1" w:themeShade="BF"/>
            </w:tcBorders>
          </w:tcPr>
          <w:p w14:paraId="5043660A" w14:textId="6DDCBBB6" w:rsidR="00A504AD" w:rsidRPr="00180877" w:rsidRDefault="00A504AD" w:rsidP="00A504AD">
            <w:pPr>
              <w:rPr>
                <w:b/>
              </w:rPr>
            </w:pPr>
            <w:r w:rsidRPr="00B21CAF">
              <w:rPr>
                <w:b/>
              </w:rPr>
              <w:fldChar w:fldCharType="begin">
                <w:ffData>
                  <w:name w:val=""/>
                  <w:enabled/>
                  <w:calcOnExit w:val="0"/>
                  <w:checkBox>
                    <w:sizeAuto/>
                    <w:default w:val="0"/>
                    <w:checked w:val="0"/>
                  </w:checkBox>
                </w:ffData>
              </w:fldChar>
            </w:r>
            <w:r w:rsidRPr="00B21CAF">
              <w:rPr>
                <w:b/>
              </w:rPr>
              <w:instrText xml:space="preserve"> FORMCHECKBOX </w:instrText>
            </w:r>
            <w:r w:rsidR="00B73C7A">
              <w:rPr>
                <w:b/>
              </w:rPr>
            </w:r>
            <w:r w:rsidR="00B73C7A">
              <w:rPr>
                <w:b/>
              </w:rPr>
              <w:fldChar w:fldCharType="separate"/>
            </w:r>
            <w:r w:rsidRPr="00B21CAF">
              <w:rPr>
                <w:b/>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AE8046" w14:textId="481A2E0E" w:rsidR="00A504AD" w:rsidRPr="00180877" w:rsidRDefault="00A504AD" w:rsidP="00A504AD">
            <w:pPr>
              <w:rPr>
                <w:b/>
              </w:rPr>
            </w:pPr>
            <w:r w:rsidRPr="00B21CAF">
              <w:rPr>
                <w:b/>
              </w:rPr>
              <w:fldChar w:fldCharType="begin">
                <w:ffData>
                  <w:name w:val=""/>
                  <w:enabled/>
                  <w:calcOnExit w:val="0"/>
                  <w:checkBox>
                    <w:sizeAuto/>
                    <w:default w:val="0"/>
                    <w:checked w:val="0"/>
                  </w:checkBox>
                </w:ffData>
              </w:fldChar>
            </w:r>
            <w:r w:rsidRPr="00B21CAF">
              <w:rPr>
                <w:b/>
              </w:rPr>
              <w:instrText xml:space="preserve"> FORMCHECKBOX </w:instrText>
            </w:r>
            <w:r w:rsidR="00B73C7A">
              <w:rPr>
                <w:b/>
              </w:rPr>
            </w:r>
            <w:r w:rsidR="00B73C7A">
              <w:rPr>
                <w:b/>
              </w:rPr>
              <w:fldChar w:fldCharType="separate"/>
            </w:r>
            <w:r w:rsidRPr="00B21CAF">
              <w:rPr>
                <w:b/>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7BD3D2" w14:textId="2F65A016" w:rsidR="00A504AD" w:rsidRPr="00180877" w:rsidRDefault="00A504AD" w:rsidP="00A504AD">
            <w:pPr>
              <w:rPr>
                <w:b/>
              </w:rPr>
            </w:pPr>
            <w:r w:rsidRPr="00B21CAF">
              <w:rPr>
                <w:b/>
              </w:rPr>
              <w:fldChar w:fldCharType="begin">
                <w:ffData>
                  <w:name w:val=""/>
                  <w:enabled/>
                  <w:calcOnExit w:val="0"/>
                  <w:checkBox>
                    <w:sizeAuto/>
                    <w:default w:val="0"/>
                    <w:checked w:val="0"/>
                  </w:checkBox>
                </w:ffData>
              </w:fldChar>
            </w:r>
            <w:r w:rsidRPr="00B21CAF">
              <w:rPr>
                <w:b/>
              </w:rPr>
              <w:instrText xml:space="preserve"> FORMCHECKBOX </w:instrText>
            </w:r>
            <w:r w:rsidR="00B73C7A">
              <w:rPr>
                <w:b/>
              </w:rPr>
            </w:r>
            <w:r w:rsidR="00B73C7A">
              <w:rPr>
                <w:b/>
              </w:rPr>
              <w:fldChar w:fldCharType="separate"/>
            </w:r>
            <w:r w:rsidRPr="00B21CAF">
              <w:rPr>
                <w:b/>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A7A09B0" w14:textId="68BB2D07" w:rsidR="00A504AD" w:rsidRPr="00180877" w:rsidRDefault="00A504AD" w:rsidP="00A504AD">
            <w:pPr>
              <w:rPr>
                <w:b/>
              </w:rPr>
            </w:pPr>
            <w:r w:rsidRPr="00B21CAF">
              <w:rPr>
                <w:b/>
              </w:rPr>
              <w:fldChar w:fldCharType="begin">
                <w:ffData>
                  <w:name w:val=""/>
                  <w:enabled/>
                  <w:calcOnExit w:val="0"/>
                  <w:checkBox>
                    <w:sizeAuto/>
                    <w:default w:val="0"/>
                    <w:checked w:val="0"/>
                  </w:checkBox>
                </w:ffData>
              </w:fldChar>
            </w:r>
            <w:r w:rsidRPr="00B21CAF">
              <w:rPr>
                <w:b/>
              </w:rPr>
              <w:instrText xml:space="preserve"> FORMCHECKBOX </w:instrText>
            </w:r>
            <w:r w:rsidR="00B73C7A">
              <w:rPr>
                <w:b/>
              </w:rPr>
            </w:r>
            <w:r w:rsidR="00B73C7A">
              <w:rPr>
                <w:b/>
              </w:rPr>
              <w:fldChar w:fldCharType="separate"/>
            </w:r>
            <w:r w:rsidRPr="00B21CAF">
              <w:rPr>
                <w:b/>
              </w:rPr>
              <w:fldChar w:fldCharType="end"/>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D27C15" w14:textId="6FBB58DB" w:rsidR="00A504AD" w:rsidRPr="00180877" w:rsidRDefault="00A504AD" w:rsidP="00A504AD">
            <w:pPr>
              <w:rPr>
                <w:b/>
              </w:rPr>
            </w:pPr>
            <w:r w:rsidRPr="00B21CAF">
              <w:rPr>
                <w:b/>
              </w:rPr>
              <w:fldChar w:fldCharType="begin">
                <w:ffData>
                  <w:name w:val=""/>
                  <w:enabled/>
                  <w:calcOnExit w:val="0"/>
                  <w:checkBox>
                    <w:sizeAuto/>
                    <w:default w:val="0"/>
                    <w:checked w:val="0"/>
                  </w:checkBox>
                </w:ffData>
              </w:fldChar>
            </w:r>
            <w:r w:rsidRPr="00B21CAF">
              <w:rPr>
                <w:b/>
              </w:rPr>
              <w:instrText xml:space="preserve"> FORMCHECKBOX </w:instrText>
            </w:r>
            <w:r w:rsidR="00B73C7A">
              <w:rPr>
                <w:b/>
              </w:rPr>
            </w:r>
            <w:r w:rsidR="00B73C7A">
              <w:rPr>
                <w:b/>
              </w:rPr>
              <w:fldChar w:fldCharType="separate"/>
            </w:r>
            <w:r w:rsidRPr="00B21CAF">
              <w:rPr>
                <w:b/>
              </w:rPr>
              <w:fldChar w:fldCharType="end"/>
            </w:r>
          </w:p>
        </w:tc>
      </w:tr>
      <w:tr w:rsidR="00A504AD" w:rsidRPr="00AD1447" w14:paraId="66DA11BA" w14:textId="77777777" w:rsidTr="00997A31">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7D16A1" w14:textId="23E00889" w:rsidR="00A504AD" w:rsidRPr="00B313A7" w:rsidRDefault="00A504AD" w:rsidP="00A504AD">
            <w:pPr>
              <w:rPr>
                <w:b/>
              </w:rPr>
            </w:pPr>
            <w:r>
              <w:t>Si oui :</w:t>
            </w:r>
          </w:p>
        </w:tc>
      </w:tr>
      <w:tr w:rsidR="00A504AD" w:rsidRPr="00AD1447" w14:paraId="4504FCEC" w14:textId="77777777" w:rsidTr="00997A31">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A6E0A5" w14:textId="5F07B260" w:rsidR="00A504AD" w:rsidRDefault="00A504AD" w:rsidP="008500DB">
            <w:pPr>
              <w:pStyle w:val="Listenabsatz"/>
              <w:numPr>
                <w:ilvl w:val="0"/>
                <w:numId w:val="23"/>
              </w:numPr>
              <w:ind w:left="321"/>
            </w:pPr>
            <w:r>
              <w:t>Nom du médicament</w:t>
            </w:r>
            <w:r w:rsidR="002C06FD">
              <w:t> ?</w:t>
            </w:r>
            <w:r>
              <w:t xml:space="preserve"> </w:t>
            </w:r>
            <w:r w:rsidRPr="008D11F7">
              <w:fldChar w:fldCharType="begin" w:fldLock="1">
                <w:ffData>
                  <w:name w:val="Text212"/>
                  <w:enabled/>
                  <w:calcOnExit w:val="0"/>
                  <w:textInput/>
                </w:ffData>
              </w:fldChar>
            </w:r>
            <w:r w:rsidRPr="008D11F7">
              <w:instrText xml:space="preserve"> FORMTEXT </w:instrText>
            </w:r>
            <w:r w:rsidRPr="008D11F7">
              <w:fldChar w:fldCharType="separate"/>
            </w:r>
            <w:r>
              <w:t>     </w:t>
            </w:r>
            <w:r w:rsidRPr="008D11F7">
              <w:fldChar w:fldCharType="end"/>
            </w:r>
          </w:p>
        </w:tc>
      </w:tr>
      <w:tr w:rsidR="00A504AD" w:rsidRPr="00AD1447" w14:paraId="35AAEF8E" w14:textId="77777777" w:rsidTr="00997A31">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9B1CC2" w14:textId="3A8A754A" w:rsidR="00A504AD" w:rsidRDefault="00A504AD" w:rsidP="008500DB">
            <w:pPr>
              <w:pStyle w:val="Listenabsatz"/>
              <w:numPr>
                <w:ilvl w:val="0"/>
                <w:numId w:val="23"/>
              </w:numPr>
              <w:ind w:left="321"/>
            </w:pPr>
            <w:r>
              <w:t>Fréquence annuelle</w:t>
            </w:r>
            <w:r w:rsidR="002C06FD">
              <w:t> ?</w:t>
            </w:r>
            <w:r>
              <w:t xml:space="preserve"> </w:t>
            </w:r>
            <w:r w:rsidRPr="008D11F7">
              <w:fldChar w:fldCharType="begin" w:fldLock="1">
                <w:ffData>
                  <w:name w:val="Text212"/>
                  <w:enabled/>
                  <w:calcOnExit w:val="0"/>
                  <w:textInput/>
                </w:ffData>
              </w:fldChar>
            </w:r>
            <w:r w:rsidRPr="008D11F7">
              <w:instrText xml:space="preserve"> FORMTEXT </w:instrText>
            </w:r>
            <w:r w:rsidRPr="008D11F7">
              <w:fldChar w:fldCharType="separate"/>
            </w:r>
            <w:r>
              <w:t>     </w:t>
            </w:r>
            <w:r w:rsidRPr="008D11F7">
              <w:fldChar w:fldCharType="end"/>
            </w:r>
          </w:p>
        </w:tc>
      </w:tr>
      <w:tr w:rsidR="00A504AD" w:rsidRPr="00AD1447" w14:paraId="17A15535" w14:textId="77777777" w:rsidTr="00997A31">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00754F" w14:textId="78A373D5" w:rsidR="00A504AD" w:rsidRDefault="00A504AD" w:rsidP="008500DB">
            <w:pPr>
              <w:pStyle w:val="Listenabsatz"/>
              <w:numPr>
                <w:ilvl w:val="0"/>
                <w:numId w:val="23"/>
              </w:numPr>
              <w:ind w:left="321"/>
            </w:pPr>
            <w:r>
              <w:t>Type d’emballage</w:t>
            </w:r>
            <w:r w:rsidR="002C06FD">
              <w:t> ?</w:t>
            </w:r>
            <w:r>
              <w:t xml:space="preserve"> </w:t>
            </w:r>
            <w:r w:rsidRPr="008D11F7">
              <w:fldChar w:fldCharType="begin" w:fldLock="1">
                <w:ffData>
                  <w:name w:val="Text212"/>
                  <w:enabled/>
                  <w:calcOnExit w:val="0"/>
                  <w:textInput/>
                </w:ffData>
              </w:fldChar>
            </w:r>
            <w:r w:rsidRPr="008D11F7">
              <w:instrText xml:space="preserve"> FORMTEXT </w:instrText>
            </w:r>
            <w:r w:rsidRPr="008D11F7">
              <w:fldChar w:fldCharType="separate"/>
            </w:r>
            <w:r>
              <w:t>     </w:t>
            </w:r>
            <w:r w:rsidRPr="008D11F7">
              <w:fldChar w:fldCharType="end"/>
            </w:r>
          </w:p>
        </w:tc>
      </w:tr>
      <w:tr w:rsidR="00A504AD" w:rsidRPr="00AD1447" w14:paraId="3AF850AE" w14:textId="77777777" w:rsidTr="00997A31">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1B277" w14:textId="1052D3EB" w:rsidR="00A504AD" w:rsidRPr="00A504AD" w:rsidRDefault="009520A9" w:rsidP="008500DB">
            <w:pPr>
              <w:pStyle w:val="Listenabsatz"/>
              <w:numPr>
                <w:ilvl w:val="0"/>
                <w:numId w:val="23"/>
              </w:numPr>
              <w:ind w:left="321"/>
              <w:rPr>
                <w:b/>
              </w:rPr>
            </w:pPr>
            <w:r>
              <w:t>Étiquetage</w:t>
            </w:r>
            <w:r w:rsidR="002C06FD">
              <w:t> ?</w:t>
            </w:r>
            <w:r w:rsidR="00A504AD">
              <w:t xml:space="preserve"> </w:t>
            </w:r>
            <w:r w:rsidR="00A504AD" w:rsidRPr="008D11F7">
              <w:fldChar w:fldCharType="begin" w:fldLock="1">
                <w:ffData>
                  <w:name w:val="Text212"/>
                  <w:enabled/>
                  <w:calcOnExit w:val="0"/>
                  <w:textInput/>
                </w:ffData>
              </w:fldChar>
            </w:r>
            <w:r w:rsidR="00A504AD" w:rsidRPr="008D11F7">
              <w:instrText xml:space="preserve"> FORMTEXT </w:instrText>
            </w:r>
            <w:r w:rsidR="00A504AD" w:rsidRPr="008D11F7">
              <w:fldChar w:fldCharType="separate"/>
            </w:r>
            <w:r w:rsidR="00A504AD">
              <w:t>     </w:t>
            </w:r>
            <w:r w:rsidR="00A504AD" w:rsidRPr="008D11F7">
              <w:fldChar w:fldCharType="end"/>
            </w:r>
          </w:p>
        </w:tc>
      </w:tr>
      <w:tr w:rsidR="00A504AD" w:rsidRPr="00AD1447" w14:paraId="6C7B72B2" w14:textId="77777777" w:rsidTr="00E947EB">
        <w:trPr>
          <w:trHeight w:val="930"/>
        </w:trPr>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129C6B" w14:textId="77777777" w:rsidR="00A504AD" w:rsidRDefault="00A504AD" w:rsidP="00E947EB">
            <w:pPr>
              <w:rPr>
                <w:b/>
              </w:rPr>
            </w:pPr>
            <w:r>
              <w:rPr>
                <w:b/>
              </w:rPr>
              <w:t>Remarques concernant la gestion et la remise</w:t>
            </w:r>
          </w:p>
          <w:p w14:paraId="2CAC63BF" w14:textId="79BF244A" w:rsidR="000612CA" w:rsidRPr="00B313A7" w:rsidRDefault="000612CA" w:rsidP="00E947EB">
            <w:pPr>
              <w:rPr>
                <w:b/>
              </w:rPr>
            </w:pPr>
            <w:r w:rsidRPr="00C961BE">
              <w:fldChar w:fldCharType="begin" w:fldLock="1">
                <w:ffData>
                  <w:name w:val="Text203"/>
                  <w:enabled/>
                  <w:calcOnExit w:val="0"/>
                  <w:textInput/>
                </w:ffData>
              </w:fldChar>
            </w:r>
            <w:r w:rsidRPr="00C961BE">
              <w:instrText xml:space="preserve"> FORMTEXT </w:instrText>
            </w:r>
            <w:r w:rsidRPr="00C961BE">
              <w:fldChar w:fldCharType="separate"/>
            </w:r>
            <w:r>
              <w:t>     </w:t>
            </w:r>
            <w:r w:rsidRPr="00C961BE">
              <w:fldChar w:fldCharType="end"/>
            </w:r>
          </w:p>
        </w:tc>
      </w:tr>
    </w:tbl>
    <w:p w14:paraId="01558934" w14:textId="0C89BF76" w:rsidR="00D5637C" w:rsidRPr="007D6AA7" w:rsidRDefault="00D5637C" w:rsidP="00B63B82">
      <w:pPr>
        <w:pStyle w:val="berschrift3"/>
        <w:keepLines w:val="0"/>
        <w:numPr>
          <w:ilvl w:val="2"/>
          <w:numId w:val="7"/>
        </w:numPr>
        <w:tabs>
          <w:tab w:val="num" w:pos="851"/>
        </w:tabs>
        <w:spacing w:before="0" w:after="120" w:line="240" w:lineRule="auto"/>
        <w:ind w:left="851" w:hanging="851"/>
      </w:pPr>
      <w:r>
        <w:t>Remise de stupéfiants à des personnes dépendantes</w:t>
      </w:r>
      <w:r w:rsidR="003953C0">
        <w:t xml:space="preserve"> </w:t>
      </w:r>
      <w:r>
        <w:t xml:space="preserve">(p. ex. méthadone) </w:t>
      </w:r>
      <w:r w:rsidR="003953C0">
        <w:br/>
      </w:r>
      <w:r w:rsidRPr="000435E7">
        <w:rPr>
          <w:b w:val="0"/>
          <w:i/>
          <w:sz w:val="18"/>
        </w:rPr>
        <w:t>(voir Notice « Fabrication et dispensation de méthadone », site Internet de la DSSI &gt; Thèmes &gt; Santé &gt; Produits thérapeutiques &gt; Traitements de substitution)</w:t>
      </w:r>
    </w:p>
    <w:tbl>
      <w:tblPr>
        <w:tblW w:w="0" w:type="auto"/>
        <w:tblInd w:w="5" w:type="dxa"/>
        <w:tblLayout w:type="fixed"/>
        <w:tblLook w:val="04A0" w:firstRow="1" w:lastRow="0" w:firstColumn="1" w:lastColumn="0" w:noHBand="0" w:noVBand="1"/>
      </w:tblPr>
      <w:tblGrid>
        <w:gridCol w:w="5425"/>
        <w:gridCol w:w="814"/>
        <w:gridCol w:w="815"/>
        <w:gridCol w:w="813"/>
        <w:gridCol w:w="814"/>
        <w:gridCol w:w="670"/>
      </w:tblGrid>
      <w:tr w:rsidR="00EC206C" w:rsidRPr="00D925C6" w14:paraId="32F5C6C1" w14:textId="77777777" w:rsidTr="00F145C9">
        <w:tc>
          <w:tcPr>
            <w:tcW w:w="5425" w:type="dxa"/>
            <w:tcBorders>
              <w:bottom w:val="single" w:sz="4" w:space="0" w:color="BFBFBF" w:themeColor="background1" w:themeShade="BF"/>
            </w:tcBorders>
          </w:tcPr>
          <w:p w14:paraId="24C44B16" w14:textId="77777777" w:rsidR="00EC206C" w:rsidRDefault="00EC206C" w:rsidP="005460B6"/>
        </w:tc>
        <w:tc>
          <w:tcPr>
            <w:tcW w:w="814" w:type="dxa"/>
            <w:tcBorders>
              <w:bottom w:val="single" w:sz="4" w:space="0" w:color="BFBFBF" w:themeColor="background1" w:themeShade="BF"/>
            </w:tcBorders>
          </w:tcPr>
          <w:p w14:paraId="19814AC2" w14:textId="77777777" w:rsidR="00EC206C" w:rsidRPr="00D925C6" w:rsidRDefault="00EC206C" w:rsidP="005460B6">
            <w:pPr>
              <w:rPr>
                <w:b/>
              </w:rPr>
            </w:pPr>
            <w:r>
              <w:rPr>
                <w:b/>
              </w:rPr>
              <w:t>Oui</w:t>
            </w:r>
          </w:p>
        </w:tc>
        <w:tc>
          <w:tcPr>
            <w:tcW w:w="815" w:type="dxa"/>
            <w:tcBorders>
              <w:bottom w:val="single" w:sz="4" w:space="0" w:color="BFBFBF" w:themeColor="background1" w:themeShade="BF"/>
              <w:right w:val="single" w:sz="4" w:space="0" w:color="auto"/>
            </w:tcBorders>
          </w:tcPr>
          <w:p w14:paraId="101DBE0F" w14:textId="77777777" w:rsidR="00EC206C" w:rsidRPr="00D925C6" w:rsidRDefault="00EC206C" w:rsidP="005460B6">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0110729" w14:textId="77777777" w:rsidR="00EC206C" w:rsidRPr="00D925C6" w:rsidRDefault="00EC206C" w:rsidP="005460B6">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084C9534" w14:textId="77777777" w:rsidR="00EC206C" w:rsidRPr="00D925C6" w:rsidRDefault="00EC206C" w:rsidP="005460B6">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7D048F2E" w14:textId="77777777" w:rsidR="00EC206C" w:rsidRPr="00D925C6" w:rsidRDefault="00EC206C" w:rsidP="005460B6">
            <w:pPr>
              <w:rPr>
                <w:b/>
              </w:rPr>
            </w:pPr>
            <w:r>
              <w:rPr>
                <w:b/>
              </w:rPr>
              <w:t>Non</w:t>
            </w:r>
          </w:p>
        </w:tc>
      </w:tr>
      <w:tr w:rsidR="00EC206C" w:rsidRPr="00302911" w14:paraId="25DFEA85" w14:textId="77777777" w:rsidTr="00F145C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352A524" w14:textId="018661E8" w:rsidR="008D6CCB" w:rsidRPr="00A7469B" w:rsidRDefault="00AA1492" w:rsidP="00E947EB">
            <w:pPr>
              <w:rPr>
                <w:rFonts w:cstheme="minorHAnsi"/>
              </w:rPr>
            </w:pPr>
            <w:r>
              <w:t>Remise de stupéfiants</w:t>
            </w:r>
            <w:r w:rsidR="008D6CCB">
              <w:t xml:space="preserve"> à des personnes dépendantes</w:t>
            </w:r>
          </w:p>
          <w:p w14:paraId="19D6BB73" w14:textId="1B66A7DF" w:rsidR="00EC206C" w:rsidRDefault="008D6CCB" w:rsidP="008054E7">
            <w:r>
              <w:t>Si oui, nombre</w:t>
            </w:r>
            <w:r w:rsidR="000658E9">
              <w:t xml:space="preserve"> de personnes</w:t>
            </w:r>
            <w:r w:rsidR="008054E7">
              <w:t xml:space="preserve"> </w:t>
            </w:r>
            <w:r>
              <w:t>:</w:t>
            </w:r>
            <w:r w:rsidR="00E50CEB">
              <w:t xml:space="preserve"> </w:t>
            </w:r>
            <w:r>
              <w:fldChar w:fldCharType="begin" w:fldLock="1">
                <w:ffData>
                  <w:name w:val="Text203"/>
                  <w:enabled/>
                  <w:calcOnExit w:val="0"/>
                  <w:textInput/>
                </w:ffData>
              </w:fldChar>
            </w:r>
            <w:r>
              <w:instrText xml:space="preserve"> FORMTEXT </w:instrText>
            </w:r>
            <w:r>
              <w:fldChar w:fldCharType="separate"/>
            </w:r>
            <w:r>
              <w:t>     </w:t>
            </w:r>
            <w:r>
              <w:fldChar w:fldCharType="end"/>
            </w:r>
          </w:p>
        </w:tc>
        <w:tc>
          <w:tcPr>
            <w:tcW w:w="814" w:type="dxa"/>
            <w:tcBorders>
              <w:top w:val="single" w:sz="4" w:space="0" w:color="BFBFBF" w:themeColor="background1" w:themeShade="BF"/>
              <w:bottom w:val="single" w:sz="4" w:space="0" w:color="BFBFBF" w:themeColor="background1" w:themeShade="BF"/>
            </w:tcBorders>
          </w:tcPr>
          <w:p w14:paraId="5DE1DC61" w14:textId="77777777" w:rsidR="00EC206C" w:rsidRPr="00302911" w:rsidRDefault="00EC206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D05885" w14:textId="77777777" w:rsidR="00EC206C" w:rsidRPr="00302911" w:rsidRDefault="00EC206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FE0B3A5" w14:textId="77777777" w:rsidR="00EC206C" w:rsidRPr="00302911" w:rsidRDefault="00EC206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5885CE" w14:textId="77777777" w:rsidR="00EC206C" w:rsidRPr="00302911" w:rsidRDefault="00EC206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11E08B" w14:textId="77777777" w:rsidR="00EC206C" w:rsidRPr="00302911" w:rsidRDefault="00EC206C"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8D6CCB" w:rsidRPr="00302911" w14:paraId="2352A4B5"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405A384" w14:textId="265129C4" w:rsidR="008D6CCB" w:rsidRPr="00A7469B" w:rsidRDefault="00AA1492" w:rsidP="00E947EB">
            <w:pPr>
              <w:rPr>
                <w:rFonts w:cstheme="minorHAnsi"/>
              </w:rPr>
            </w:pPr>
            <w:r>
              <w:t>R</w:t>
            </w:r>
            <w:r w:rsidR="008D6CCB">
              <w:t>emplissage et étiqu</w:t>
            </w:r>
            <w:r w:rsidR="009C540B">
              <w:t>etage effectués au</w:t>
            </w:r>
            <w:r w:rsidR="008D6CCB">
              <w:t xml:space="preserve"> cabinet</w:t>
            </w:r>
          </w:p>
          <w:p w14:paraId="40B61A95" w14:textId="12BC1CD9" w:rsidR="008D6CCB" w:rsidRDefault="008054E7" w:rsidP="008D6CCB">
            <w:r>
              <w:t>Quels sont les stupéfiants remis ?</w:t>
            </w:r>
            <w:r w:rsidR="008D6CCB">
              <w:t xml:space="preserve"> </w:t>
            </w:r>
            <w:r w:rsidR="008D6CCB" w:rsidRPr="006E04B3">
              <w:rPr>
                <w:rFonts w:cstheme="minorHAnsi"/>
                <w:b/>
              </w:rPr>
              <w:fldChar w:fldCharType="begin" w:fldLock="1">
                <w:ffData>
                  <w:name w:val="Text203"/>
                  <w:enabled/>
                  <w:calcOnExit w:val="0"/>
                  <w:textInput/>
                </w:ffData>
              </w:fldChar>
            </w:r>
            <w:r w:rsidR="008D6CCB" w:rsidRPr="006E04B3">
              <w:rPr>
                <w:rFonts w:cstheme="minorHAnsi"/>
              </w:rPr>
              <w:instrText xml:space="preserve"> FORMTEXT </w:instrText>
            </w:r>
            <w:r w:rsidR="008D6CCB" w:rsidRPr="006E04B3">
              <w:rPr>
                <w:rFonts w:cstheme="minorHAnsi"/>
                <w:b/>
              </w:rPr>
            </w:r>
            <w:r w:rsidR="008D6CCB" w:rsidRPr="006E04B3">
              <w:rPr>
                <w:rFonts w:cstheme="minorHAnsi"/>
                <w:b/>
              </w:rPr>
              <w:fldChar w:fldCharType="separate"/>
            </w:r>
            <w:r w:rsidR="008D6CCB">
              <w:t>     </w:t>
            </w:r>
            <w:r w:rsidR="008D6CCB" w:rsidRPr="006E04B3">
              <w:rPr>
                <w:rFonts w:cstheme="minorHAnsi"/>
                <w:b/>
              </w:rPr>
              <w:fldChar w:fldCharType="end"/>
            </w:r>
          </w:p>
        </w:tc>
        <w:tc>
          <w:tcPr>
            <w:tcW w:w="814" w:type="dxa"/>
            <w:tcBorders>
              <w:top w:val="single" w:sz="4" w:space="0" w:color="BFBFBF" w:themeColor="background1" w:themeShade="BF"/>
              <w:bottom w:val="single" w:sz="4" w:space="0" w:color="BFBFBF" w:themeColor="background1" w:themeShade="BF"/>
            </w:tcBorders>
          </w:tcPr>
          <w:p w14:paraId="2526A4B1" w14:textId="4B77AEB8"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B73C7A">
              <w:rPr>
                <w:b/>
              </w:rPr>
            </w:r>
            <w:r w:rsidR="00B73C7A">
              <w:rPr>
                <w:b/>
              </w:rPr>
              <w:fldChar w:fldCharType="separate"/>
            </w:r>
            <w:r w:rsidRPr="004B197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688D69E" w14:textId="68D2D3A8"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B73C7A">
              <w:rPr>
                <w:b/>
              </w:rPr>
            </w:r>
            <w:r w:rsidR="00B73C7A">
              <w:rPr>
                <w:b/>
              </w:rPr>
              <w:fldChar w:fldCharType="separate"/>
            </w:r>
            <w:r w:rsidRPr="004B1975">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9E4DB4" w14:textId="7F5EBC97"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B73C7A">
              <w:rPr>
                <w:b/>
              </w:rPr>
            </w:r>
            <w:r w:rsidR="00B73C7A">
              <w:rPr>
                <w:b/>
              </w:rPr>
              <w:fldChar w:fldCharType="separate"/>
            </w:r>
            <w:r w:rsidRPr="004B197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17D839" w14:textId="77EEA05D"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B73C7A">
              <w:rPr>
                <w:b/>
              </w:rPr>
            </w:r>
            <w:r w:rsidR="00B73C7A">
              <w:rPr>
                <w:b/>
              </w:rPr>
              <w:fldChar w:fldCharType="separate"/>
            </w:r>
            <w:r w:rsidRPr="004B197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BCEB069" w14:textId="29FCAE24"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B73C7A">
              <w:rPr>
                <w:b/>
              </w:rPr>
            </w:r>
            <w:r w:rsidR="00B73C7A">
              <w:rPr>
                <w:b/>
              </w:rPr>
              <w:fldChar w:fldCharType="separate"/>
            </w:r>
            <w:r w:rsidRPr="004B1975">
              <w:rPr>
                <w:b/>
              </w:rPr>
              <w:fldChar w:fldCharType="end"/>
            </w:r>
            <w:r>
              <w:rPr>
                <w:b/>
              </w:rPr>
              <w:t xml:space="preserve"> </w:t>
            </w:r>
          </w:p>
        </w:tc>
      </w:tr>
      <w:tr w:rsidR="008D6CCB" w:rsidRPr="00302911" w14:paraId="1CF79826"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F35DB6" w14:textId="2A84A443" w:rsidR="008D6CCB" w:rsidRPr="00580315" w:rsidRDefault="00AA1492" w:rsidP="008054E7">
            <w:r>
              <w:t xml:space="preserve">Autorisation </w:t>
            </w:r>
            <w:r w:rsidR="008054E7">
              <w:t>du</w:t>
            </w:r>
            <w:r>
              <w:t xml:space="preserve"> </w:t>
            </w:r>
            <w:r w:rsidR="008D6CCB">
              <w:t>Service du médecin cantonal</w:t>
            </w:r>
          </w:p>
        </w:tc>
        <w:tc>
          <w:tcPr>
            <w:tcW w:w="814" w:type="dxa"/>
            <w:tcBorders>
              <w:top w:val="single" w:sz="4" w:space="0" w:color="BFBFBF" w:themeColor="background1" w:themeShade="BF"/>
              <w:bottom w:val="single" w:sz="4" w:space="0" w:color="BFBFBF" w:themeColor="background1" w:themeShade="BF"/>
            </w:tcBorders>
          </w:tcPr>
          <w:p w14:paraId="555ED579" w14:textId="4976ACDF"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B73C7A">
              <w:rPr>
                <w:b/>
              </w:rPr>
            </w:r>
            <w:r w:rsidR="00B73C7A">
              <w:rPr>
                <w:b/>
              </w:rPr>
              <w:fldChar w:fldCharType="separate"/>
            </w:r>
            <w:r w:rsidRPr="004B1975">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230724D" w14:textId="7B0EBC67"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B73C7A">
              <w:rPr>
                <w:b/>
              </w:rPr>
            </w:r>
            <w:r w:rsidR="00B73C7A">
              <w:rPr>
                <w:b/>
              </w:rPr>
              <w:fldChar w:fldCharType="separate"/>
            </w:r>
            <w:r w:rsidRPr="004B1975">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79DCAAB" w14:textId="7075F2C0"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B73C7A">
              <w:rPr>
                <w:b/>
              </w:rPr>
            </w:r>
            <w:r w:rsidR="00B73C7A">
              <w:rPr>
                <w:b/>
              </w:rPr>
              <w:fldChar w:fldCharType="separate"/>
            </w:r>
            <w:r w:rsidRPr="004B1975">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B74BBAA" w14:textId="188B104A"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B73C7A">
              <w:rPr>
                <w:b/>
              </w:rPr>
            </w:r>
            <w:r w:rsidR="00B73C7A">
              <w:rPr>
                <w:b/>
              </w:rPr>
              <w:fldChar w:fldCharType="separate"/>
            </w:r>
            <w:r w:rsidRPr="004B1975">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85055C7" w14:textId="5DB16AF3" w:rsidR="008D6CCB" w:rsidRPr="00302911" w:rsidRDefault="008D6CCB" w:rsidP="008D6CCB">
            <w:pPr>
              <w:rPr>
                <w:b/>
              </w:rPr>
            </w:pPr>
            <w:r w:rsidRPr="004B1975">
              <w:rPr>
                <w:b/>
              </w:rPr>
              <w:fldChar w:fldCharType="begin">
                <w:ffData>
                  <w:name w:val=""/>
                  <w:enabled/>
                  <w:calcOnExit w:val="0"/>
                  <w:checkBox>
                    <w:sizeAuto/>
                    <w:default w:val="0"/>
                    <w:checked w:val="0"/>
                  </w:checkBox>
                </w:ffData>
              </w:fldChar>
            </w:r>
            <w:r w:rsidRPr="004B1975">
              <w:rPr>
                <w:b/>
              </w:rPr>
              <w:instrText xml:space="preserve"> FORMCHECKBOX </w:instrText>
            </w:r>
            <w:r w:rsidR="00B73C7A">
              <w:rPr>
                <w:b/>
              </w:rPr>
            </w:r>
            <w:r w:rsidR="00B73C7A">
              <w:rPr>
                <w:b/>
              </w:rPr>
              <w:fldChar w:fldCharType="separate"/>
            </w:r>
            <w:r w:rsidRPr="004B1975">
              <w:rPr>
                <w:b/>
              </w:rPr>
              <w:fldChar w:fldCharType="end"/>
            </w:r>
            <w:r>
              <w:rPr>
                <w:b/>
              </w:rPr>
              <w:t xml:space="preserve"> </w:t>
            </w:r>
          </w:p>
        </w:tc>
      </w:tr>
      <w:tr w:rsidR="00EC206C" w:rsidRPr="00302911" w14:paraId="574998B0"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06A30BF" w14:textId="3270D0BA" w:rsidR="00EC206C" w:rsidRPr="00580315" w:rsidRDefault="008054E7" w:rsidP="008054E7">
            <w:r>
              <w:t xml:space="preserve">En cas de remise pendant le </w:t>
            </w:r>
            <w:r w:rsidR="00EC206C">
              <w:t>week-end</w:t>
            </w:r>
            <w:r>
              <w:t xml:space="preserve"> ou les vacances,</w:t>
            </w:r>
            <w:r w:rsidR="00EC206C">
              <w:t xml:space="preserve"> doses uniques avec fermeture de sécurité </w:t>
            </w:r>
          </w:p>
        </w:tc>
        <w:tc>
          <w:tcPr>
            <w:tcW w:w="814" w:type="dxa"/>
            <w:tcBorders>
              <w:top w:val="single" w:sz="4" w:space="0" w:color="BFBFBF" w:themeColor="background1" w:themeShade="BF"/>
              <w:bottom w:val="single" w:sz="4" w:space="0" w:color="BFBFBF" w:themeColor="background1" w:themeShade="BF"/>
            </w:tcBorders>
          </w:tcPr>
          <w:p w14:paraId="74DCD8BD" w14:textId="250D3C9D"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B73C7A">
              <w:rPr>
                <w:b/>
              </w:rPr>
            </w:r>
            <w:r w:rsidR="00B73C7A">
              <w:rPr>
                <w:b/>
              </w:rPr>
              <w:fldChar w:fldCharType="separate"/>
            </w:r>
            <w:r w:rsidRPr="00AA04AA">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73C431" w14:textId="1B0E242D"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B73C7A">
              <w:rPr>
                <w:b/>
              </w:rPr>
            </w:r>
            <w:r w:rsidR="00B73C7A">
              <w:rPr>
                <w:b/>
              </w:rPr>
              <w:fldChar w:fldCharType="separate"/>
            </w:r>
            <w:r w:rsidRPr="00AA04AA">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3A7D9F" w14:textId="4552BC95"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B73C7A">
              <w:rPr>
                <w:b/>
              </w:rPr>
            </w:r>
            <w:r w:rsidR="00B73C7A">
              <w:rPr>
                <w:b/>
              </w:rPr>
              <w:fldChar w:fldCharType="separate"/>
            </w:r>
            <w:r w:rsidRPr="00AA04AA">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1F1ECDD" w14:textId="797269B5"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B73C7A">
              <w:rPr>
                <w:b/>
              </w:rPr>
            </w:r>
            <w:r w:rsidR="00B73C7A">
              <w:rPr>
                <w:b/>
              </w:rPr>
              <w:fldChar w:fldCharType="separate"/>
            </w:r>
            <w:r w:rsidRPr="00AA04AA">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18CBA7" w14:textId="3762CA9A"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B73C7A">
              <w:rPr>
                <w:b/>
              </w:rPr>
            </w:r>
            <w:r w:rsidR="00B73C7A">
              <w:rPr>
                <w:b/>
              </w:rPr>
              <w:fldChar w:fldCharType="separate"/>
            </w:r>
            <w:r w:rsidRPr="00AA04AA">
              <w:rPr>
                <w:b/>
              </w:rPr>
              <w:fldChar w:fldCharType="end"/>
            </w:r>
            <w:r>
              <w:rPr>
                <w:b/>
              </w:rPr>
              <w:t xml:space="preserve"> </w:t>
            </w:r>
          </w:p>
        </w:tc>
      </w:tr>
      <w:tr w:rsidR="00EC206C" w:rsidRPr="00302911" w14:paraId="69657FD4"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95921E" w14:textId="6F71C8DE" w:rsidR="00EC206C" w:rsidRPr="00580315" w:rsidRDefault="00AA1492" w:rsidP="008054E7">
            <w:r>
              <w:t>D</w:t>
            </w:r>
            <w:r w:rsidR="00EC206C">
              <w:t xml:space="preserve">oses remises </w:t>
            </w:r>
            <w:r w:rsidR="0056482D">
              <w:t>étiquetées</w:t>
            </w:r>
            <w:r w:rsidR="008054E7">
              <w:t xml:space="preserve"> correctement </w:t>
            </w:r>
            <w:r w:rsidR="00EC206C">
              <w:t>*</w:t>
            </w:r>
            <w:r w:rsidR="00EC206C" w:rsidRPr="000D1DBC">
              <w:rPr>
                <w:rStyle w:val="Endnotenzeichen"/>
                <w:bCs w:val="0"/>
              </w:rPr>
              <w:endnoteReference w:id="16"/>
            </w:r>
            <w:r w:rsidR="00EC206C">
              <w:t xml:space="preserve">* </w:t>
            </w:r>
            <w:r w:rsidR="00A814E9">
              <w:br/>
            </w:r>
            <w:r w:rsidR="00EC206C">
              <w:rPr>
                <w:i/>
                <w:color w:val="FF0000"/>
                <w:sz w:val="20"/>
              </w:rPr>
              <w:t>(chap. 17 Ph. Helv.)</w:t>
            </w:r>
          </w:p>
        </w:tc>
        <w:tc>
          <w:tcPr>
            <w:tcW w:w="814" w:type="dxa"/>
            <w:tcBorders>
              <w:top w:val="single" w:sz="4" w:space="0" w:color="BFBFBF" w:themeColor="background1" w:themeShade="BF"/>
              <w:bottom w:val="single" w:sz="4" w:space="0" w:color="BFBFBF" w:themeColor="background1" w:themeShade="BF"/>
            </w:tcBorders>
          </w:tcPr>
          <w:p w14:paraId="1D138D99" w14:textId="07DB149A"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B73C7A">
              <w:rPr>
                <w:b/>
              </w:rPr>
            </w:r>
            <w:r w:rsidR="00B73C7A">
              <w:rPr>
                <w:b/>
              </w:rPr>
              <w:fldChar w:fldCharType="separate"/>
            </w:r>
            <w:r w:rsidRPr="00AA04AA">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22BF470" w14:textId="088E9A5C"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B73C7A">
              <w:rPr>
                <w:b/>
              </w:rPr>
            </w:r>
            <w:r w:rsidR="00B73C7A">
              <w:rPr>
                <w:b/>
              </w:rPr>
              <w:fldChar w:fldCharType="separate"/>
            </w:r>
            <w:r w:rsidRPr="00AA04AA">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B4D1599" w14:textId="12198848"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B73C7A">
              <w:rPr>
                <w:b/>
              </w:rPr>
            </w:r>
            <w:r w:rsidR="00B73C7A">
              <w:rPr>
                <w:b/>
              </w:rPr>
              <w:fldChar w:fldCharType="separate"/>
            </w:r>
            <w:r w:rsidRPr="00AA04AA">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7426F2B" w14:textId="354E342C"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B73C7A">
              <w:rPr>
                <w:b/>
              </w:rPr>
            </w:r>
            <w:r w:rsidR="00B73C7A">
              <w:rPr>
                <w:b/>
              </w:rPr>
              <w:fldChar w:fldCharType="separate"/>
            </w:r>
            <w:r w:rsidRPr="00AA04AA">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AF7D44" w14:textId="640338DB"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B73C7A">
              <w:rPr>
                <w:b/>
              </w:rPr>
            </w:r>
            <w:r w:rsidR="00B73C7A">
              <w:rPr>
                <w:b/>
              </w:rPr>
              <w:fldChar w:fldCharType="separate"/>
            </w:r>
            <w:r w:rsidRPr="00AA04AA">
              <w:rPr>
                <w:b/>
              </w:rPr>
              <w:fldChar w:fldCharType="end"/>
            </w:r>
            <w:r>
              <w:rPr>
                <w:b/>
              </w:rPr>
              <w:t xml:space="preserve"> </w:t>
            </w:r>
          </w:p>
        </w:tc>
      </w:tr>
      <w:tr w:rsidR="00EC206C" w:rsidRPr="00302911" w14:paraId="14AB10A9"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FC58D4" w14:textId="51CE53A8" w:rsidR="00EC206C" w:rsidRPr="00580315" w:rsidRDefault="008054E7" w:rsidP="008054E7">
            <w:r>
              <w:t>M</w:t>
            </w:r>
            <w:r w:rsidR="00287C60">
              <w:t xml:space="preserve">ise à disposition </w:t>
            </w:r>
            <w:r w:rsidR="00287C60" w:rsidRPr="008054E7">
              <w:t xml:space="preserve">des </w:t>
            </w:r>
            <w:r w:rsidR="00287C60" w:rsidRPr="008500DB">
              <w:t>doses</w:t>
            </w:r>
            <w:r w:rsidR="00287C60">
              <w:t xml:space="preserve"> contrôlée par le ou la responsable technique</w:t>
            </w:r>
          </w:p>
        </w:tc>
        <w:tc>
          <w:tcPr>
            <w:tcW w:w="814" w:type="dxa"/>
            <w:tcBorders>
              <w:top w:val="single" w:sz="4" w:space="0" w:color="BFBFBF" w:themeColor="background1" w:themeShade="BF"/>
              <w:bottom w:val="single" w:sz="4" w:space="0" w:color="BFBFBF" w:themeColor="background1" w:themeShade="BF"/>
            </w:tcBorders>
          </w:tcPr>
          <w:p w14:paraId="77E8BF93" w14:textId="7AB208F2"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B73C7A">
              <w:rPr>
                <w:b/>
              </w:rPr>
            </w:r>
            <w:r w:rsidR="00B73C7A">
              <w:rPr>
                <w:b/>
              </w:rPr>
              <w:fldChar w:fldCharType="separate"/>
            </w:r>
            <w:r w:rsidRPr="00AA04AA">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70A6B0E" w14:textId="61C45DE3"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B73C7A">
              <w:rPr>
                <w:b/>
              </w:rPr>
            </w:r>
            <w:r w:rsidR="00B73C7A">
              <w:rPr>
                <w:b/>
              </w:rPr>
              <w:fldChar w:fldCharType="separate"/>
            </w:r>
            <w:r w:rsidRPr="00AA04AA">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B9CD48" w14:textId="788DF810"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B73C7A">
              <w:rPr>
                <w:b/>
              </w:rPr>
            </w:r>
            <w:r w:rsidR="00B73C7A">
              <w:rPr>
                <w:b/>
              </w:rPr>
              <w:fldChar w:fldCharType="separate"/>
            </w:r>
            <w:r w:rsidRPr="00AA04AA">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050AC9" w14:textId="143459B9"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B73C7A">
              <w:rPr>
                <w:b/>
              </w:rPr>
            </w:r>
            <w:r w:rsidR="00B73C7A">
              <w:rPr>
                <w:b/>
              </w:rPr>
              <w:fldChar w:fldCharType="separate"/>
            </w:r>
            <w:r w:rsidRPr="00AA04AA">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7BB3BC" w14:textId="6AA90B43" w:rsidR="00EC206C" w:rsidRPr="00302911" w:rsidRDefault="00EC206C" w:rsidP="00EC206C">
            <w:pPr>
              <w:rPr>
                <w:b/>
              </w:rPr>
            </w:pPr>
            <w:r w:rsidRPr="00AA04AA">
              <w:rPr>
                <w:b/>
              </w:rPr>
              <w:fldChar w:fldCharType="begin">
                <w:ffData>
                  <w:name w:val=""/>
                  <w:enabled/>
                  <w:calcOnExit w:val="0"/>
                  <w:checkBox>
                    <w:sizeAuto/>
                    <w:default w:val="0"/>
                    <w:checked w:val="0"/>
                  </w:checkBox>
                </w:ffData>
              </w:fldChar>
            </w:r>
            <w:r w:rsidRPr="00AA04AA">
              <w:rPr>
                <w:b/>
              </w:rPr>
              <w:instrText xml:space="preserve"> FORMCHECKBOX </w:instrText>
            </w:r>
            <w:r w:rsidR="00B73C7A">
              <w:rPr>
                <w:b/>
              </w:rPr>
            </w:r>
            <w:r w:rsidR="00B73C7A">
              <w:rPr>
                <w:b/>
              </w:rPr>
              <w:fldChar w:fldCharType="separate"/>
            </w:r>
            <w:r w:rsidRPr="00AA04AA">
              <w:rPr>
                <w:b/>
              </w:rPr>
              <w:fldChar w:fldCharType="end"/>
            </w:r>
            <w:r>
              <w:rPr>
                <w:b/>
              </w:rPr>
              <w:t xml:space="preserve"> </w:t>
            </w:r>
          </w:p>
        </w:tc>
      </w:tr>
    </w:tbl>
    <w:p w14:paraId="5EE964AC" w14:textId="75A133BA" w:rsidR="00D5637C" w:rsidRDefault="00D5637C" w:rsidP="00F4681E">
      <w:pPr>
        <w:pStyle w:val="berschrift3"/>
        <w:keepLines w:val="0"/>
        <w:numPr>
          <w:ilvl w:val="2"/>
          <w:numId w:val="7"/>
        </w:numPr>
        <w:tabs>
          <w:tab w:val="num" w:pos="851"/>
        </w:tabs>
        <w:spacing w:before="120" w:after="120" w:line="240" w:lineRule="auto"/>
        <w:ind w:left="851" w:hanging="851"/>
      </w:pPr>
      <w:r>
        <w:t>Publicité et affichage des prix</w:t>
      </w:r>
    </w:p>
    <w:tbl>
      <w:tblPr>
        <w:tblW w:w="0" w:type="auto"/>
        <w:tblLayout w:type="fixed"/>
        <w:tblLook w:val="04A0" w:firstRow="1" w:lastRow="0" w:firstColumn="1" w:lastColumn="0" w:noHBand="0" w:noVBand="1"/>
      </w:tblPr>
      <w:tblGrid>
        <w:gridCol w:w="5425"/>
        <w:gridCol w:w="814"/>
        <w:gridCol w:w="815"/>
        <w:gridCol w:w="813"/>
        <w:gridCol w:w="814"/>
        <w:gridCol w:w="670"/>
      </w:tblGrid>
      <w:tr w:rsidR="000C3A31" w:rsidRPr="00D925C6" w14:paraId="6C311DF6" w14:textId="77777777" w:rsidTr="00612F0D">
        <w:tc>
          <w:tcPr>
            <w:tcW w:w="5425" w:type="dxa"/>
            <w:tcBorders>
              <w:bottom w:val="single" w:sz="4" w:space="0" w:color="BFBFBF" w:themeColor="background1" w:themeShade="BF"/>
            </w:tcBorders>
          </w:tcPr>
          <w:p w14:paraId="21A43CC0" w14:textId="77777777" w:rsidR="000C3A31" w:rsidRDefault="000C3A31" w:rsidP="005460B6"/>
        </w:tc>
        <w:tc>
          <w:tcPr>
            <w:tcW w:w="814" w:type="dxa"/>
            <w:tcBorders>
              <w:bottom w:val="single" w:sz="4" w:space="0" w:color="BFBFBF" w:themeColor="background1" w:themeShade="BF"/>
            </w:tcBorders>
          </w:tcPr>
          <w:p w14:paraId="34BB4514" w14:textId="77777777" w:rsidR="000C3A31" w:rsidRPr="00D925C6" w:rsidRDefault="000C3A31" w:rsidP="005460B6">
            <w:pPr>
              <w:rPr>
                <w:b/>
              </w:rPr>
            </w:pPr>
            <w:r>
              <w:rPr>
                <w:b/>
              </w:rPr>
              <w:t>Oui</w:t>
            </w:r>
          </w:p>
        </w:tc>
        <w:tc>
          <w:tcPr>
            <w:tcW w:w="815" w:type="dxa"/>
            <w:tcBorders>
              <w:bottom w:val="single" w:sz="4" w:space="0" w:color="BFBFBF" w:themeColor="background1" w:themeShade="BF"/>
              <w:right w:val="single" w:sz="4" w:space="0" w:color="auto"/>
            </w:tcBorders>
          </w:tcPr>
          <w:p w14:paraId="0F55D401" w14:textId="77777777" w:rsidR="000C3A31" w:rsidRPr="00D925C6" w:rsidRDefault="000C3A31" w:rsidP="005460B6">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AB2E5A1" w14:textId="77777777" w:rsidR="000C3A31" w:rsidRPr="00D925C6" w:rsidRDefault="000C3A31" w:rsidP="005460B6">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6C204553" w14:textId="77777777" w:rsidR="000C3A31" w:rsidRPr="00D925C6" w:rsidRDefault="000C3A31" w:rsidP="005460B6">
            <w:pPr>
              <w:rPr>
                <w:b/>
              </w:rPr>
            </w:pPr>
            <w:r>
              <w:rPr>
                <w:b/>
              </w:rPr>
              <w:t>Part.</w:t>
            </w:r>
          </w:p>
        </w:tc>
        <w:tc>
          <w:tcPr>
            <w:tcW w:w="670" w:type="dxa"/>
            <w:tcBorders>
              <w:bottom w:val="single" w:sz="4" w:space="0" w:color="BFBFBF" w:themeColor="background1" w:themeShade="BF"/>
            </w:tcBorders>
            <w:shd w:val="clear" w:color="auto" w:fill="D9D9D9" w:themeFill="background1" w:themeFillShade="D9"/>
          </w:tcPr>
          <w:p w14:paraId="2D107A50" w14:textId="77777777" w:rsidR="000C3A31" w:rsidRPr="00D925C6" w:rsidRDefault="000C3A31" w:rsidP="005460B6">
            <w:pPr>
              <w:rPr>
                <w:b/>
              </w:rPr>
            </w:pPr>
            <w:r>
              <w:rPr>
                <w:b/>
              </w:rPr>
              <w:t>Non</w:t>
            </w:r>
          </w:p>
        </w:tc>
      </w:tr>
      <w:tr w:rsidR="000C3A31" w:rsidRPr="00302911" w14:paraId="09273296" w14:textId="77777777" w:rsidTr="00612F0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574A79" w14:textId="4EAE0DAC" w:rsidR="000C3A31" w:rsidRDefault="008054E7" w:rsidP="008054E7">
            <w:r>
              <w:t>S</w:t>
            </w:r>
            <w:r w:rsidR="000C3A31">
              <w:t>ite Internet conforme aux prescriptions (pas de vente par correspondance)</w:t>
            </w:r>
          </w:p>
        </w:tc>
        <w:tc>
          <w:tcPr>
            <w:tcW w:w="814" w:type="dxa"/>
            <w:tcBorders>
              <w:top w:val="single" w:sz="4" w:space="0" w:color="BFBFBF" w:themeColor="background1" w:themeShade="BF"/>
              <w:bottom w:val="single" w:sz="4" w:space="0" w:color="BFBFBF" w:themeColor="background1" w:themeShade="BF"/>
            </w:tcBorders>
          </w:tcPr>
          <w:p w14:paraId="36D0D136" w14:textId="77777777" w:rsidR="000C3A31" w:rsidRPr="00302911" w:rsidRDefault="000C3A31" w:rsidP="000C3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3F6C283" w14:textId="77777777" w:rsidR="000C3A31" w:rsidRPr="00302911" w:rsidRDefault="000C3A31" w:rsidP="000C3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C90D06A" w14:textId="77777777" w:rsidR="000C3A31" w:rsidRPr="00302911" w:rsidRDefault="000C3A31" w:rsidP="000C3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984E85" w14:textId="77777777" w:rsidR="000C3A31" w:rsidRPr="00302911" w:rsidRDefault="000C3A31" w:rsidP="000C3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092041" w14:textId="77777777" w:rsidR="000C3A31" w:rsidRPr="00302911" w:rsidRDefault="000C3A31" w:rsidP="000C3A31">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0C3A31" w:rsidRPr="00302911" w14:paraId="234F575E" w14:textId="77777777" w:rsidTr="00612F0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11A7A0" w14:textId="08F1210A" w:rsidR="000C3A31" w:rsidRDefault="008054E7" w:rsidP="008054E7">
            <w:r>
              <w:t>A</w:t>
            </w:r>
            <w:r w:rsidR="000C3A31">
              <w:t>ffichage des prix conforme à l’ordonnance sur l’indication des prix</w:t>
            </w:r>
            <w:r w:rsidR="000636C4">
              <w:t xml:space="preserve"> </w:t>
            </w:r>
            <w:r w:rsidR="000C3A31">
              <w:rPr>
                <w:vertAlign w:val="superscript"/>
              </w:rPr>
              <w:t>*</w:t>
            </w:r>
            <w:r w:rsidR="000C3A31" w:rsidRPr="00182D7A">
              <w:rPr>
                <w:rStyle w:val="Endnotenzeichen"/>
              </w:rPr>
              <w:endnoteReference w:id="17"/>
            </w:r>
            <w:r w:rsidR="000C3A31">
              <w:rPr>
                <w:vertAlign w:val="superscript"/>
              </w:rPr>
              <w:t>*</w:t>
            </w:r>
          </w:p>
        </w:tc>
        <w:tc>
          <w:tcPr>
            <w:tcW w:w="814" w:type="dxa"/>
            <w:tcBorders>
              <w:top w:val="single" w:sz="4" w:space="0" w:color="BFBFBF" w:themeColor="background1" w:themeShade="BF"/>
              <w:bottom w:val="single" w:sz="4" w:space="0" w:color="BFBFBF" w:themeColor="background1" w:themeShade="BF"/>
            </w:tcBorders>
          </w:tcPr>
          <w:p w14:paraId="22588E54" w14:textId="57315C1C"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B73C7A">
              <w:rPr>
                <w:b/>
              </w:rPr>
            </w:r>
            <w:r w:rsidR="00B73C7A">
              <w:rPr>
                <w:b/>
              </w:rPr>
              <w:fldChar w:fldCharType="separate"/>
            </w:r>
            <w:r w:rsidRPr="00190D0C">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58E0E4" w14:textId="052F202F"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B73C7A">
              <w:rPr>
                <w:b/>
              </w:rPr>
            </w:r>
            <w:r w:rsidR="00B73C7A">
              <w:rPr>
                <w:b/>
              </w:rPr>
              <w:fldChar w:fldCharType="separate"/>
            </w:r>
            <w:r w:rsidRPr="00190D0C">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B86364" w14:textId="1D8F2879"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B73C7A">
              <w:rPr>
                <w:b/>
              </w:rPr>
            </w:r>
            <w:r w:rsidR="00B73C7A">
              <w:rPr>
                <w:b/>
              </w:rPr>
              <w:fldChar w:fldCharType="separate"/>
            </w:r>
            <w:r w:rsidRPr="00190D0C">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2C9E7FF" w14:textId="48DCE5FA"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B73C7A">
              <w:rPr>
                <w:b/>
              </w:rPr>
            </w:r>
            <w:r w:rsidR="00B73C7A">
              <w:rPr>
                <w:b/>
              </w:rPr>
              <w:fldChar w:fldCharType="separate"/>
            </w:r>
            <w:r w:rsidRPr="00190D0C">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D5CE12" w14:textId="190A8ADD"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B73C7A">
              <w:rPr>
                <w:b/>
              </w:rPr>
            </w:r>
            <w:r w:rsidR="00B73C7A">
              <w:rPr>
                <w:b/>
              </w:rPr>
              <w:fldChar w:fldCharType="separate"/>
            </w:r>
            <w:r w:rsidRPr="00190D0C">
              <w:rPr>
                <w:b/>
              </w:rPr>
              <w:fldChar w:fldCharType="end"/>
            </w:r>
            <w:r>
              <w:rPr>
                <w:b/>
              </w:rPr>
              <w:t xml:space="preserve"> </w:t>
            </w:r>
          </w:p>
        </w:tc>
      </w:tr>
      <w:tr w:rsidR="000C3A31" w:rsidRPr="00302911" w14:paraId="7FCCA7AB" w14:textId="77777777" w:rsidTr="00612F0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38661B" w14:textId="1E7F28BD" w:rsidR="000C3A31" w:rsidRDefault="008054E7" w:rsidP="008054E7">
            <w:r>
              <w:t>É</w:t>
            </w:r>
            <w:r w:rsidR="000C3A31">
              <w:t>chantillons médicaux correctement signalés et remis</w:t>
            </w:r>
          </w:p>
        </w:tc>
        <w:tc>
          <w:tcPr>
            <w:tcW w:w="814" w:type="dxa"/>
            <w:tcBorders>
              <w:top w:val="single" w:sz="4" w:space="0" w:color="BFBFBF" w:themeColor="background1" w:themeShade="BF"/>
              <w:bottom w:val="single" w:sz="4" w:space="0" w:color="BFBFBF" w:themeColor="background1" w:themeShade="BF"/>
            </w:tcBorders>
          </w:tcPr>
          <w:p w14:paraId="49B20016" w14:textId="1BA78893"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B73C7A">
              <w:rPr>
                <w:b/>
              </w:rPr>
            </w:r>
            <w:r w:rsidR="00B73C7A">
              <w:rPr>
                <w:b/>
              </w:rPr>
              <w:fldChar w:fldCharType="separate"/>
            </w:r>
            <w:r w:rsidRPr="00190D0C">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CBA2395" w14:textId="7BF26810"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B73C7A">
              <w:rPr>
                <w:b/>
              </w:rPr>
            </w:r>
            <w:r w:rsidR="00B73C7A">
              <w:rPr>
                <w:b/>
              </w:rPr>
              <w:fldChar w:fldCharType="separate"/>
            </w:r>
            <w:r w:rsidRPr="00190D0C">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BF3F1EF" w14:textId="18106AC6"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B73C7A">
              <w:rPr>
                <w:b/>
              </w:rPr>
            </w:r>
            <w:r w:rsidR="00B73C7A">
              <w:rPr>
                <w:b/>
              </w:rPr>
              <w:fldChar w:fldCharType="separate"/>
            </w:r>
            <w:r w:rsidRPr="00190D0C">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8951964" w14:textId="5D6F7C90"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B73C7A">
              <w:rPr>
                <w:b/>
              </w:rPr>
            </w:r>
            <w:r w:rsidR="00B73C7A">
              <w:rPr>
                <w:b/>
              </w:rPr>
              <w:fldChar w:fldCharType="separate"/>
            </w:r>
            <w:r w:rsidRPr="00190D0C">
              <w:rPr>
                <w:b/>
              </w:rPr>
              <w:fldChar w:fldCharType="end"/>
            </w:r>
            <w:r>
              <w:rPr>
                <w:b/>
              </w:rPr>
              <w:t xml:space="preserve"> </w:t>
            </w:r>
          </w:p>
        </w:tc>
        <w:tc>
          <w:tcPr>
            <w:tcW w:w="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AFBFAAE" w14:textId="447DFF00" w:rsidR="000C3A31" w:rsidRPr="00302911" w:rsidRDefault="000C3A31" w:rsidP="000C3A31">
            <w:pPr>
              <w:rPr>
                <w:b/>
              </w:rPr>
            </w:pPr>
            <w:r w:rsidRPr="00190D0C">
              <w:rPr>
                <w:b/>
              </w:rPr>
              <w:fldChar w:fldCharType="begin">
                <w:ffData>
                  <w:name w:val=""/>
                  <w:enabled/>
                  <w:calcOnExit w:val="0"/>
                  <w:checkBox>
                    <w:sizeAuto/>
                    <w:default w:val="0"/>
                    <w:checked w:val="0"/>
                  </w:checkBox>
                </w:ffData>
              </w:fldChar>
            </w:r>
            <w:r w:rsidRPr="00190D0C">
              <w:rPr>
                <w:b/>
              </w:rPr>
              <w:instrText xml:space="preserve"> FORMCHECKBOX </w:instrText>
            </w:r>
            <w:r w:rsidR="00B73C7A">
              <w:rPr>
                <w:b/>
              </w:rPr>
            </w:r>
            <w:r w:rsidR="00B73C7A">
              <w:rPr>
                <w:b/>
              </w:rPr>
              <w:fldChar w:fldCharType="separate"/>
            </w:r>
            <w:r w:rsidRPr="00190D0C">
              <w:rPr>
                <w:b/>
              </w:rPr>
              <w:fldChar w:fldCharType="end"/>
            </w:r>
            <w:r>
              <w:rPr>
                <w:b/>
              </w:rPr>
              <w:t xml:space="preserve"> </w:t>
            </w:r>
          </w:p>
        </w:tc>
      </w:tr>
    </w:tbl>
    <w:p w14:paraId="4D5746E7" w14:textId="77777777" w:rsidR="000C3A31" w:rsidRDefault="000C3A31"/>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322"/>
      </w:tblGrid>
      <w:tr w:rsidR="00D5637C" w:rsidRPr="002A0892" w14:paraId="69A1330F" w14:textId="77777777" w:rsidTr="00E947EB">
        <w:trPr>
          <w:trHeight w:val="1277"/>
        </w:trPr>
        <w:tc>
          <w:tcPr>
            <w:tcW w:w="9322" w:type="dxa"/>
            <w:shd w:val="clear" w:color="auto" w:fill="D9D9D9" w:themeFill="background1" w:themeFillShade="D9"/>
          </w:tcPr>
          <w:p w14:paraId="78A1049C" w14:textId="77777777" w:rsidR="00A96577" w:rsidRDefault="00D5637C" w:rsidP="000B2584">
            <w:pPr>
              <w:rPr>
                <w:b/>
              </w:rPr>
            </w:pPr>
            <w:r>
              <w:rPr>
                <w:b/>
              </w:rPr>
              <w:t>Remarques concernant la remise de médicaments</w:t>
            </w:r>
          </w:p>
          <w:p w14:paraId="749740E3" w14:textId="20620FC5" w:rsidR="000612CA" w:rsidRPr="00A576B1" w:rsidRDefault="000612CA" w:rsidP="000B2584">
            <w:r w:rsidRPr="00C961BE">
              <w:fldChar w:fldCharType="begin" w:fldLock="1">
                <w:ffData>
                  <w:name w:val="Text203"/>
                  <w:enabled/>
                  <w:calcOnExit w:val="0"/>
                  <w:textInput/>
                </w:ffData>
              </w:fldChar>
            </w:r>
            <w:r w:rsidRPr="00C961BE">
              <w:instrText xml:space="preserve"> FORMTEXT </w:instrText>
            </w:r>
            <w:r w:rsidRPr="00C961BE">
              <w:fldChar w:fldCharType="separate"/>
            </w:r>
            <w:r>
              <w:t>     </w:t>
            </w:r>
            <w:r w:rsidRPr="00C961BE">
              <w:fldChar w:fldCharType="end"/>
            </w:r>
          </w:p>
        </w:tc>
      </w:tr>
    </w:tbl>
    <w:p w14:paraId="61686FCA" w14:textId="660B6F74" w:rsidR="000C3A31" w:rsidRPr="00182D7A" w:rsidRDefault="00D5637C" w:rsidP="00D71C4B">
      <w:pPr>
        <w:pStyle w:val="berschrift1"/>
        <w:keepLines w:val="0"/>
        <w:numPr>
          <w:ilvl w:val="0"/>
          <w:numId w:val="7"/>
        </w:numPr>
        <w:spacing w:before="240" w:after="120" w:line="240" w:lineRule="auto"/>
        <w:rPr>
          <w:sz w:val="20"/>
          <w:szCs w:val="20"/>
        </w:rPr>
      </w:pPr>
      <w:r>
        <w:t xml:space="preserve">Réclamations et rappels, renvois et élimination </w:t>
      </w:r>
      <w:r w:rsidR="00D71C4B">
        <w:br/>
      </w:r>
      <w:r>
        <w:rPr>
          <w:b w:val="0"/>
          <w:i/>
          <w:color w:val="FF0000"/>
          <w:sz w:val="20"/>
        </w:rPr>
        <w:t>(art. 59 LPTh, interprétation technique 0006 de l’APC)</w:t>
      </w:r>
    </w:p>
    <w:tbl>
      <w:tblPr>
        <w:tblW w:w="9356" w:type="dxa"/>
        <w:tblLayout w:type="fixed"/>
        <w:tblLook w:val="04A0" w:firstRow="1" w:lastRow="0" w:firstColumn="1" w:lastColumn="0" w:noHBand="0" w:noVBand="1"/>
      </w:tblPr>
      <w:tblGrid>
        <w:gridCol w:w="5425"/>
        <w:gridCol w:w="814"/>
        <w:gridCol w:w="815"/>
        <w:gridCol w:w="813"/>
        <w:gridCol w:w="814"/>
        <w:gridCol w:w="675"/>
      </w:tblGrid>
      <w:tr w:rsidR="000C3A31" w:rsidRPr="00D925C6" w14:paraId="20B8992B" w14:textId="77777777" w:rsidTr="008D6CCB">
        <w:tc>
          <w:tcPr>
            <w:tcW w:w="5425" w:type="dxa"/>
          </w:tcPr>
          <w:p w14:paraId="6D499FCC" w14:textId="77777777" w:rsidR="000C3A31" w:rsidRDefault="000C3A31" w:rsidP="005460B6"/>
        </w:tc>
        <w:tc>
          <w:tcPr>
            <w:tcW w:w="1629" w:type="dxa"/>
            <w:gridSpan w:val="2"/>
            <w:tcBorders>
              <w:right w:val="single" w:sz="4" w:space="0" w:color="auto"/>
            </w:tcBorders>
          </w:tcPr>
          <w:p w14:paraId="3A2EA23B" w14:textId="642C9089" w:rsidR="000C3A31" w:rsidRPr="005E0570" w:rsidRDefault="00AE1B16" w:rsidP="005460B6">
            <w:r>
              <w:rPr>
                <w:b/>
              </w:rPr>
              <w:t>À remplir par l’entr.</w:t>
            </w:r>
          </w:p>
        </w:tc>
        <w:tc>
          <w:tcPr>
            <w:tcW w:w="2302" w:type="dxa"/>
            <w:gridSpan w:val="3"/>
            <w:tcBorders>
              <w:left w:val="single" w:sz="4" w:space="0" w:color="auto"/>
            </w:tcBorders>
            <w:shd w:val="clear" w:color="auto" w:fill="D9D9D9" w:themeFill="background1" w:themeFillShade="D9"/>
          </w:tcPr>
          <w:p w14:paraId="2A127253" w14:textId="6461C527" w:rsidR="000C3A31" w:rsidRPr="00D925C6" w:rsidRDefault="00CB481D" w:rsidP="005460B6">
            <w:pPr>
              <w:rPr>
                <w:b/>
              </w:rPr>
            </w:pPr>
            <w:r>
              <w:rPr>
                <w:b/>
              </w:rPr>
              <w:t xml:space="preserve">Évaluation des </w:t>
            </w:r>
            <w:r>
              <w:rPr>
                <w:b/>
              </w:rPr>
              <w:br/>
              <w:t>inspect</w:t>
            </w:r>
            <w:r w:rsidR="000C3A31">
              <w:rPr>
                <w:b/>
              </w:rPr>
              <w:t>.</w:t>
            </w:r>
          </w:p>
        </w:tc>
      </w:tr>
      <w:tr w:rsidR="000C3A31" w:rsidRPr="00D925C6" w14:paraId="32958B11" w14:textId="77777777" w:rsidTr="008D6CCB">
        <w:tc>
          <w:tcPr>
            <w:tcW w:w="5425" w:type="dxa"/>
            <w:tcBorders>
              <w:bottom w:val="single" w:sz="4" w:space="0" w:color="BFBFBF" w:themeColor="background1" w:themeShade="BF"/>
            </w:tcBorders>
          </w:tcPr>
          <w:p w14:paraId="64D8D73E" w14:textId="77777777" w:rsidR="000C3A31" w:rsidRDefault="000C3A31" w:rsidP="005460B6"/>
        </w:tc>
        <w:tc>
          <w:tcPr>
            <w:tcW w:w="814" w:type="dxa"/>
            <w:tcBorders>
              <w:bottom w:val="single" w:sz="4" w:space="0" w:color="BFBFBF" w:themeColor="background1" w:themeShade="BF"/>
            </w:tcBorders>
          </w:tcPr>
          <w:p w14:paraId="6DC65072" w14:textId="77777777" w:rsidR="000C3A31" w:rsidRPr="00D925C6" w:rsidRDefault="000C3A31" w:rsidP="005460B6">
            <w:pPr>
              <w:rPr>
                <w:b/>
              </w:rPr>
            </w:pPr>
            <w:r>
              <w:rPr>
                <w:b/>
              </w:rPr>
              <w:t>Oui</w:t>
            </w:r>
          </w:p>
        </w:tc>
        <w:tc>
          <w:tcPr>
            <w:tcW w:w="815" w:type="dxa"/>
            <w:tcBorders>
              <w:bottom w:val="single" w:sz="4" w:space="0" w:color="BFBFBF" w:themeColor="background1" w:themeShade="BF"/>
              <w:right w:val="single" w:sz="4" w:space="0" w:color="auto"/>
            </w:tcBorders>
          </w:tcPr>
          <w:p w14:paraId="6C0906F8" w14:textId="77777777" w:rsidR="000C3A31" w:rsidRPr="00D925C6" w:rsidRDefault="000C3A31" w:rsidP="005460B6">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15D451E" w14:textId="77777777" w:rsidR="000C3A31" w:rsidRPr="00D925C6" w:rsidRDefault="000C3A31" w:rsidP="005460B6">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62314E76" w14:textId="77777777" w:rsidR="000C3A31" w:rsidRPr="00D925C6" w:rsidRDefault="000C3A31" w:rsidP="005460B6">
            <w:pPr>
              <w:rPr>
                <w:b/>
              </w:rPr>
            </w:pPr>
            <w:r>
              <w:rPr>
                <w:b/>
              </w:rPr>
              <w:t>Part.</w:t>
            </w:r>
          </w:p>
        </w:tc>
        <w:tc>
          <w:tcPr>
            <w:tcW w:w="675" w:type="dxa"/>
            <w:tcBorders>
              <w:bottom w:val="single" w:sz="4" w:space="0" w:color="BFBFBF" w:themeColor="background1" w:themeShade="BF"/>
            </w:tcBorders>
            <w:shd w:val="clear" w:color="auto" w:fill="D9D9D9" w:themeFill="background1" w:themeFillShade="D9"/>
          </w:tcPr>
          <w:p w14:paraId="189BF869" w14:textId="77777777" w:rsidR="000C3A31" w:rsidRPr="00D925C6" w:rsidRDefault="000C3A31" w:rsidP="005460B6">
            <w:pPr>
              <w:rPr>
                <w:b/>
              </w:rPr>
            </w:pPr>
            <w:r>
              <w:rPr>
                <w:b/>
              </w:rPr>
              <w:t>Non</w:t>
            </w:r>
          </w:p>
        </w:tc>
      </w:tr>
      <w:tr w:rsidR="000C3A31" w:rsidRPr="006F0865" w14:paraId="0DA472B0" w14:textId="77777777" w:rsidTr="008D6CCB">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04EA7C" w14:textId="48C983A1" w:rsidR="000C3A31" w:rsidRPr="00A7424F" w:rsidRDefault="000C3A31" w:rsidP="00AC7C95">
            <w:pPr>
              <w:overflowPunct w:val="0"/>
              <w:autoSpaceDE w:val="0"/>
              <w:autoSpaceDN w:val="0"/>
              <w:adjustRightInd w:val="0"/>
              <w:spacing w:line="240" w:lineRule="auto"/>
              <w:textAlignment w:val="baseline"/>
            </w:pPr>
            <w:r w:rsidRPr="00A7424F">
              <w:t xml:space="preserve">POS </w:t>
            </w:r>
            <w:r w:rsidR="00AC7C95">
              <w:t>en cas de :</w:t>
            </w:r>
          </w:p>
        </w:tc>
      </w:tr>
      <w:tr w:rsidR="000C3A31" w:rsidRPr="00302911" w14:paraId="1728DAC2"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D08308" w14:textId="75CB9778" w:rsidR="000C3A31" w:rsidRDefault="00AC7C95" w:rsidP="008500DB">
            <w:pPr>
              <w:pStyle w:val="Listenabsatz"/>
              <w:numPr>
                <w:ilvl w:val="0"/>
                <w:numId w:val="8"/>
              </w:numPr>
              <w:overflowPunct w:val="0"/>
              <w:autoSpaceDE w:val="0"/>
              <w:autoSpaceDN w:val="0"/>
              <w:adjustRightInd w:val="0"/>
              <w:spacing w:line="240" w:lineRule="auto"/>
              <w:ind w:left="321"/>
              <w:textAlignment w:val="baseline"/>
              <w:rPr>
                <w:bCs w:val="0"/>
              </w:rPr>
            </w:pPr>
            <w:r>
              <w:t>contestations</w:t>
            </w:r>
          </w:p>
        </w:tc>
        <w:tc>
          <w:tcPr>
            <w:tcW w:w="814" w:type="dxa"/>
            <w:tcBorders>
              <w:top w:val="single" w:sz="4" w:space="0" w:color="BFBFBF" w:themeColor="background1" w:themeShade="BF"/>
              <w:bottom w:val="single" w:sz="4" w:space="0" w:color="BFBFBF" w:themeColor="background1" w:themeShade="BF"/>
            </w:tcBorders>
          </w:tcPr>
          <w:p w14:paraId="723FB37A"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0D54CFA"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1F6DDD2"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A8BAAC"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0E3C37"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r>
      <w:tr w:rsidR="000C3A31" w:rsidRPr="00302911" w14:paraId="6F32CFCE"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5CF09D" w14:textId="1E7ECA96" w:rsidR="000C3A31" w:rsidRDefault="00AC7C95" w:rsidP="008500DB">
            <w:pPr>
              <w:pStyle w:val="Listenabsatz"/>
              <w:numPr>
                <w:ilvl w:val="0"/>
                <w:numId w:val="8"/>
              </w:numPr>
              <w:overflowPunct w:val="0"/>
              <w:autoSpaceDE w:val="0"/>
              <w:autoSpaceDN w:val="0"/>
              <w:adjustRightInd w:val="0"/>
              <w:spacing w:line="240" w:lineRule="auto"/>
              <w:ind w:left="321"/>
              <w:textAlignment w:val="baseline"/>
              <w:rPr>
                <w:bCs w:val="0"/>
              </w:rPr>
            </w:pPr>
            <w:r>
              <w:t>rappels</w:t>
            </w:r>
          </w:p>
        </w:tc>
        <w:tc>
          <w:tcPr>
            <w:tcW w:w="814" w:type="dxa"/>
            <w:tcBorders>
              <w:top w:val="single" w:sz="4" w:space="0" w:color="BFBFBF" w:themeColor="background1" w:themeShade="BF"/>
              <w:bottom w:val="single" w:sz="4" w:space="0" w:color="BFBFBF" w:themeColor="background1" w:themeShade="BF"/>
            </w:tcBorders>
          </w:tcPr>
          <w:p w14:paraId="298769FD"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AF9D62B"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99FF7E"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7EB76BD"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371524"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r>
      <w:tr w:rsidR="000C3A31" w:rsidRPr="00302911" w14:paraId="02F21920"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5B07DA" w14:textId="012E96DE" w:rsidR="000C3A31" w:rsidRDefault="00AC7C95" w:rsidP="008500DB">
            <w:pPr>
              <w:pStyle w:val="Listenabsatz"/>
              <w:numPr>
                <w:ilvl w:val="0"/>
                <w:numId w:val="8"/>
              </w:numPr>
              <w:overflowPunct w:val="0"/>
              <w:autoSpaceDE w:val="0"/>
              <w:autoSpaceDN w:val="0"/>
              <w:adjustRightInd w:val="0"/>
              <w:spacing w:line="240" w:lineRule="auto"/>
              <w:ind w:left="321"/>
              <w:textAlignment w:val="baseline"/>
              <w:rPr>
                <w:bCs w:val="0"/>
              </w:rPr>
            </w:pPr>
            <w:r>
              <w:t xml:space="preserve">renvois </w:t>
            </w:r>
            <w:r w:rsidR="000C3A31">
              <w:t>(par la clientèle)</w:t>
            </w:r>
          </w:p>
        </w:tc>
        <w:tc>
          <w:tcPr>
            <w:tcW w:w="814" w:type="dxa"/>
            <w:tcBorders>
              <w:top w:val="single" w:sz="4" w:space="0" w:color="BFBFBF" w:themeColor="background1" w:themeShade="BF"/>
              <w:bottom w:val="single" w:sz="4" w:space="0" w:color="BFBFBF" w:themeColor="background1" w:themeShade="BF"/>
            </w:tcBorders>
          </w:tcPr>
          <w:p w14:paraId="3E48ECF8"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EB7B778"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906341C"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09F4E2"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044C5C"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r>
      <w:tr w:rsidR="000C3A31" w:rsidRPr="00302911" w14:paraId="6A8C7F52"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BAA0D7" w14:textId="735E62DD" w:rsidR="000C3A31" w:rsidRDefault="00AC7C95" w:rsidP="008500DB">
            <w:pPr>
              <w:pStyle w:val="Listenabsatz"/>
              <w:numPr>
                <w:ilvl w:val="0"/>
                <w:numId w:val="8"/>
              </w:numPr>
              <w:overflowPunct w:val="0"/>
              <w:autoSpaceDE w:val="0"/>
              <w:autoSpaceDN w:val="0"/>
              <w:adjustRightInd w:val="0"/>
              <w:spacing w:line="240" w:lineRule="auto"/>
              <w:ind w:left="321"/>
              <w:textAlignment w:val="baseline"/>
            </w:pPr>
            <w:r>
              <w:t>éliminations</w:t>
            </w:r>
          </w:p>
        </w:tc>
        <w:tc>
          <w:tcPr>
            <w:tcW w:w="814" w:type="dxa"/>
            <w:tcBorders>
              <w:top w:val="single" w:sz="4" w:space="0" w:color="BFBFBF" w:themeColor="background1" w:themeShade="BF"/>
              <w:bottom w:val="single" w:sz="4" w:space="0" w:color="BFBFBF" w:themeColor="background1" w:themeShade="BF"/>
            </w:tcBorders>
          </w:tcPr>
          <w:p w14:paraId="3EB92522"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FD26FB4"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7142AE1"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BBDAF16"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6F2C56B" w14:textId="77777777" w:rsidR="000C3A31" w:rsidRPr="00302911" w:rsidRDefault="000C3A31" w:rsidP="005460B6">
            <w:pPr>
              <w:rPr>
                <w:b/>
              </w:rPr>
            </w:pPr>
            <w:r w:rsidRPr="001B10B7">
              <w:rPr>
                <w:b/>
              </w:rPr>
              <w:fldChar w:fldCharType="begin">
                <w:ffData>
                  <w:name w:val=""/>
                  <w:enabled/>
                  <w:calcOnExit w:val="0"/>
                  <w:checkBox>
                    <w:sizeAuto/>
                    <w:default w:val="0"/>
                    <w:checked w:val="0"/>
                  </w:checkBox>
                </w:ffData>
              </w:fldChar>
            </w:r>
            <w:r w:rsidRPr="001B10B7">
              <w:rPr>
                <w:b/>
              </w:rPr>
              <w:instrText xml:space="preserve"> FORMCHECKBOX </w:instrText>
            </w:r>
            <w:r w:rsidR="00B73C7A">
              <w:rPr>
                <w:b/>
              </w:rPr>
            </w:r>
            <w:r w:rsidR="00B73C7A">
              <w:rPr>
                <w:b/>
              </w:rPr>
              <w:fldChar w:fldCharType="separate"/>
            </w:r>
            <w:r w:rsidRPr="001B10B7">
              <w:rPr>
                <w:b/>
              </w:rPr>
              <w:fldChar w:fldCharType="end"/>
            </w:r>
            <w:r>
              <w:rPr>
                <w:b/>
              </w:rPr>
              <w:t xml:space="preserve"> </w:t>
            </w:r>
          </w:p>
        </w:tc>
      </w:tr>
      <w:tr w:rsidR="00934FB6" w:rsidRPr="00302911" w14:paraId="5FB386C5"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3FCA4A" w14:textId="3564A9B7" w:rsidR="00934FB6" w:rsidRDefault="00AC7C95" w:rsidP="00AC7C95">
            <w:pPr>
              <w:overflowPunct w:val="0"/>
              <w:autoSpaceDE w:val="0"/>
              <w:autoSpaceDN w:val="0"/>
              <w:adjustRightInd w:val="0"/>
              <w:spacing w:line="240" w:lineRule="auto"/>
              <w:textAlignment w:val="baseline"/>
            </w:pPr>
            <w:r>
              <w:t>Contrôle régulier de la liste des</w:t>
            </w:r>
            <w:r w:rsidR="00934FB6">
              <w:t xml:space="preserve"> médicaments rappelés publiée par Swissmedic (produits thérapeutiques et médicinaux)</w:t>
            </w:r>
          </w:p>
        </w:tc>
        <w:tc>
          <w:tcPr>
            <w:tcW w:w="814" w:type="dxa"/>
            <w:tcBorders>
              <w:top w:val="single" w:sz="4" w:space="0" w:color="BFBFBF" w:themeColor="background1" w:themeShade="BF"/>
              <w:bottom w:val="single" w:sz="4" w:space="0" w:color="BFBFBF" w:themeColor="background1" w:themeShade="BF"/>
            </w:tcBorders>
          </w:tcPr>
          <w:p w14:paraId="624044B5" w14:textId="2C6ADE56"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B73C7A">
              <w:rPr>
                <w:b/>
              </w:rPr>
            </w:r>
            <w:r w:rsidR="00B73C7A">
              <w:rPr>
                <w:b/>
              </w:rPr>
              <w:fldChar w:fldCharType="separate"/>
            </w:r>
            <w:r w:rsidRPr="004114AC">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698CD10" w14:textId="2E9B15F9"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B73C7A">
              <w:rPr>
                <w:b/>
              </w:rPr>
            </w:r>
            <w:r w:rsidR="00B73C7A">
              <w:rPr>
                <w:b/>
              </w:rPr>
              <w:fldChar w:fldCharType="separate"/>
            </w:r>
            <w:r w:rsidRPr="004114AC">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FFBB93" w14:textId="5226799E"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B73C7A">
              <w:rPr>
                <w:b/>
              </w:rPr>
            </w:r>
            <w:r w:rsidR="00B73C7A">
              <w:rPr>
                <w:b/>
              </w:rPr>
              <w:fldChar w:fldCharType="separate"/>
            </w:r>
            <w:r w:rsidRPr="004114AC">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CBCB4B" w14:textId="52018F1E"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B73C7A">
              <w:rPr>
                <w:b/>
              </w:rPr>
            </w:r>
            <w:r w:rsidR="00B73C7A">
              <w:rPr>
                <w:b/>
              </w:rPr>
              <w:fldChar w:fldCharType="separate"/>
            </w:r>
            <w:r w:rsidRPr="004114AC">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C42F4BA" w14:textId="448CCAF1"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B73C7A">
              <w:rPr>
                <w:b/>
              </w:rPr>
            </w:r>
            <w:r w:rsidR="00B73C7A">
              <w:rPr>
                <w:b/>
              </w:rPr>
              <w:fldChar w:fldCharType="separate"/>
            </w:r>
            <w:r w:rsidRPr="004114AC">
              <w:rPr>
                <w:b/>
              </w:rPr>
              <w:fldChar w:fldCharType="end"/>
            </w:r>
            <w:r>
              <w:rPr>
                <w:b/>
              </w:rPr>
              <w:t xml:space="preserve"> </w:t>
            </w:r>
          </w:p>
        </w:tc>
      </w:tr>
      <w:tr w:rsidR="00934FB6" w:rsidRPr="00302911" w14:paraId="563AF4E7"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24654B" w14:textId="71CF9211" w:rsidR="00934FB6" w:rsidRDefault="00AC7C95" w:rsidP="00F145C9">
            <w:pPr>
              <w:overflowPunct w:val="0"/>
              <w:autoSpaceDE w:val="0"/>
              <w:autoSpaceDN w:val="0"/>
              <w:adjustRightInd w:val="0"/>
              <w:spacing w:line="240" w:lineRule="auto"/>
              <w:textAlignment w:val="baseline"/>
            </w:pPr>
            <w:r>
              <w:t>Conservation séparée des renvois et produits échus</w:t>
            </w:r>
          </w:p>
        </w:tc>
        <w:tc>
          <w:tcPr>
            <w:tcW w:w="814" w:type="dxa"/>
            <w:tcBorders>
              <w:top w:val="single" w:sz="4" w:space="0" w:color="BFBFBF" w:themeColor="background1" w:themeShade="BF"/>
              <w:bottom w:val="single" w:sz="4" w:space="0" w:color="BFBFBF" w:themeColor="background1" w:themeShade="BF"/>
            </w:tcBorders>
          </w:tcPr>
          <w:p w14:paraId="314EA625" w14:textId="1AE04483"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B73C7A">
              <w:rPr>
                <w:b/>
              </w:rPr>
            </w:r>
            <w:r w:rsidR="00B73C7A">
              <w:rPr>
                <w:b/>
              </w:rPr>
              <w:fldChar w:fldCharType="separate"/>
            </w:r>
            <w:r w:rsidRPr="004114AC">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148A040" w14:textId="0EA6C049"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B73C7A">
              <w:rPr>
                <w:b/>
              </w:rPr>
            </w:r>
            <w:r w:rsidR="00B73C7A">
              <w:rPr>
                <w:b/>
              </w:rPr>
              <w:fldChar w:fldCharType="separate"/>
            </w:r>
            <w:r w:rsidRPr="004114AC">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A3883AD" w14:textId="29148648"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B73C7A">
              <w:rPr>
                <w:b/>
              </w:rPr>
            </w:r>
            <w:r w:rsidR="00B73C7A">
              <w:rPr>
                <w:b/>
              </w:rPr>
              <w:fldChar w:fldCharType="separate"/>
            </w:r>
            <w:r w:rsidRPr="004114AC">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520682C" w14:textId="20DC4BF7"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B73C7A">
              <w:rPr>
                <w:b/>
              </w:rPr>
            </w:r>
            <w:r w:rsidR="00B73C7A">
              <w:rPr>
                <w:b/>
              </w:rPr>
              <w:fldChar w:fldCharType="separate"/>
            </w:r>
            <w:r w:rsidRPr="004114AC">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496880" w14:textId="68524EE6"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B73C7A">
              <w:rPr>
                <w:b/>
              </w:rPr>
            </w:r>
            <w:r w:rsidR="00B73C7A">
              <w:rPr>
                <w:b/>
              </w:rPr>
              <w:fldChar w:fldCharType="separate"/>
            </w:r>
            <w:r w:rsidRPr="004114AC">
              <w:rPr>
                <w:b/>
              </w:rPr>
              <w:fldChar w:fldCharType="end"/>
            </w:r>
            <w:r>
              <w:rPr>
                <w:b/>
              </w:rPr>
              <w:t xml:space="preserve"> </w:t>
            </w:r>
          </w:p>
        </w:tc>
      </w:tr>
      <w:tr w:rsidR="00934FB6" w:rsidRPr="00302911" w14:paraId="476DB32C" w14:textId="77777777" w:rsidTr="008D6CC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6CF7F0" w14:textId="0236EFBF" w:rsidR="00934FB6" w:rsidRDefault="00E36FB6" w:rsidP="00E36FB6">
            <w:pPr>
              <w:overflowPunct w:val="0"/>
              <w:autoSpaceDE w:val="0"/>
              <w:autoSpaceDN w:val="0"/>
              <w:adjustRightInd w:val="0"/>
              <w:spacing w:line="240" w:lineRule="auto"/>
              <w:textAlignment w:val="baseline"/>
            </w:pPr>
            <w:r>
              <w:t>P</w:t>
            </w:r>
            <w:r w:rsidR="00934FB6">
              <w:t>roduits renvoyés et échus clairement étiquetés</w:t>
            </w:r>
          </w:p>
        </w:tc>
        <w:tc>
          <w:tcPr>
            <w:tcW w:w="814" w:type="dxa"/>
            <w:tcBorders>
              <w:top w:val="single" w:sz="4" w:space="0" w:color="BFBFBF" w:themeColor="background1" w:themeShade="BF"/>
              <w:bottom w:val="single" w:sz="4" w:space="0" w:color="BFBFBF" w:themeColor="background1" w:themeShade="BF"/>
            </w:tcBorders>
          </w:tcPr>
          <w:p w14:paraId="46708043" w14:textId="28B12311"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B73C7A">
              <w:rPr>
                <w:b/>
              </w:rPr>
            </w:r>
            <w:r w:rsidR="00B73C7A">
              <w:rPr>
                <w:b/>
              </w:rPr>
              <w:fldChar w:fldCharType="separate"/>
            </w:r>
            <w:r w:rsidRPr="004114AC">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4F56E84" w14:textId="2E2B674B"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B73C7A">
              <w:rPr>
                <w:b/>
              </w:rPr>
            </w:r>
            <w:r w:rsidR="00B73C7A">
              <w:rPr>
                <w:b/>
              </w:rPr>
              <w:fldChar w:fldCharType="separate"/>
            </w:r>
            <w:r w:rsidRPr="004114AC">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69DB889" w14:textId="13703081"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B73C7A">
              <w:rPr>
                <w:b/>
              </w:rPr>
            </w:r>
            <w:r w:rsidR="00B73C7A">
              <w:rPr>
                <w:b/>
              </w:rPr>
              <w:fldChar w:fldCharType="separate"/>
            </w:r>
            <w:r w:rsidRPr="004114AC">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BBD3FE7" w14:textId="3E5B02F2"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B73C7A">
              <w:rPr>
                <w:b/>
              </w:rPr>
            </w:r>
            <w:r w:rsidR="00B73C7A">
              <w:rPr>
                <w:b/>
              </w:rPr>
              <w:fldChar w:fldCharType="separate"/>
            </w:r>
            <w:r w:rsidRPr="004114AC">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495C7C" w14:textId="38A9B51B" w:rsidR="00934FB6" w:rsidRPr="001B10B7" w:rsidRDefault="00934FB6" w:rsidP="00934FB6">
            <w:pPr>
              <w:rPr>
                <w:b/>
              </w:rPr>
            </w:pPr>
            <w:r w:rsidRPr="004114AC">
              <w:rPr>
                <w:b/>
              </w:rPr>
              <w:fldChar w:fldCharType="begin">
                <w:ffData>
                  <w:name w:val=""/>
                  <w:enabled/>
                  <w:calcOnExit w:val="0"/>
                  <w:checkBox>
                    <w:sizeAuto/>
                    <w:default w:val="0"/>
                    <w:checked w:val="0"/>
                  </w:checkBox>
                </w:ffData>
              </w:fldChar>
            </w:r>
            <w:r w:rsidRPr="004114AC">
              <w:rPr>
                <w:b/>
              </w:rPr>
              <w:instrText xml:space="preserve"> FORMCHECKBOX </w:instrText>
            </w:r>
            <w:r w:rsidR="00B73C7A">
              <w:rPr>
                <w:b/>
              </w:rPr>
            </w:r>
            <w:r w:rsidR="00B73C7A">
              <w:rPr>
                <w:b/>
              </w:rPr>
              <w:fldChar w:fldCharType="separate"/>
            </w:r>
            <w:r w:rsidRPr="004114AC">
              <w:rPr>
                <w:b/>
              </w:rPr>
              <w:fldChar w:fldCharType="end"/>
            </w:r>
            <w:r>
              <w:rPr>
                <w:b/>
              </w:rPr>
              <w:t xml:space="preserve"> </w:t>
            </w:r>
          </w:p>
        </w:tc>
      </w:tr>
      <w:tr w:rsidR="00934FB6" w:rsidRPr="00302911" w14:paraId="75183BB9" w14:textId="77777777" w:rsidTr="00F145C9">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5A53268" w14:textId="5F43A064" w:rsidR="00287C60" w:rsidRDefault="00954D4C" w:rsidP="00287C60">
            <w:r>
              <w:t>P</w:t>
            </w:r>
            <w:r w:rsidR="00287C60">
              <w:t xml:space="preserve">roduits renvoyés </w:t>
            </w:r>
            <w:r w:rsidR="003F7EEE">
              <w:t xml:space="preserve">en principe pas </w:t>
            </w:r>
            <w:r w:rsidR="00287C60">
              <w:t>remis en circulation</w:t>
            </w:r>
          </w:p>
          <w:p w14:paraId="1D8B864B" w14:textId="076EAD03" w:rsidR="00287C60" w:rsidRDefault="00287C60" w:rsidP="00287C60">
            <w:r>
              <w:t>Si oui</w:t>
            </w:r>
            <w:r w:rsidR="00954D4C">
              <w:t xml:space="preserve"> : </w:t>
            </w:r>
            <w:r>
              <w:t>comment le risque est-il évalué et la décision de libération consignée ?</w:t>
            </w:r>
            <w:r w:rsidR="000612CA" w:rsidRPr="00C961BE">
              <w:t xml:space="preserve"> </w:t>
            </w:r>
            <w:r w:rsidR="000612CA" w:rsidRPr="00C961BE">
              <w:fldChar w:fldCharType="begin" w:fldLock="1">
                <w:ffData>
                  <w:name w:val="Text203"/>
                  <w:enabled/>
                  <w:calcOnExit w:val="0"/>
                  <w:textInput/>
                </w:ffData>
              </w:fldChar>
            </w:r>
            <w:r w:rsidR="000612CA" w:rsidRPr="00C961BE">
              <w:instrText xml:space="preserve"> FORMTEXT </w:instrText>
            </w:r>
            <w:r w:rsidR="000612CA" w:rsidRPr="00C961BE">
              <w:fldChar w:fldCharType="separate"/>
            </w:r>
            <w:r w:rsidR="000612CA">
              <w:t>     </w:t>
            </w:r>
            <w:r w:rsidR="000612CA" w:rsidRPr="00C961BE">
              <w:fldChar w:fldCharType="end"/>
            </w:r>
          </w:p>
          <w:p w14:paraId="4E0E4BF1" w14:textId="77777777" w:rsidR="00934FB6" w:rsidRDefault="00EE7578" w:rsidP="00287C60">
            <w:pPr>
              <w:overflowPunct w:val="0"/>
              <w:autoSpaceDE w:val="0"/>
              <w:autoSpaceDN w:val="0"/>
              <w:adjustRightInd w:val="0"/>
              <w:spacing w:line="240" w:lineRule="auto"/>
              <w:textAlignment w:val="baseline"/>
            </w:pPr>
            <w:r>
              <w:t>Commentaire :</w:t>
            </w:r>
            <w:r w:rsidR="00287C60">
              <w:fldChar w:fldCharType="begin" w:fldLock="1">
                <w:ffData>
                  <w:name w:val="Text226"/>
                  <w:enabled/>
                  <w:calcOnExit w:val="0"/>
                  <w:textInput/>
                </w:ffData>
              </w:fldChar>
            </w:r>
            <w:r w:rsidR="00287C60">
              <w:instrText xml:space="preserve"> FORMTEXT </w:instrText>
            </w:r>
            <w:r w:rsidR="00287C60">
              <w:fldChar w:fldCharType="separate"/>
            </w:r>
            <w:r w:rsidR="00287C60">
              <w:t>     </w:t>
            </w:r>
            <w:r w:rsidR="00287C60">
              <w:fldChar w:fldCharType="end"/>
            </w:r>
          </w:p>
          <w:p w14:paraId="364DB34C" w14:textId="28E75756" w:rsidR="00EE7578" w:rsidRPr="00195EA0" w:rsidRDefault="00EE7578" w:rsidP="00287C60">
            <w:pPr>
              <w:overflowPunct w:val="0"/>
              <w:autoSpaceDE w:val="0"/>
              <w:autoSpaceDN w:val="0"/>
              <w:adjustRightInd w:val="0"/>
              <w:spacing w:line="240" w:lineRule="auto"/>
              <w:textAlignment w:val="baseline"/>
            </w:pPr>
          </w:p>
        </w:tc>
        <w:tc>
          <w:tcPr>
            <w:tcW w:w="814" w:type="dxa"/>
            <w:tcBorders>
              <w:top w:val="single" w:sz="4" w:space="0" w:color="BFBFBF" w:themeColor="background1" w:themeShade="BF"/>
              <w:bottom w:val="single" w:sz="4" w:space="0" w:color="BFBFBF" w:themeColor="background1" w:themeShade="BF"/>
            </w:tcBorders>
          </w:tcPr>
          <w:p w14:paraId="5DE44772" w14:textId="3A130486" w:rsidR="00934FB6" w:rsidRPr="004114AC" w:rsidRDefault="00934FB6" w:rsidP="00934FB6">
            <w:pPr>
              <w:rPr>
                <w:b/>
              </w:rPr>
            </w:pPr>
            <w:r w:rsidRPr="007A0318">
              <w:rPr>
                <w:b/>
              </w:rPr>
              <w:fldChar w:fldCharType="begin">
                <w:ffData>
                  <w:name w:val=""/>
                  <w:enabled/>
                  <w:calcOnExit w:val="0"/>
                  <w:checkBox>
                    <w:sizeAuto/>
                    <w:default w:val="0"/>
                    <w:checked w:val="0"/>
                  </w:checkBox>
                </w:ffData>
              </w:fldChar>
            </w:r>
            <w:r w:rsidRPr="007A0318">
              <w:rPr>
                <w:b/>
              </w:rPr>
              <w:instrText xml:space="preserve"> FORMCHECKBOX </w:instrText>
            </w:r>
            <w:r w:rsidR="00B73C7A">
              <w:rPr>
                <w:b/>
              </w:rPr>
            </w:r>
            <w:r w:rsidR="00B73C7A">
              <w:rPr>
                <w:b/>
              </w:rPr>
              <w:fldChar w:fldCharType="separate"/>
            </w:r>
            <w:r w:rsidRPr="007A0318">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995BC47" w14:textId="77AC613A" w:rsidR="00934FB6" w:rsidRPr="004114AC" w:rsidRDefault="00934FB6" w:rsidP="00934FB6">
            <w:pPr>
              <w:rPr>
                <w:b/>
              </w:rPr>
            </w:pPr>
            <w:r w:rsidRPr="007A0318">
              <w:rPr>
                <w:b/>
              </w:rPr>
              <w:fldChar w:fldCharType="begin">
                <w:ffData>
                  <w:name w:val=""/>
                  <w:enabled/>
                  <w:calcOnExit w:val="0"/>
                  <w:checkBox>
                    <w:sizeAuto/>
                    <w:default w:val="0"/>
                    <w:checked w:val="0"/>
                  </w:checkBox>
                </w:ffData>
              </w:fldChar>
            </w:r>
            <w:r w:rsidRPr="007A0318">
              <w:rPr>
                <w:b/>
              </w:rPr>
              <w:instrText xml:space="preserve"> FORMCHECKBOX </w:instrText>
            </w:r>
            <w:r w:rsidR="00B73C7A">
              <w:rPr>
                <w:b/>
              </w:rPr>
            </w:r>
            <w:r w:rsidR="00B73C7A">
              <w:rPr>
                <w:b/>
              </w:rPr>
              <w:fldChar w:fldCharType="separate"/>
            </w:r>
            <w:r w:rsidRPr="007A0318">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64BDCC" w14:textId="433984EB" w:rsidR="00934FB6" w:rsidRPr="004114AC" w:rsidRDefault="00934FB6" w:rsidP="00934FB6">
            <w:pPr>
              <w:rPr>
                <w:b/>
              </w:rPr>
            </w:pPr>
            <w:r w:rsidRPr="007A0318">
              <w:rPr>
                <w:b/>
              </w:rPr>
              <w:fldChar w:fldCharType="begin">
                <w:ffData>
                  <w:name w:val=""/>
                  <w:enabled/>
                  <w:calcOnExit w:val="0"/>
                  <w:checkBox>
                    <w:sizeAuto/>
                    <w:default w:val="0"/>
                    <w:checked w:val="0"/>
                  </w:checkBox>
                </w:ffData>
              </w:fldChar>
            </w:r>
            <w:r w:rsidRPr="007A0318">
              <w:rPr>
                <w:b/>
              </w:rPr>
              <w:instrText xml:space="preserve"> FORMCHECKBOX </w:instrText>
            </w:r>
            <w:r w:rsidR="00B73C7A">
              <w:rPr>
                <w:b/>
              </w:rPr>
            </w:r>
            <w:r w:rsidR="00B73C7A">
              <w:rPr>
                <w:b/>
              </w:rPr>
              <w:fldChar w:fldCharType="separate"/>
            </w:r>
            <w:r w:rsidRPr="007A0318">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D1F1F5" w14:textId="586B9D43" w:rsidR="00934FB6" w:rsidRPr="004114AC" w:rsidRDefault="00934FB6" w:rsidP="00934FB6">
            <w:pPr>
              <w:rPr>
                <w:b/>
              </w:rPr>
            </w:pPr>
            <w:r w:rsidRPr="007A0318">
              <w:rPr>
                <w:b/>
              </w:rPr>
              <w:fldChar w:fldCharType="begin">
                <w:ffData>
                  <w:name w:val=""/>
                  <w:enabled/>
                  <w:calcOnExit w:val="0"/>
                  <w:checkBox>
                    <w:sizeAuto/>
                    <w:default w:val="0"/>
                    <w:checked w:val="0"/>
                  </w:checkBox>
                </w:ffData>
              </w:fldChar>
            </w:r>
            <w:r w:rsidRPr="007A0318">
              <w:rPr>
                <w:b/>
              </w:rPr>
              <w:instrText xml:space="preserve"> FORMCHECKBOX </w:instrText>
            </w:r>
            <w:r w:rsidR="00B73C7A">
              <w:rPr>
                <w:b/>
              </w:rPr>
            </w:r>
            <w:r w:rsidR="00B73C7A">
              <w:rPr>
                <w:b/>
              </w:rPr>
              <w:fldChar w:fldCharType="separate"/>
            </w:r>
            <w:r w:rsidRPr="007A0318">
              <w:rPr>
                <w:b/>
              </w:rPr>
              <w:fldChar w:fldCharType="end"/>
            </w:r>
            <w:r>
              <w:rPr>
                <w:b/>
              </w:rPr>
              <w:t xml:space="preserve"> </w:t>
            </w:r>
          </w:p>
        </w:tc>
        <w:tc>
          <w:tcPr>
            <w:tcW w:w="67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83C1C58" w14:textId="5D4750FD" w:rsidR="00934FB6" w:rsidRPr="004114AC" w:rsidRDefault="00934FB6" w:rsidP="00934FB6">
            <w:pPr>
              <w:rPr>
                <w:b/>
              </w:rPr>
            </w:pPr>
            <w:r w:rsidRPr="007A0318">
              <w:rPr>
                <w:b/>
              </w:rPr>
              <w:fldChar w:fldCharType="begin">
                <w:ffData>
                  <w:name w:val=""/>
                  <w:enabled/>
                  <w:calcOnExit w:val="0"/>
                  <w:checkBox>
                    <w:sizeAuto/>
                    <w:default w:val="0"/>
                    <w:checked w:val="0"/>
                  </w:checkBox>
                </w:ffData>
              </w:fldChar>
            </w:r>
            <w:r w:rsidRPr="007A0318">
              <w:rPr>
                <w:b/>
              </w:rPr>
              <w:instrText xml:space="preserve"> FORMCHECKBOX </w:instrText>
            </w:r>
            <w:r w:rsidR="00B73C7A">
              <w:rPr>
                <w:b/>
              </w:rPr>
            </w:r>
            <w:r w:rsidR="00B73C7A">
              <w:rPr>
                <w:b/>
              </w:rPr>
              <w:fldChar w:fldCharType="separate"/>
            </w:r>
            <w:r w:rsidRPr="007A0318">
              <w:rPr>
                <w:b/>
              </w:rPr>
              <w:fldChar w:fldCharType="end"/>
            </w:r>
            <w:r>
              <w:rPr>
                <w:b/>
              </w:rPr>
              <w:t xml:space="preserve"> </w:t>
            </w:r>
          </w:p>
        </w:tc>
      </w:tr>
      <w:tr w:rsidR="00934FB6" w:rsidRPr="00302911" w14:paraId="4872753E" w14:textId="77777777" w:rsidTr="008D6CCB">
        <w:tc>
          <w:tcPr>
            <w:tcW w:w="935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7E9665" w14:textId="77777777" w:rsidR="00934FB6" w:rsidRDefault="00934FB6" w:rsidP="00934FB6">
            <w:r>
              <w:t>Entreprise chargée de l’élimination :</w:t>
            </w:r>
          </w:p>
          <w:p w14:paraId="1E51F00A" w14:textId="7E9DD983" w:rsidR="00287C60" w:rsidRPr="001B10B7" w:rsidRDefault="00287C60" w:rsidP="00934FB6">
            <w:pPr>
              <w:rPr>
                <w:b/>
              </w:rPr>
            </w:pPr>
            <w:r>
              <w:fldChar w:fldCharType="begin" w:fldLock="1">
                <w:ffData>
                  <w:name w:val="Text226"/>
                  <w:enabled/>
                  <w:calcOnExit w:val="0"/>
                  <w:textInput/>
                </w:ffData>
              </w:fldChar>
            </w:r>
            <w:r>
              <w:instrText xml:space="preserve"> FORMTEXT </w:instrText>
            </w:r>
            <w:r>
              <w:fldChar w:fldCharType="separate"/>
            </w:r>
            <w:r>
              <w:t>     </w:t>
            </w:r>
            <w:r>
              <w:fldChar w:fldCharType="end"/>
            </w:r>
          </w:p>
        </w:tc>
      </w:tr>
    </w:tbl>
    <w:p w14:paraId="6624ACCB" w14:textId="22F29E2B" w:rsidR="00D5637C" w:rsidRDefault="0073706E" w:rsidP="00B63B82">
      <w:pPr>
        <w:pStyle w:val="berschrift2"/>
        <w:keepLines w:val="0"/>
        <w:numPr>
          <w:ilvl w:val="1"/>
          <w:numId w:val="7"/>
        </w:numPr>
        <w:spacing w:before="180" w:after="120" w:line="240" w:lineRule="auto"/>
        <w:ind w:left="578"/>
        <w:jc w:val="both"/>
      </w:pPr>
      <w:r>
        <w:t xml:space="preserve">Responsable de la pharmacovigilance, de l’annonce des défauts de qualité et de la matériovigilance </w:t>
      </w:r>
      <w:r>
        <w:rPr>
          <w:b w:val="0"/>
          <w:i/>
          <w:color w:val="FF0000"/>
          <w:sz w:val="20"/>
        </w:rPr>
        <w:t>(art. 67 OSP)</w:t>
      </w:r>
    </w:p>
    <w:tbl>
      <w:tblPr>
        <w:tblW w:w="935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5283"/>
        <w:gridCol w:w="814"/>
        <w:gridCol w:w="815"/>
        <w:gridCol w:w="813"/>
        <w:gridCol w:w="814"/>
        <w:gridCol w:w="817"/>
      </w:tblGrid>
      <w:tr w:rsidR="00934FB6" w14:paraId="103CE420" w14:textId="77777777" w:rsidTr="00B91DCC">
        <w:trPr>
          <w:trHeight w:val="390"/>
        </w:trPr>
        <w:tc>
          <w:tcPr>
            <w:tcW w:w="9356" w:type="dxa"/>
            <w:gridSpan w:val="6"/>
          </w:tcPr>
          <w:p w14:paraId="67BB1C63" w14:textId="18211443" w:rsidR="00934FB6" w:rsidRPr="008944FA" w:rsidRDefault="00934FB6" w:rsidP="005460B6">
            <w:r>
              <w:t xml:space="preserve">Nom et prénom : </w:t>
            </w:r>
            <w:r>
              <w:fldChar w:fldCharType="begin" w:fldLock="1">
                <w:ffData>
                  <w:name w:val="Text226"/>
                  <w:enabled/>
                  <w:calcOnExit w:val="0"/>
                  <w:textInput/>
                </w:ffData>
              </w:fldChar>
            </w:r>
            <w:r>
              <w:instrText xml:space="preserve"> FORMTEXT </w:instrText>
            </w:r>
            <w:r>
              <w:fldChar w:fldCharType="separate"/>
            </w:r>
            <w:r>
              <w:t>     </w:t>
            </w:r>
            <w:r>
              <w:fldChar w:fldCharType="end"/>
            </w:r>
          </w:p>
        </w:tc>
      </w:tr>
      <w:tr w:rsidR="00934FB6" w:rsidRPr="00D925C6" w14:paraId="441E756C" w14:textId="77777777" w:rsidTr="00F145C9">
        <w:tblPrEx>
          <w:tblBorders>
            <w:top w:val="none" w:sz="0" w:space="0" w:color="auto"/>
            <w:left w:val="none" w:sz="0" w:space="0" w:color="auto"/>
            <w:bottom w:val="none" w:sz="0" w:space="0" w:color="auto"/>
            <w:right w:val="none" w:sz="0" w:space="0" w:color="auto"/>
            <w:insideH w:val="none" w:sz="0" w:space="0" w:color="auto"/>
          </w:tblBorders>
        </w:tblPrEx>
        <w:tc>
          <w:tcPr>
            <w:tcW w:w="5283" w:type="dxa"/>
            <w:tcBorders>
              <w:bottom w:val="single" w:sz="4" w:space="0" w:color="BFBFBF" w:themeColor="background1" w:themeShade="BF"/>
            </w:tcBorders>
          </w:tcPr>
          <w:p w14:paraId="0B085128" w14:textId="77777777" w:rsidR="00934FB6" w:rsidRDefault="00934FB6" w:rsidP="005460B6"/>
        </w:tc>
        <w:tc>
          <w:tcPr>
            <w:tcW w:w="814" w:type="dxa"/>
            <w:tcBorders>
              <w:bottom w:val="single" w:sz="4" w:space="0" w:color="BFBFBF" w:themeColor="background1" w:themeShade="BF"/>
            </w:tcBorders>
          </w:tcPr>
          <w:p w14:paraId="591E217A" w14:textId="77777777" w:rsidR="00934FB6" w:rsidRPr="00D925C6" w:rsidRDefault="00934FB6" w:rsidP="005460B6">
            <w:pPr>
              <w:rPr>
                <w:b/>
              </w:rPr>
            </w:pPr>
            <w:r>
              <w:rPr>
                <w:b/>
              </w:rPr>
              <w:t>Oui</w:t>
            </w:r>
          </w:p>
        </w:tc>
        <w:tc>
          <w:tcPr>
            <w:tcW w:w="815" w:type="dxa"/>
            <w:tcBorders>
              <w:bottom w:val="single" w:sz="4" w:space="0" w:color="BFBFBF" w:themeColor="background1" w:themeShade="BF"/>
              <w:right w:val="single" w:sz="4" w:space="0" w:color="auto"/>
            </w:tcBorders>
          </w:tcPr>
          <w:p w14:paraId="73F73D21" w14:textId="77777777" w:rsidR="00934FB6" w:rsidRPr="00D925C6" w:rsidRDefault="00934FB6" w:rsidP="005460B6">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EF105D5" w14:textId="77777777" w:rsidR="00934FB6" w:rsidRPr="00D925C6" w:rsidRDefault="00934FB6" w:rsidP="005460B6">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2F79BD7B" w14:textId="77777777" w:rsidR="00934FB6" w:rsidRPr="00D925C6" w:rsidRDefault="00934FB6" w:rsidP="005460B6">
            <w:pPr>
              <w:rPr>
                <w:b/>
              </w:rPr>
            </w:pPr>
            <w:r>
              <w:rPr>
                <w:b/>
              </w:rPr>
              <w:t>Part.</w:t>
            </w:r>
          </w:p>
        </w:tc>
        <w:tc>
          <w:tcPr>
            <w:tcW w:w="817" w:type="dxa"/>
            <w:tcBorders>
              <w:bottom w:val="single" w:sz="4" w:space="0" w:color="BFBFBF" w:themeColor="background1" w:themeShade="BF"/>
            </w:tcBorders>
            <w:shd w:val="clear" w:color="auto" w:fill="D9D9D9" w:themeFill="background1" w:themeFillShade="D9"/>
          </w:tcPr>
          <w:p w14:paraId="6C66F052" w14:textId="77777777" w:rsidR="00934FB6" w:rsidRPr="00D925C6" w:rsidRDefault="00934FB6" w:rsidP="005460B6">
            <w:pPr>
              <w:rPr>
                <w:b/>
              </w:rPr>
            </w:pPr>
            <w:r>
              <w:rPr>
                <w:b/>
              </w:rPr>
              <w:t>Non</w:t>
            </w:r>
          </w:p>
        </w:tc>
      </w:tr>
      <w:tr w:rsidR="00934FB6" w:rsidRPr="00302911" w14:paraId="1BF51C0D" w14:textId="77777777" w:rsidTr="00612F0D">
        <w:tblPrEx>
          <w:tblBorders>
            <w:top w:val="none" w:sz="0" w:space="0" w:color="auto"/>
            <w:left w:val="none" w:sz="0" w:space="0" w:color="auto"/>
            <w:bottom w:val="none" w:sz="0" w:space="0" w:color="auto"/>
            <w:right w:val="none" w:sz="0" w:space="0" w:color="auto"/>
            <w:insideH w:val="none" w:sz="0" w:space="0" w:color="auto"/>
          </w:tblBorders>
        </w:tblPrEx>
        <w:tc>
          <w:tcPr>
            <w:tcW w:w="528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8B7EFB" w14:textId="63564909" w:rsidR="00934FB6" w:rsidRDefault="00954D4C" w:rsidP="00954D4C">
            <w:r>
              <w:t>R</w:t>
            </w:r>
            <w:r w:rsidR="0073706E">
              <w:t>esponsabilité en matière de vigilance définie dans le cahier des charges</w:t>
            </w:r>
          </w:p>
        </w:tc>
        <w:tc>
          <w:tcPr>
            <w:tcW w:w="814" w:type="dxa"/>
            <w:tcBorders>
              <w:top w:val="single" w:sz="4" w:space="0" w:color="BFBFBF" w:themeColor="background1" w:themeShade="BF"/>
              <w:bottom w:val="single" w:sz="4" w:space="0" w:color="BFBFBF" w:themeColor="background1" w:themeShade="BF"/>
            </w:tcBorders>
          </w:tcPr>
          <w:p w14:paraId="05935FB8"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1CBC4FA"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5067F7"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B12A9B"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BBC2571"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bl>
    <w:p w14:paraId="460228D1" w14:textId="444A692C" w:rsidR="00D5637C" w:rsidRPr="00244034" w:rsidRDefault="00D5637C" w:rsidP="00F4681E">
      <w:pPr>
        <w:pStyle w:val="berschrift2"/>
        <w:keepLines w:val="0"/>
        <w:numPr>
          <w:ilvl w:val="1"/>
          <w:numId w:val="7"/>
        </w:numPr>
        <w:spacing w:before="240" w:after="120" w:line="240" w:lineRule="auto"/>
        <w:ind w:left="578"/>
        <w:jc w:val="both"/>
        <w:rPr>
          <w:lang w:val="en-US"/>
        </w:rPr>
      </w:pPr>
      <w:r w:rsidRPr="00244034">
        <w:rPr>
          <w:lang w:val="en-US"/>
        </w:rPr>
        <w:t xml:space="preserve">Notification à Swissmedic </w:t>
      </w:r>
      <w:r w:rsidRPr="00244034">
        <w:rPr>
          <w:b w:val="0"/>
          <w:i/>
          <w:color w:val="FF0000"/>
          <w:sz w:val="20"/>
          <w:szCs w:val="20"/>
          <w:lang w:val="en-US"/>
        </w:rPr>
        <w:t>(art. 59 LPTh, art. 63 OMéd, art. 66 ODim)</w:t>
      </w:r>
    </w:p>
    <w:tbl>
      <w:tblPr>
        <w:tblW w:w="9356" w:type="dxa"/>
        <w:tblInd w:w="-5" w:type="dxa"/>
        <w:tblLayout w:type="fixed"/>
        <w:tblLook w:val="04A0" w:firstRow="1" w:lastRow="0" w:firstColumn="1" w:lastColumn="0" w:noHBand="0" w:noVBand="1"/>
      </w:tblPr>
      <w:tblGrid>
        <w:gridCol w:w="5317"/>
        <w:gridCol w:w="814"/>
        <w:gridCol w:w="815"/>
        <w:gridCol w:w="813"/>
        <w:gridCol w:w="814"/>
        <w:gridCol w:w="783"/>
      </w:tblGrid>
      <w:tr w:rsidR="00934FB6" w:rsidRPr="00302911" w14:paraId="48F4B6BB" w14:textId="77777777" w:rsidTr="00F145C9">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42A83A" w14:textId="1DF7F86D" w:rsidR="00934FB6" w:rsidRDefault="00934FB6" w:rsidP="00B91DCC">
            <w:r>
              <w:t>Pharmacovigilance : réglementation écrite de la notification des effets indésirables graves ou jusque-là inconnus et des incidents ainsi que des défauts constatés dans les médicaments et dans ceux fabriqués sur place</w:t>
            </w:r>
          </w:p>
        </w:tc>
        <w:tc>
          <w:tcPr>
            <w:tcW w:w="814" w:type="dxa"/>
            <w:tcBorders>
              <w:top w:val="single" w:sz="4" w:space="0" w:color="BFBFBF" w:themeColor="background1" w:themeShade="BF"/>
              <w:bottom w:val="single" w:sz="4" w:space="0" w:color="BFBFBF" w:themeColor="background1" w:themeShade="BF"/>
            </w:tcBorders>
          </w:tcPr>
          <w:p w14:paraId="563C9468"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1643BA"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3130A2"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C236649"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17B12D" w14:textId="77777777" w:rsidR="00934FB6" w:rsidRPr="00302911" w:rsidRDefault="00934FB6"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934FB6" w:rsidRPr="00302911" w14:paraId="36891FDE" w14:textId="77777777" w:rsidTr="00F145C9">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7987B5A" w14:textId="59FA72E0" w:rsidR="00934FB6" w:rsidRDefault="00934FB6" w:rsidP="00182D7A">
            <w:r>
              <w:t>Matériovigilance : réglementation écrite de la notification des effets indésirables et des incidents survenus lors de l’utilisation ainsi que des défauts des dispositifs médicaux</w:t>
            </w:r>
            <w:r w:rsidR="003953C0">
              <w:t xml:space="preserve"> </w:t>
            </w:r>
            <w:r>
              <w:rPr>
                <w:vertAlign w:val="superscript"/>
              </w:rPr>
              <w:t>*</w:t>
            </w:r>
            <w:r w:rsidRPr="000D1DBC">
              <w:rPr>
                <w:rStyle w:val="Endnotenzeichen"/>
                <w:bCs w:val="0"/>
              </w:rPr>
              <w:endnoteReference w:id="18"/>
            </w:r>
            <w:r>
              <w:rPr>
                <w:vertAlign w:val="superscript"/>
              </w:rPr>
              <w:t>*</w:t>
            </w:r>
          </w:p>
        </w:tc>
        <w:tc>
          <w:tcPr>
            <w:tcW w:w="814" w:type="dxa"/>
            <w:tcBorders>
              <w:top w:val="single" w:sz="4" w:space="0" w:color="BFBFBF" w:themeColor="background1" w:themeShade="BF"/>
              <w:bottom w:val="single" w:sz="4" w:space="0" w:color="BFBFBF" w:themeColor="background1" w:themeShade="BF"/>
            </w:tcBorders>
          </w:tcPr>
          <w:p w14:paraId="3FC0F7E6"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B73C7A">
              <w:rPr>
                <w:b/>
              </w:rPr>
            </w:r>
            <w:r w:rsidR="00B73C7A">
              <w:rPr>
                <w:b/>
              </w:rPr>
              <w:fldChar w:fldCharType="separate"/>
            </w:r>
            <w:r w:rsidRPr="00720D53">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8F301FA"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B73C7A">
              <w:rPr>
                <w:b/>
              </w:rPr>
            </w:r>
            <w:r w:rsidR="00B73C7A">
              <w:rPr>
                <w:b/>
              </w:rPr>
              <w:fldChar w:fldCharType="separate"/>
            </w:r>
            <w:r w:rsidRPr="00720D53">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9FC257"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B73C7A">
              <w:rPr>
                <w:b/>
              </w:rPr>
            </w:r>
            <w:r w:rsidR="00B73C7A">
              <w:rPr>
                <w:b/>
              </w:rPr>
              <w:fldChar w:fldCharType="separate"/>
            </w:r>
            <w:r w:rsidRPr="00720D53">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EF5A60"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B73C7A">
              <w:rPr>
                <w:b/>
              </w:rPr>
            </w:r>
            <w:r w:rsidR="00B73C7A">
              <w:rPr>
                <w:b/>
              </w:rPr>
              <w:fldChar w:fldCharType="separate"/>
            </w:r>
            <w:r w:rsidRPr="00720D53">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D6AD563"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B73C7A">
              <w:rPr>
                <w:b/>
              </w:rPr>
            </w:r>
            <w:r w:rsidR="00B73C7A">
              <w:rPr>
                <w:b/>
              </w:rPr>
              <w:fldChar w:fldCharType="separate"/>
            </w:r>
            <w:r w:rsidRPr="00720D53">
              <w:rPr>
                <w:b/>
              </w:rPr>
              <w:fldChar w:fldCharType="end"/>
            </w:r>
            <w:r>
              <w:rPr>
                <w:b/>
              </w:rPr>
              <w:t xml:space="preserve"> </w:t>
            </w:r>
          </w:p>
        </w:tc>
      </w:tr>
      <w:tr w:rsidR="00934FB6" w:rsidRPr="00302911" w14:paraId="76F9360C" w14:textId="77777777" w:rsidTr="00F145C9">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5984683" w14:textId="6F85A19C" w:rsidR="00934FB6" w:rsidRPr="005E7250" w:rsidRDefault="00697E73" w:rsidP="00697E73">
            <w:pPr>
              <w:rPr>
                <w:bCs w:val="0"/>
              </w:rPr>
            </w:pPr>
            <w:r>
              <w:t>F</w:t>
            </w:r>
            <w:r w:rsidR="00934FB6">
              <w:t>ormulaires Swissmedic disponibles</w:t>
            </w:r>
          </w:p>
        </w:tc>
        <w:tc>
          <w:tcPr>
            <w:tcW w:w="814" w:type="dxa"/>
            <w:tcBorders>
              <w:top w:val="single" w:sz="4" w:space="0" w:color="BFBFBF" w:themeColor="background1" w:themeShade="BF"/>
              <w:bottom w:val="single" w:sz="4" w:space="0" w:color="BFBFBF" w:themeColor="background1" w:themeShade="BF"/>
            </w:tcBorders>
          </w:tcPr>
          <w:p w14:paraId="7DD5F8A3"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B73C7A">
              <w:rPr>
                <w:b/>
              </w:rPr>
            </w:r>
            <w:r w:rsidR="00B73C7A">
              <w:rPr>
                <w:b/>
              </w:rPr>
              <w:fldChar w:fldCharType="separate"/>
            </w:r>
            <w:r w:rsidRPr="00720D53">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4B07862"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B73C7A">
              <w:rPr>
                <w:b/>
              </w:rPr>
            </w:r>
            <w:r w:rsidR="00B73C7A">
              <w:rPr>
                <w:b/>
              </w:rPr>
              <w:fldChar w:fldCharType="separate"/>
            </w:r>
            <w:r w:rsidRPr="00720D53">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107021F"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B73C7A">
              <w:rPr>
                <w:b/>
              </w:rPr>
            </w:r>
            <w:r w:rsidR="00B73C7A">
              <w:rPr>
                <w:b/>
              </w:rPr>
              <w:fldChar w:fldCharType="separate"/>
            </w:r>
            <w:r w:rsidRPr="00720D53">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4E933C9"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B73C7A">
              <w:rPr>
                <w:b/>
              </w:rPr>
            </w:r>
            <w:r w:rsidR="00B73C7A">
              <w:rPr>
                <w:b/>
              </w:rPr>
              <w:fldChar w:fldCharType="separate"/>
            </w:r>
            <w:r w:rsidRPr="00720D53">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74554C"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B73C7A">
              <w:rPr>
                <w:b/>
              </w:rPr>
            </w:r>
            <w:r w:rsidR="00B73C7A">
              <w:rPr>
                <w:b/>
              </w:rPr>
              <w:fldChar w:fldCharType="separate"/>
            </w:r>
            <w:r w:rsidRPr="00720D53">
              <w:rPr>
                <w:b/>
              </w:rPr>
              <w:fldChar w:fldCharType="end"/>
            </w:r>
            <w:r>
              <w:rPr>
                <w:b/>
              </w:rPr>
              <w:t xml:space="preserve"> </w:t>
            </w:r>
          </w:p>
        </w:tc>
      </w:tr>
      <w:tr w:rsidR="00934FB6" w:rsidRPr="00302911" w14:paraId="45F53399" w14:textId="77777777" w:rsidTr="00F145C9">
        <w:tc>
          <w:tcPr>
            <w:tcW w:w="531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19B6AB6" w14:textId="0B06D133" w:rsidR="00934FB6" w:rsidRDefault="00666C2C" w:rsidP="00666C2C">
            <w:r>
              <w:t xml:space="preserve">Relevé des </w:t>
            </w:r>
            <w:r w:rsidR="00934FB6">
              <w:t>notifications</w:t>
            </w:r>
          </w:p>
        </w:tc>
        <w:tc>
          <w:tcPr>
            <w:tcW w:w="814" w:type="dxa"/>
            <w:tcBorders>
              <w:top w:val="single" w:sz="4" w:space="0" w:color="BFBFBF" w:themeColor="background1" w:themeShade="BF"/>
              <w:bottom w:val="single" w:sz="4" w:space="0" w:color="BFBFBF" w:themeColor="background1" w:themeShade="BF"/>
            </w:tcBorders>
          </w:tcPr>
          <w:p w14:paraId="5259A7CD"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B73C7A">
              <w:rPr>
                <w:b/>
              </w:rPr>
            </w:r>
            <w:r w:rsidR="00B73C7A">
              <w:rPr>
                <w:b/>
              </w:rPr>
              <w:fldChar w:fldCharType="separate"/>
            </w:r>
            <w:r w:rsidRPr="00720D53">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873B96"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B73C7A">
              <w:rPr>
                <w:b/>
              </w:rPr>
            </w:r>
            <w:r w:rsidR="00B73C7A">
              <w:rPr>
                <w:b/>
              </w:rPr>
              <w:fldChar w:fldCharType="separate"/>
            </w:r>
            <w:r w:rsidRPr="00720D53">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305DAB5"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B73C7A">
              <w:rPr>
                <w:b/>
              </w:rPr>
            </w:r>
            <w:r w:rsidR="00B73C7A">
              <w:rPr>
                <w:b/>
              </w:rPr>
              <w:fldChar w:fldCharType="separate"/>
            </w:r>
            <w:r w:rsidRPr="00720D53">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A43D33"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B73C7A">
              <w:rPr>
                <w:b/>
              </w:rPr>
            </w:r>
            <w:r w:rsidR="00B73C7A">
              <w:rPr>
                <w:b/>
              </w:rPr>
              <w:fldChar w:fldCharType="separate"/>
            </w:r>
            <w:r w:rsidRPr="00720D53">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1CCB980" w14:textId="77777777" w:rsidR="00934FB6" w:rsidRPr="00302911" w:rsidRDefault="00934FB6" w:rsidP="005460B6">
            <w:pPr>
              <w:rPr>
                <w:b/>
              </w:rPr>
            </w:pPr>
            <w:r w:rsidRPr="00720D53">
              <w:rPr>
                <w:b/>
              </w:rPr>
              <w:fldChar w:fldCharType="begin">
                <w:ffData>
                  <w:name w:val=""/>
                  <w:enabled/>
                  <w:calcOnExit w:val="0"/>
                  <w:checkBox>
                    <w:sizeAuto/>
                    <w:default w:val="0"/>
                    <w:checked w:val="0"/>
                  </w:checkBox>
                </w:ffData>
              </w:fldChar>
            </w:r>
            <w:r w:rsidRPr="00720D53">
              <w:rPr>
                <w:b/>
              </w:rPr>
              <w:instrText xml:space="preserve"> FORMCHECKBOX </w:instrText>
            </w:r>
            <w:r w:rsidR="00B73C7A">
              <w:rPr>
                <w:b/>
              </w:rPr>
            </w:r>
            <w:r w:rsidR="00B73C7A">
              <w:rPr>
                <w:b/>
              </w:rPr>
              <w:fldChar w:fldCharType="separate"/>
            </w:r>
            <w:r w:rsidRPr="00720D53">
              <w:rPr>
                <w:b/>
              </w:rPr>
              <w:fldChar w:fldCharType="end"/>
            </w:r>
            <w:r>
              <w:rPr>
                <w:b/>
              </w:rPr>
              <w:t xml:space="preserve"> </w:t>
            </w:r>
          </w:p>
        </w:tc>
      </w:tr>
    </w:tbl>
    <w:p w14:paraId="30C3EC35" w14:textId="77777777" w:rsidR="00934FB6" w:rsidRPr="00934FB6" w:rsidRDefault="00934FB6" w:rsidP="00F145C9"/>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22"/>
      </w:tblGrid>
      <w:tr w:rsidR="00D5637C" w14:paraId="2D0539E9" w14:textId="77777777" w:rsidTr="00F97519">
        <w:trPr>
          <w:trHeight w:val="886"/>
        </w:trPr>
        <w:tc>
          <w:tcPr>
            <w:tcW w:w="9322" w:type="dxa"/>
            <w:shd w:val="clear" w:color="auto" w:fill="D9D9D9" w:themeFill="background1" w:themeFillShade="D9"/>
          </w:tcPr>
          <w:p w14:paraId="7E35CAC4" w14:textId="77777777" w:rsidR="00D5637C" w:rsidRDefault="00D5637C" w:rsidP="000B2584">
            <w:pPr>
              <w:rPr>
                <w:b/>
              </w:rPr>
            </w:pPr>
            <w:r>
              <w:rPr>
                <w:b/>
              </w:rPr>
              <w:t>Remarques concernant les réclamations et les renvois</w:t>
            </w:r>
          </w:p>
          <w:p w14:paraId="0D7DC542" w14:textId="496C8511" w:rsidR="000612CA" w:rsidRDefault="000612CA" w:rsidP="000B2584">
            <w:r w:rsidRPr="00C961BE">
              <w:fldChar w:fldCharType="begin" w:fldLock="1">
                <w:ffData>
                  <w:name w:val="Text203"/>
                  <w:enabled/>
                  <w:calcOnExit w:val="0"/>
                  <w:textInput/>
                </w:ffData>
              </w:fldChar>
            </w:r>
            <w:r w:rsidRPr="00C961BE">
              <w:instrText xml:space="preserve"> FORMTEXT </w:instrText>
            </w:r>
            <w:r w:rsidRPr="00C961BE">
              <w:fldChar w:fldCharType="separate"/>
            </w:r>
            <w:r>
              <w:t>     </w:t>
            </w:r>
            <w:r w:rsidRPr="00C961BE">
              <w:fldChar w:fldCharType="end"/>
            </w:r>
          </w:p>
        </w:tc>
      </w:tr>
    </w:tbl>
    <w:p w14:paraId="25B50661" w14:textId="5F9627A8" w:rsidR="00D5637C" w:rsidRDefault="00D5637C" w:rsidP="008C03FB">
      <w:pPr>
        <w:pStyle w:val="berschrift1"/>
        <w:keepLines w:val="0"/>
        <w:numPr>
          <w:ilvl w:val="0"/>
          <w:numId w:val="7"/>
        </w:numPr>
        <w:spacing w:before="360" w:after="240" w:line="240" w:lineRule="auto"/>
        <w:ind w:left="431" w:hanging="431"/>
        <w:jc w:val="both"/>
      </w:pPr>
      <w:r>
        <w:t xml:space="preserve">Auto-inspection </w:t>
      </w:r>
      <w:r>
        <w:rPr>
          <w:rFonts w:asciiTheme="minorHAnsi" w:hAnsiTheme="minorHAnsi"/>
          <w:b w:val="0"/>
          <w:i/>
          <w:color w:val="FF0000"/>
          <w:sz w:val="20"/>
        </w:rPr>
        <w:t>(interprétation technique 0006 de l’APC)</w:t>
      </w:r>
    </w:p>
    <w:tbl>
      <w:tblPr>
        <w:tblW w:w="9464" w:type="dxa"/>
        <w:tblInd w:w="-113" w:type="dxa"/>
        <w:tblLayout w:type="fixed"/>
        <w:tblLook w:val="04A0" w:firstRow="1" w:lastRow="0" w:firstColumn="1" w:lastColumn="0" w:noHBand="0" w:noVBand="1"/>
      </w:tblPr>
      <w:tblGrid>
        <w:gridCol w:w="5425"/>
        <w:gridCol w:w="814"/>
        <w:gridCol w:w="815"/>
        <w:gridCol w:w="813"/>
        <w:gridCol w:w="814"/>
        <w:gridCol w:w="783"/>
      </w:tblGrid>
      <w:tr w:rsidR="009678CB" w:rsidRPr="00D925C6" w14:paraId="2D00AE4C" w14:textId="77777777" w:rsidTr="005460B6">
        <w:tc>
          <w:tcPr>
            <w:tcW w:w="5425" w:type="dxa"/>
          </w:tcPr>
          <w:p w14:paraId="6190797A" w14:textId="77777777" w:rsidR="009678CB" w:rsidRDefault="009678CB" w:rsidP="005460B6"/>
        </w:tc>
        <w:tc>
          <w:tcPr>
            <w:tcW w:w="1629" w:type="dxa"/>
            <w:gridSpan w:val="2"/>
            <w:tcBorders>
              <w:right w:val="single" w:sz="4" w:space="0" w:color="auto"/>
            </w:tcBorders>
          </w:tcPr>
          <w:p w14:paraId="22402E64" w14:textId="6A982114" w:rsidR="009678CB" w:rsidRPr="005E0570" w:rsidRDefault="00AE1B16" w:rsidP="005460B6">
            <w:r>
              <w:rPr>
                <w:b/>
              </w:rPr>
              <w:t>À remplir par l’entr.</w:t>
            </w:r>
          </w:p>
        </w:tc>
        <w:tc>
          <w:tcPr>
            <w:tcW w:w="2410" w:type="dxa"/>
            <w:gridSpan w:val="3"/>
            <w:tcBorders>
              <w:left w:val="single" w:sz="4" w:space="0" w:color="auto"/>
            </w:tcBorders>
            <w:shd w:val="clear" w:color="auto" w:fill="D9D9D9" w:themeFill="background1" w:themeFillShade="D9"/>
          </w:tcPr>
          <w:p w14:paraId="1340837B" w14:textId="498AD5CC" w:rsidR="009678CB" w:rsidRPr="00D925C6" w:rsidRDefault="00CB481D" w:rsidP="005460B6">
            <w:pPr>
              <w:rPr>
                <w:b/>
              </w:rPr>
            </w:pPr>
            <w:r>
              <w:rPr>
                <w:b/>
              </w:rPr>
              <w:t xml:space="preserve">Évaluation des </w:t>
            </w:r>
            <w:r>
              <w:rPr>
                <w:b/>
              </w:rPr>
              <w:br/>
              <w:t>inspect</w:t>
            </w:r>
            <w:r w:rsidR="009678CB">
              <w:rPr>
                <w:b/>
              </w:rPr>
              <w:t>.</w:t>
            </w:r>
          </w:p>
        </w:tc>
      </w:tr>
      <w:tr w:rsidR="009678CB" w:rsidRPr="00D925C6" w14:paraId="4251C692" w14:textId="77777777" w:rsidTr="005460B6">
        <w:tc>
          <w:tcPr>
            <w:tcW w:w="5425" w:type="dxa"/>
            <w:tcBorders>
              <w:bottom w:val="single" w:sz="4" w:space="0" w:color="BFBFBF" w:themeColor="background1" w:themeShade="BF"/>
            </w:tcBorders>
          </w:tcPr>
          <w:p w14:paraId="0E2B5E52" w14:textId="77777777" w:rsidR="009678CB" w:rsidRDefault="009678CB" w:rsidP="005460B6"/>
        </w:tc>
        <w:tc>
          <w:tcPr>
            <w:tcW w:w="814" w:type="dxa"/>
            <w:tcBorders>
              <w:bottom w:val="single" w:sz="4" w:space="0" w:color="BFBFBF" w:themeColor="background1" w:themeShade="BF"/>
            </w:tcBorders>
          </w:tcPr>
          <w:p w14:paraId="30CE38EC" w14:textId="77777777" w:rsidR="009678CB" w:rsidRPr="00D925C6" w:rsidRDefault="009678CB" w:rsidP="005460B6">
            <w:pPr>
              <w:rPr>
                <w:b/>
              </w:rPr>
            </w:pPr>
            <w:r>
              <w:rPr>
                <w:b/>
              </w:rPr>
              <w:t>Oui</w:t>
            </w:r>
          </w:p>
        </w:tc>
        <w:tc>
          <w:tcPr>
            <w:tcW w:w="815" w:type="dxa"/>
            <w:tcBorders>
              <w:bottom w:val="single" w:sz="4" w:space="0" w:color="BFBFBF" w:themeColor="background1" w:themeShade="BF"/>
              <w:right w:val="single" w:sz="4" w:space="0" w:color="auto"/>
            </w:tcBorders>
          </w:tcPr>
          <w:p w14:paraId="726A73FF" w14:textId="77777777" w:rsidR="009678CB" w:rsidRPr="00D925C6" w:rsidRDefault="009678CB" w:rsidP="005460B6">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8F0FBAA" w14:textId="77777777" w:rsidR="009678CB" w:rsidRPr="00D925C6" w:rsidRDefault="009678CB" w:rsidP="005460B6">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4FF396AD" w14:textId="77777777" w:rsidR="009678CB" w:rsidRPr="00D925C6" w:rsidRDefault="009678CB" w:rsidP="005460B6">
            <w:pPr>
              <w:rPr>
                <w:b/>
              </w:rPr>
            </w:pPr>
            <w:r>
              <w:rPr>
                <w:b/>
              </w:rPr>
              <w:t>Part.</w:t>
            </w:r>
          </w:p>
        </w:tc>
        <w:tc>
          <w:tcPr>
            <w:tcW w:w="783" w:type="dxa"/>
            <w:tcBorders>
              <w:bottom w:val="single" w:sz="4" w:space="0" w:color="BFBFBF" w:themeColor="background1" w:themeShade="BF"/>
            </w:tcBorders>
            <w:shd w:val="clear" w:color="auto" w:fill="D9D9D9" w:themeFill="background1" w:themeFillShade="D9"/>
          </w:tcPr>
          <w:p w14:paraId="4EE856AB" w14:textId="77777777" w:rsidR="009678CB" w:rsidRPr="00D925C6" w:rsidRDefault="009678CB" w:rsidP="005460B6">
            <w:pPr>
              <w:rPr>
                <w:b/>
              </w:rPr>
            </w:pPr>
            <w:r>
              <w:rPr>
                <w:b/>
              </w:rPr>
              <w:t>Non</w:t>
            </w:r>
          </w:p>
        </w:tc>
      </w:tr>
      <w:tr w:rsidR="009678CB" w:rsidRPr="00302911" w14:paraId="1059E698" w14:textId="77777777" w:rsidTr="005460B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3BB0D2" w14:textId="5AB606C2" w:rsidR="009678CB" w:rsidRDefault="009678CB" w:rsidP="00CB58B7">
            <w:r>
              <w:t>POS pour les auto-inspections</w:t>
            </w:r>
          </w:p>
        </w:tc>
        <w:tc>
          <w:tcPr>
            <w:tcW w:w="814" w:type="dxa"/>
            <w:tcBorders>
              <w:top w:val="single" w:sz="4" w:space="0" w:color="BFBFBF" w:themeColor="background1" w:themeShade="BF"/>
              <w:bottom w:val="single" w:sz="4" w:space="0" w:color="BFBFBF" w:themeColor="background1" w:themeShade="BF"/>
            </w:tcBorders>
          </w:tcPr>
          <w:p w14:paraId="4AFB43B4" w14:textId="77777777" w:rsidR="009678CB" w:rsidRPr="00302911" w:rsidRDefault="009678CB"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4611AF2" w14:textId="77777777" w:rsidR="009678CB" w:rsidRPr="00302911" w:rsidRDefault="009678CB"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53857D" w14:textId="77777777" w:rsidR="009678CB" w:rsidRPr="00302911" w:rsidRDefault="009678CB"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34E280" w14:textId="77777777" w:rsidR="009678CB" w:rsidRPr="00302911" w:rsidRDefault="009678CB"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E23D63" w14:textId="77777777" w:rsidR="009678CB" w:rsidRPr="00302911" w:rsidRDefault="009678CB" w:rsidP="005460B6">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B73C7A">
              <w:rPr>
                <w:b/>
              </w:rPr>
            </w:r>
            <w:r w:rsidR="00B73C7A">
              <w:rPr>
                <w:b/>
              </w:rPr>
              <w:fldChar w:fldCharType="separate"/>
            </w:r>
            <w:r w:rsidRPr="00302911">
              <w:rPr>
                <w:b/>
              </w:rPr>
              <w:fldChar w:fldCharType="end"/>
            </w:r>
            <w:r>
              <w:rPr>
                <w:b/>
              </w:rPr>
              <w:t xml:space="preserve"> </w:t>
            </w:r>
          </w:p>
        </w:tc>
      </w:tr>
      <w:tr w:rsidR="005E7250" w:rsidRPr="00302911" w14:paraId="437AD228" w14:textId="77777777" w:rsidTr="005460B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2CA5B1" w14:textId="68F11D10" w:rsidR="005E7250" w:rsidRDefault="00697E73" w:rsidP="005E7250">
            <w:r>
              <w:t>A</w:t>
            </w:r>
            <w:r w:rsidR="005E7250">
              <w:t>uto-inspections effectuées et consignées</w:t>
            </w:r>
          </w:p>
          <w:p w14:paraId="63F010B6" w14:textId="6BA5068F" w:rsidR="005E7250" w:rsidRPr="00195EA0" w:rsidRDefault="005E7250" w:rsidP="005E7250">
            <w:r>
              <w:t xml:space="preserve">Si oui, nombre par an : </w:t>
            </w:r>
            <w:r>
              <w:fldChar w:fldCharType="begin" w:fldLock="1">
                <w:ffData>
                  <w:name w:val="Text226"/>
                  <w:enabled/>
                  <w:calcOnExit w:val="0"/>
                  <w:textInput/>
                </w:ffData>
              </w:fldChar>
            </w:r>
            <w:r>
              <w:instrText xml:space="preserve"> FORMTEXT </w:instrText>
            </w:r>
            <w:r>
              <w:fldChar w:fldCharType="separate"/>
            </w:r>
            <w:r>
              <w:t>     </w:t>
            </w:r>
            <w:r>
              <w:fldChar w:fldCharType="end"/>
            </w:r>
          </w:p>
        </w:tc>
        <w:tc>
          <w:tcPr>
            <w:tcW w:w="814" w:type="dxa"/>
            <w:tcBorders>
              <w:top w:val="single" w:sz="4" w:space="0" w:color="BFBFBF" w:themeColor="background1" w:themeShade="BF"/>
              <w:bottom w:val="single" w:sz="4" w:space="0" w:color="BFBFBF" w:themeColor="background1" w:themeShade="BF"/>
            </w:tcBorders>
          </w:tcPr>
          <w:p w14:paraId="0BBDF880" w14:textId="09FAE14E"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B73C7A">
              <w:rPr>
                <w:b/>
              </w:rPr>
            </w:r>
            <w:r w:rsidR="00B73C7A">
              <w:rPr>
                <w:b/>
              </w:rPr>
              <w:fldChar w:fldCharType="separate"/>
            </w:r>
            <w:r w:rsidRPr="004D51D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1F30CF0" w14:textId="7C64B92A"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B73C7A">
              <w:rPr>
                <w:b/>
              </w:rPr>
            </w:r>
            <w:r w:rsidR="00B73C7A">
              <w:rPr>
                <w:b/>
              </w:rPr>
              <w:fldChar w:fldCharType="separate"/>
            </w:r>
            <w:r w:rsidRPr="004D51D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443FCC6" w14:textId="5E0C73AE"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B73C7A">
              <w:rPr>
                <w:b/>
              </w:rPr>
            </w:r>
            <w:r w:rsidR="00B73C7A">
              <w:rPr>
                <w:b/>
              </w:rPr>
              <w:fldChar w:fldCharType="separate"/>
            </w:r>
            <w:r w:rsidRPr="004D51D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F450A81" w14:textId="1783AC13"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B73C7A">
              <w:rPr>
                <w:b/>
              </w:rPr>
            </w:r>
            <w:r w:rsidR="00B73C7A">
              <w:rPr>
                <w:b/>
              </w:rPr>
              <w:fldChar w:fldCharType="separate"/>
            </w:r>
            <w:r w:rsidRPr="004D51DE">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B0B0C9" w14:textId="41908443"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B73C7A">
              <w:rPr>
                <w:b/>
              </w:rPr>
            </w:r>
            <w:r w:rsidR="00B73C7A">
              <w:rPr>
                <w:b/>
              </w:rPr>
              <w:fldChar w:fldCharType="separate"/>
            </w:r>
            <w:r w:rsidRPr="004D51DE">
              <w:rPr>
                <w:b/>
              </w:rPr>
              <w:fldChar w:fldCharType="end"/>
            </w:r>
            <w:r>
              <w:rPr>
                <w:b/>
              </w:rPr>
              <w:t xml:space="preserve"> </w:t>
            </w:r>
          </w:p>
        </w:tc>
      </w:tr>
      <w:tr w:rsidR="005E7250" w:rsidRPr="00302911" w14:paraId="23565FA0" w14:textId="77777777" w:rsidTr="005460B6">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DD18C7" w14:textId="4300E3F2" w:rsidR="005E7250" w:rsidRPr="00195EA0" w:rsidRDefault="00697E73" w:rsidP="005E7250">
            <w:r>
              <w:t>Check-lists disponibles</w:t>
            </w:r>
          </w:p>
        </w:tc>
        <w:tc>
          <w:tcPr>
            <w:tcW w:w="814" w:type="dxa"/>
            <w:tcBorders>
              <w:top w:val="single" w:sz="4" w:space="0" w:color="BFBFBF" w:themeColor="background1" w:themeShade="BF"/>
              <w:bottom w:val="single" w:sz="4" w:space="0" w:color="BFBFBF" w:themeColor="background1" w:themeShade="BF"/>
            </w:tcBorders>
          </w:tcPr>
          <w:p w14:paraId="120C78BE" w14:textId="78A210A0"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B73C7A">
              <w:rPr>
                <w:b/>
              </w:rPr>
            </w:r>
            <w:r w:rsidR="00B73C7A">
              <w:rPr>
                <w:b/>
              </w:rPr>
              <w:fldChar w:fldCharType="separate"/>
            </w:r>
            <w:r w:rsidRPr="004D51DE">
              <w:rPr>
                <w:b/>
              </w:rPr>
              <w:fldChar w:fldCharType="end"/>
            </w:r>
            <w:r>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380BA76" w14:textId="3F2087F4"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B73C7A">
              <w:rPr>
                <w:b/>
              </w:rPr>
            </w:r>
            <w:r w:rsidR="00B73C7A">
              <w:rPr>
                <w:b/>
              </w:rPr>
              <w:fldChar w:fldCharType="separate"/>
            </w:r>
            <w:r w:rsidRPr="004D51DE">
              <w:rPr>
                <w:b/>
              </w:rPr>
              <w:fldChar w:fldCharType="end"/>
            </w:r>
            <w:r>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C7E0580" w14:textId="1EBEC476"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B73C7A">
              <w:rPr>
                <w:b/>
              </w:rPr>
            </w:r>
            <w:r w:rsidR="00B73C7A">
              <w:rPr>
                <w:b/>
              </w:rPr>
              <w:fldChar w:fldCharType="separate"/>
            </w:r>
            <w:r w:rsidRPr="004D51DE">
              <w:rPr>
                <w:b/>
              </w:rPr>
              <w:fldChar w:fldCharType="end"/>
            </w:r>
            <w:r>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A5E807" w14:textId="316D1A23"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B73C7A">
              <w:rPr>
                <w:b/>
              </w:rPr>
            </w:r>
            <w:r w:rsidR="00B73C7A">
              <w:rPr>
                <w:b/>
              </w:rPr>
              <w:fldChar w:fldCharType="separate"/>
            </w:r>
            <w:r w:rsidRPr="004D51DE">
              <w:rPr>
                <w:b/>
              </w:rPr>
              <w:fldChar w:fldCharType="end"/>
            </w:r>
            <w:r>
              <w:rPr>
                <w:b/>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C31701" w14:textId="602EC61F" w:rsidR="005E7250" w:rsidRPr="00302911" w:rsidRDefault="005E7250" w:rsidP="005E7250">
            <w:pPr>
              <w:rPr>
                <w:b/>
              </w:rPr>
            </w:pPr>
            <w:r w:rsidRPr="004D51DE">
              <w:rPr>
                <w:b/>
              </w:rPr>
              <w:fldChar w:fldCharType="begin">
                <w:ffData>
                  <w:name w:val=""/>
                  <w:enabled/>
                  <w:calcOnExit w:val="0"/>
                  <w:checkBox>
                    <w:sizeAuto/>
                    <w:default w:val="0"/>
                    <w:checked w:val="0"/>
                  </w:checkBox>
                </w:ffData>
              </w:fldChar>
            </w:r>
            <w:r w:rsidRPr="004D51DE">
              <w:rPr>
                <w:b/>
              </w:rPr>
              <w:instrText xml:space="preserve"> FORMCHECKBOX </w:instrText>
            </w:r>
            <w:r w:rsidR="00B73C7A">
              <w:rPr>
                <w:b/>
              </w:rPr>
            </w:r>
            <w:r w:rsidR="00B73C7A">
              <w:rPr>
                <w:b/>
              </w:rPr>
              <w:fldChar w:fldCharType="separate"/>
            </w:r>
            <w:r w:rsidRPr="004D51DE">
              <w:rPr>
                <w:b/>
              </w:rPr>
              <w:fldChar w:fldCharType="end"/>
            </w:r>
            <w:r>
              <w:rPr>
                <w:b/>
              </w:rPr>
              <w:t xml:space="preserve"> </w:t>
            </w:r>
          </w:p>
        </w:tc>
      </w:tr>
    </w:tbl>
    <w:p w14:paraId="26E76A1B" w14:textId="14358DF0" w:rsidR="00D5637C" w:rsidRDefault="00D5637C" w:rsidP="00B63B82">
      <w:pPr>
        <w:pStyle w:val="berschrift2"/>
        <w:keepLines w:val="0"/>
        <w:numPr>
          <w:ilvl w:val="1"/>
          <w:numId w:val="7"/>
        </w:numPr>
        <w:spacing w:before="240" w:after="120" w:line="240" w:lineRule="auto"/>
        <w:ind w:left="578"/>
      </w:pPr>
      <w:r>
        <w:t>Qu’en est-il de l’usage abusif des médicaments ?</w:t>
      </w:r>
      <w:r>
        <w:br/>
        <w:t xml:space="preserve">Quelles sont les tendances </w:t>
      </w:r>
      <w:r w:rsidR="002E6962">
        <w:t>constatées </w:t>
      </w:r>
      <w:r>
        <w:t xml:space="preserve">? </w:t>
      </w:r>
      <w:r>
        <w:sym w:font="Webdings" w:char="F069"/>
      </w:r>
      <w:r>
        <w:t xml:space="preserve"> </w:t>
      </w:r>
      <w:r w:rsidRPr="00CB58B7">
        <w:rPr>
          <w:b w:val="0"/>
          <w:i/>
          <w:color w:val="FF0000"/>
          <w:sz w:val="20"/>
          <w:szCs w:val="20"/>
        </w:rPr>
        <w:t>(art. 68 OSP)</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22"/>
      </w:tblGrid>
      <w:tr w:rsidR="00D5637C" w14:paraId="746C6669" w14:textId="77777777" w:rsidTr="00F97519">
        <w:trPr>
          <w:trHeight w:val="758"/>
        </w:trPr>
        <w:tc>
          <w:tcPr>
            <w:tcW w:w="9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19CE2" w14:textId="1B131992" w:rsidR="00D5637C" w:rsidRDefault="00D5637C" w:rsidP="00F97519">
            <w:r>
              <w:fldChar w:fldCharType="begin" w:fldLock="1">
                <w:ffData>
                  <w:name w:val="Text203"/>
                  <w:enabled/>
                  <w:calcOnExit w:val="0"/>
                  <w:textInput/>
                </w:ffData>
              </w:fldChar>
            </w:r>
            <w:r>
              <w:instrText xml:space="preserve"> FORMTEXT </w:instrText>
            </w:r>
            <w:r>
              <w:fldChar w:fldCharType="separate"/>
            </w:r>
            <w:r>
              <w:t>     </w:t>
            </w:r>
            <w:r>
              <w:fldChar w:fldCharType="end"/>
            </w:r>
          </w:p>
        </w:tc>
      </w:tr>
    </w:tbl>
    <w:p w14:paraId="7DA1C1F4" w14:textId="2641067F" w:rsidR="00D5637C" w:rsidRDefault="00D5637C" w:rsidP="00B63B82">
      <w:pPr>
        <w:pStyle w:val="berschrift2"/>
        <w:keepLines w:val="0"/>
        <w:numPr>
          <w:ilvl w:val="1"/>
          <w:numId w:val="7"/>
        </w:numPr>
        <w:spacing w:before="240" w:after="120" w:line="240" w:lineRule="auto"/>
        <w:ind w:left="578"/>
      </w:pPr>
      <w:r>
        <w:t xml:space="preserve">Existe-t-il une gestion des erreurs (sont-elles passées en revue, les incidents critiques sont-ils répertoriés) ? </w:t>
      </w:r>
      <w:r>
        <w:sym w:font="Webdings" w:char="F069"/>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22"/>
      </w:tblGrid>
      <w:tr w:rsidR="00D5637C" w14:paraId="24A8D120" w14:textId="77777777" w:rsidTr="00F97519">
        <w:trPr>
          <w:trHeight w:val="768"/>
        </w:trPr>
        <w:tc>
          <w:tcPr>
            <w:tcW w:w="9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ACEA64" w14:textId="1BA5F86B" w:rsidR="00D5637C" w:rsidRDefault="00D5637C" w:rsidP="00F97519">
            <w:r>
              <w:fldChar w:fldCharType="begin" w:fldLock="1">
                <w:ffData>
                  <w:name w:val="Text203"/>
                  <w:enabled/>
                  <w:calcOnExit w:val="0"/>
                  <w:textInput/>
                </w:ffData>
              </w:fldChar>
            </w:r>
            <w:r>
              <w:instrText xml:space="preserve"> FORMTEXT </w:instrText>
            </w:r>
            <w:r>
              <w:fldChar w:fldCharType="separate"/>
            </w:r>
            <w:r>
              <w:t>     </w:t>
            </w:r>
            <w:r>
              <w:fldChar w:fldCharType="end"/>
            </w:r>
          </w:p>
        </w:tc>
      </w:tr>
    </w:tbl>
    <w:p w14:paraId="7B6B8772" w14:textId="77777777" w:rsidR="00D5637C" w:rsidRPr="00073B3A" w:rsidRDefault="00D5637C" w:rsidP="00D5637C"/>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22"/>
      </w:tblGrid>
      <w:tr w:rsidR="00D5637C" w14:paraId="6FC69974" w14:textId="77777777" w:rsidTr="00D5637C">
        <w:tc>
          <w:tcPr>
            <w:tcW w:w="9322" w:type="dxa"/>
            <w:shd w:val="clear" w:color="auto" w:fill="D9D9D9" w:themeFill="background1" w:themeFillShade="D9"/>
          </w:tcPr>
          <w:p w14:paraId="673823E9" w14:textId="50B0315C" w:rsidR="00D5637C" w:rsidRDefault="00D5637C" w:rsidP="000B2584">
            <w:pPr>
              <w:spacing w:after="720"/>
            </w:pPr>
            <w:r>
              <w:rPr>
                <w:b/>
              </w:rPr>
              <w:t>Remarques concernant l’auto-inspection et la gestion des erreurs</w:t>
            </w:r>
          </w:p>
        </w:tc>
      </w:tr>
    </w:tbl>
    <w:p w14:paraId="7AAE6338" w14:textId="2DEF8DD1" w:rsidR="006165F3" w:rsidRPr="005C59B0" w:rsidRDefault="00EE7578" w:rsidP="00F145C9">
      <w:pPr>
        <w:pStyle w:val="berschrift1"/>
        <w:keepLines w:val="0"/>
        <w:numPr>
          <w:ilvl w:val="0"/>
          <w:numId w:val="7"/>
        </w:numPr>
        <w:spacing w:before="360" w:after="120" w:line="240" w:lineRule="auto"/>
        <w:ind w:left="431" w:hanging="431"/>
        <w:jc w:val="both"/>
      </w:pPr>
      <w:r>
        <w:t>Plan de protection</w:t>
      </w:r>
      <w:r w:rsidR="007F3F4B">
        <w:rPr>
          <w:sz w:val="24"/>
        </w:rPr>
        <w:t xml:space="preserve"> </w:t>
      </w:r>
      <w:bookmarkStart w:id="4" w:name="_Hlk117544641"/>
      <w:r w:rsidR="007F3F4B">
        <w:rPr>
          <w:rStyle w:val="cf01"/>
          <w:rFonts w:ascii="Arial" w:hAnsi="Arial"/>
          <w:b w:val="0"/>
          <w:i/>
          <w:color w:val="FF0000"/>
          <w:sz w:val="20"/>
        </w:rPr>
        <w:t>(art. 19 LEp, art. 29 OEp)</w:t>
      </w:r>
      <w:bookmarkEnd w:id="4"/>
      <w:r w:rsidR="00680994">
        <w:rPr>
          <w:rStyle w:val="cf01"/>
          <w:rFonts w:ascii="Arial" w:hAnsi="Arial"/>
          <w:b w:val="0"/>
          <w:i/>
          <w:color w:val="FF0000"/>
          <w:sz w:val="20"/>
        </w:rPr>
        <w:t xml:space="preserve"> </w:t>
      </w:r>
    </w:p>
    <w:p w14:paraId="3CB42AC2" w14:textId="1631419A" w:rsidR="007F3F4B" w:rsidRPr="00706EDD" w:rsidRDefault="007F3F4B" w:rsidP="007F3F4B">
      <w:pPr>
        <w:rPr>
          <w:b/>
          <w:bCs w:val="0"/>
          <w:sz w:val="24"/>
          <w:szCs w:val="24"/>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shd w:val="clear" w:color="auto" w:fill="D9D9D9" w:themeFill="background1" w:themeFillShade="D9"/>
        <w:tblLayout w:type="fixed"/>
        <w:tblLook w:val="04A0" w:firstRow="1" w:lastRow="0" w:firstColumn="1" w:lastColumn="0" w:noHBand="0" w:noVBand="1"/>
      </w:tblPr>
      <w:tblGrid>
        <w:gridCol w:w="7479"/>
        <w:gridCol w:w="851"/>
        <w:gridCol w:w="1021"/>
      </w:tblGrid>
      <w:tr w:rsidR="007F3F4B" w14:paraId="5348C91E" w14:textId="77777777" w:rsidTr="005E7250">
        <w:trPr>
          <w:trHeight w:val="283"/>
        </w:trPr>
        <w:tc>
          <w:tcPr>
            <w:tcW w:w="7479" w:type="dxa"/>
            <w:shd w:val="clear" w:color="auto" w:fill="D9D9D9" w:themeFill="background1" w:themeFillShade="D9"/>
          </w:tcPr>
          <w:p w14:paraId="66D921BA" w14:textId="01D0110B" w:rsidR="007F3F4B" w:rsidRDefault="00DD3567" w:rsidP="00DD3567">
            <w:r>
              <w:t>P</w:t>
            </w:r>
            <w:r w:rsidR="007F3F4B">
              <w:t>lan de protection contre les pandémies propre à l’entreprise</w:t>
            </w:r>
          </w:p>
        </w:tc>
        <w:tc>
          <w:tcPr>
            <w:tcW w:w="851" w:type="dxa"/>
            <w:shd w:val="clear" w:color="auto" w:fill="D9D9D9" w:themeFill="background1" w:themeFillShade="D9"/>
          </w:tcPr>
          <w:p w14:paraId="32EFC0D3" w14:textId="77777777" w:rsidR="007F3F4B" w:rsidRPr="005E0570" w:rsidRDefault="007F3F4B" w:rsidP="005460B6">
            <w:r w:rsidRPr="005E0570">
              <w:fldChar w:fldCharType="begin">
                <w:ffData>
                  <w:name w:val="Kontrollkästchen29"/>
                  <w:enabled/>
                  <w:calcOnExit w:val="0"/>
                  <w:checkBox>
                    <w:sizeAuto/>
                    <w:default w:val="0"/>
                  </w:checkBox>
                </w:ffData>
              </w:fldChar>
            </w:r>
            <w:r w:rsidRPr="005E0570">
              <w:instrText xml:space="preserve"> FORMCHECKBOX </w:instrText>
            </w:r>
            <w:r w:rsidR="00B73C7A">
              <w:fldChar w:fldCharType="separate"/>
            </w:r>
            <w:r w:rsidRPr="005E0570">
              <w:fldChar w:fldCharType="end"/>
            </w:r>
            <w:r>
              <w:t xml:space="preserve"> Oui</w:t>
            </w:r>
          </w:p>
        </w:tc>
        <w:tc>
          <w:tcPr>
            <w:tcW w:w="1021" w:type="dxa"/>
            <w:shd w:val="clear" w:color="auto" w:fill="D9D9D9" w:themeFill="background1" w:themeFillShade="D9"/>
          </w:tcPr>
          <w:p w14:paraId="32C539D7" w14:textId="77777777" w:rsidR="007F3F4B" w:rsidRDefault="007F3F4B" w:rsidP="005460B6">
            <w:r>
              <w:fldChar w:fldCharType="begin">
                <w:ffData>
                  <w:name w:val="Kontrollkästchen30"/>
                  <w:enabled/>
                  <w:calcOnExit w:val="0"/>
                  <w:checkBox>
                    <w:sizeAuto/>
                    <w:default w:val="1"/>
                    <w:checked w:val="0"/>
                  </w:checkBox>
                </w:ffData>
              </w:fldChar>
            </w:r>
            <w:r>
              <w:instrText xml:space="preserve"> FORMCHECKBOX </w:instrText>
            </w:r>
            <w:r w:rsidR="00B73C7A">
              <w:fldChar w:fldCharType="separate"/>
            </w:r>
            <w:r>
              <w:fldChar w:fldCharType="end"/>
            </w:r>
            <w:r>
              <w:t xml:space="preserve"> Non</w:t>
            </w:r>
          </w:p>
        </w:tc>
      </w:tr>
      <w:tr w:rsidR="00EE41DF" w14:paraId="2E427DF8" w14:textId="77777777" w:rsidTr="00244034">
        <w:trPr>
          <w:trHeight w:val="283"/>
        </w:trPr>
        <w:tc>
          <w:tcPr>
            <w:tcW w:w="9351" w:type="dxa"/>
            <w:gridSpan w:val="3"/>
            <w:shd w:val="clear" w:color="auto" w:fill="D9D9D9" w:themeFill="background1" w:themeFillShade="D9"/>
          </w:tcPr>
          <w:p w14:paraId="03214436" w14:textId="262A783D" w:rsidR="00EE41DF" w:rsidRDefault="00EE41DF" w:rsidP="00DD3567">
            <w:r>
              <w:t xml:space="preserve">Le plan de protection </w:t>
            </w:r>
            <w:r w:rsidR="00DD3567">
              <w:t>prévoit les mesures suivantes :</w:t>
            </w:r>
          </w:p>
        </w:tc>
      </w:tr>
      <w:tr w:rsidR="007F3F4B" w14:paraId="2FC51731" w14:textId="77777777" w:rsidTr="005E7250">
        <w:trPr>
          <w:trHeight w:val="283"/>
        </w:trPr>
        <w:tc>
          <w:tcPr>
            <w:tcW w:w="7479" w:type="dxa"/>
            <w:shd w:val="clear" w:color="auto" w:fill="D9D9D9" w:themeFill="background1" w:themeFillShade="D9"/>
          </w:tcPr>
          <w:p w14:paraId="47E76F55" w14:textId="77777777" w:rsidR="007F3F4B" w:rsidRDefault="007F3F4B" w:rsidP="00E1498D">
            <w:r>
              <w:t>Mesures d’hygiène</w:t>
            </w:r>
          </w:p>
        </w:tc>
        <w:tc>
          <w:tcPr>
            <w:tcW w:w="851" w:type="dxa"/>
            <w:shd w:val="clear" w:color="auto" w:fill="D9D9D9" w:themeFill="background1" w:themeFillShade="D9"/>
          </w:tcPr>
          <w:p w14:paraId="14A6F15D" w14:textId="77777777" w:rsidR="007F3F4B" w:rsidRPr="005E0570" w:rsidRDefault="007F3F4B" w:rsidP="005460B6">
            <w:r w:rsidRPr="005E0570">
              <w:fldChar w:fldCharType="begin">
                <w:ffData>
                  <w:name w:val="Kontrollkästchen29"/>
                  <w:enabled/>
                  <w:calcOnExit w:val="0"/>
                  <w:checkBox>
                    <w:sizeAuto/>
                    <w:default w:val="0"/>
                  </w:checkBox>
                </w:ffData>
              </w:fldChar>
            </w:r>
            <w:r w:rsidRPr="005E0570">
              <w:instrText xml:space="preserve"> FORMCHECKBOX </w:instrText>
            </w:r>
            <w:r w:rsidR="00B73C7A">
              <w:fldChar w:fldCharType="separate"/>
            </w:r>
            <w:r w:rsidRPr="005E0570">
              <w:fldChar w:fldCharType="end"/>
            </w:r>
            <w:r>
              <w:t xml:space="preserve"> Oui</w:t>
            </w:r>
          </w:p>
        </w:tc>
        <w:tc>
          <w:tcPr>
            <w:tcW w:w="1021" w:type="dxa"/>
            <w:shd w:val="clear" w:color="auto" w:fill="D9D9D9" w:themeFill="background1" w:themeFillShade="D9"/>
          </w:tcPr>
          <w:p w14:paraId="63863C53" w14:textId="77777777" w:rsidR="007F3F4B" w:rsidRDefault="007F3F4B" w:rsidP="005460B6">
            <w:r>
              <w:fldChar w:fldCharType="begin">
                <w:ffData>
                  <w:name w:val="Kontrollkästchen30"/>
                  <w:enabled/>
                  <w:calcOnExit w:val="0"/>
                  <w:checkBox>
                    <w:sizeAuto/>
                    <w:default w:val="1"/>
                    <w:checked w:val="0"/>
                  </w:checkBox>
                </w:ffData>
              </w:fldChar>
            </w:r>
            <w:r>
              <w:instrText xml:space="preserve"> FORMCHECKBOX </w:instrText>
            </w:r>
            <w:r w:rsidR="00B73C7A">
              <w:fldChar w:fldCharType="separate"/>
            </w:r>
            <w:r>
              <w:fldChar w:fldCharType="end"/>
            </w:r>
            <w:r>
              <w:t xml:space="preserve"> Non</w:t>
            </w:r>
          </w:p>
        </w:tc>
      </w:tr>
      <w:tr w:rsidR="007F3F4B" w14:paraId="64E1EAF8" w14:textId="77777777" w:rsidTr="005E7250">
        <w:trPr>
          <w:trHeight w:val="283"/>
        </w:trPr>
        <w:tc>
          <w:tcPr>
            <w:tcW w:w="7479" w:type="dxa"/>
            <w:shd w:val="clear" w:color="auto" w:fill="D9D9D9" w:themeFill="background1" w:themeFillShade="D9"/>
          </w:tcPr>
          <w:p w14:paraId="371780E0" w14:textId="0B83F6A9" w:rsidR="007F3F4B" w:rsidRDefault="007F54A5" w:rsidP="00E1498D">
            <w:r w:rsidRPr="00CD5437">
              <w:t>Infrastructure et aménagements adaptés au contexte de la pandémie</w:t>
            </w:r>
          </w:p>
        </w:tc>
        <w:tc>
          <w:tcPr>
            <w:tcW w:w="851" w:type="dxa"/>
            <w:shd w:val="clear" w:color="auto" w:fill="D9D9D9" w:themeFill="background1" w:themeFillShade="D9"/>
          </w:tcPr>
          <w:p w14:paraId="1BB7F58F" w14:textId="77777777" w:rsidR="007F3F4B" w:rsidRPr="005E0570" w:rsidRDefault="007F3F4B" w:rsidP="005460B6">
            <w:pPr>
              <w:spacing w:before="240"/>
            </w:pPr>
            <w:r w:rsidRPr="005E0570">
              <w:fldChar w:fldCharType="begin">
                <w:ffData>
                  <w:name w:val="Kontrollkästchen29"/>
                  <w:enabled/>
                  <w:calcOnExit w:val="0"/>
                  <w:checkBox>
                    <w:sizeAuto/>
                    <w:default w:val="0"/>
                  </w:checkBox>
                </w:ffData>
              </w:fldChar>
            </w:r>
            <w:r w:rsidRPr="005E0570">
              <w:instrText xml:space="preserve"> FORMCHECKBOX </w:instrText>
            </w:r>
            <w:r w:rsidR="00B73C7A">
              <w:fldChar w:fldCharType="separate"/>
            </w:r>
            <w:r w:rsidRPr="005E0570">
              <w:fldChar w:fldCharType="end"/>
            </w:r>
            <w:r>
              <w:t xml:space="preserve"> Oui</w:t>
            </w:r>
          </w:p>
        </w:tc>
        <w:tc>
          <w:tcPr>
            <w:tcW w:w="1021" w:type="dxa"/>
            <w:shd w:val="clear" w:color="auto" w:fill="D9D9D9" w:themeFill="background1" w:themeFillShade="D9"/>
          </w:tcPr>
          <w:p w14:paraId="7B541CCD" w14:textId="77777777" w:rsidR="007F3F4B" w:rsidRDefault="007F3F4B" w:rsidP="005460B6">
            <w:pPr>
              <w:spacing w:before="240"/>
            </w:pPr>
            <w:r>
              <w:fldChar w:fldCharType="begin">
                <w:ffData>
                  <w:name w:val="Kontrollkästchen30"/>
                  <w:enabled/>
                  <w:calcOnExit w:val="0"/>
                  <w:checkBox>
                    <w:sizeAuto/>
                    <w:default w:val="1"/>
                    <w:checked w:val="0"/>
                  </w:checkBox>
                </w:ffData>
              </w:fldChar>
            </w:r>
            <w:r>
              <w:instrText xml:space="preserve"> FORMCHECKBOX </w:instrText>
            </w:r>
            <w:r w:rsidR="00B73C7A">
              <w:fldChar w:fldCharType="separate"/>
            </w:r>
            <w:r>
              <w:fldChar w:fldCharType="end"/>
            </w:r>
            <w:r>
              <w:t xml:space="preserve"> Non</w:t>
            </w:r>
          </w:p>
        </w:tc>
      </w:tr>
      <w:tr w:rsidR="007F3F4B" w14:paraId="33F49636" w14:textId="77777777" w:rsidTr="005E7250">
        <w:trPr>
          <w:trHeight w:val="283"/>
        </w:trPr>
        <w:tc>
          <w:tcPr>
            <w:tcW w:w="7479" w:type="dxa"/>
            <w:shd w:val="clear" w:color="auto" w:fill="D9D9D9" w:themeFill="background1" w:themeFillShade="D9"/>
          </w:tcPr>
          <w:p w14:paraId="4A0007BB" w14:textId="77777777" w:rsidR="007F3F4B" w:rsidRDefault="007F3F4B" w:rsidP="00E1498D">
            <w:r>
              <w:t>Organisation du personnel adaptée au risque</w:t>
            </w:r>
          </w:p>
        </w:tc>
        <w:tc>
          <w:tcPr>
            <w:tcW w:w="851" w:type="dxa"/>
            <w:shd w:val="clear" w:color="auto" w:fill="D9D9D9" w:themeFill="background1" w:themeFillShade="D9"/>
          </w:tcPr>
          <w:p w14:paraId="7E357064" w14:textId="77777777" w:rsidR="007F3F4B" w:rsidRPr="005E0570" w:rsidRDefault="007F3F4B" w:rsidP="005460B6">
            <w:r w:rsidRPr="005E0570">
              <w:fldChar w:fldCharType="begin">
                <w:ffData>
                  <w:name w:val="Kontrollkästchen29"/>
                  <w:enabled/>
                  <w:calcOnExit w:val="0"/>
                  <w:checkBox>
                    <w:sizeAuto/>
                    <w:default w:val="0"/>
                  </w:checkBox>
                </w:ffData>
              </w:fldChar>
            </w:r>
            <w:r w:rsidRPr="005E0570">
              <w:instrText xml:space="preserve"> FORMCHECKBOX </w:instrText>
            </w:r>
            <w:r w:rsidR="00B73C7A">
              <w:fldChar w:fldCharType="separate"/>
            </w:r>
            <w:r w:rsidRPr="005E0570">
              <w:fldChar w:fldCharType="end"/>
            </w:r>
            <w:r>
              <w:t xml:space="preserve"> Oui</w:t>
            </w:r>
          </w:p>
        </w:tc>
        <w:tc>
          <w:tcPr>
            <w:tcW w:w="1021" w:type="dxa"/>
            <w:shd w:val="clear" w:color="auto" w:fill="D9D9D9" w:themeFill="background1" w:themeFillShade="D9"/>
          </w:tcPr>
          <w:p w14:paraId="632595E6" w14:textId="77777777" w:rsidR="007F3F4B" w:rsidRDefault="007F3F4B" w:rsidP="005460B6">
            <w:r>
              <w:fldChar w:fldCharType="begin">
                <w:ffData>
                  <w:name w:val="Kontrollkästchen30"/>
                  <w:enabled/>
                  <w:calcOnExit w:val="0"/>
                  <w:checkBox>
                    <w:sizeAuto/>
                    <w:default w:val="1"/>
                    <w:checked w:val="0"/>
                  </w:checkBox>
                </w:ffData>
              </w:fldChar>
            </w:r>
            <w:r>
              <w:instrText xml:space="preserve"> FORMCHECKBOX </w:instrText>
            </w:r>
            <w:r w:rsidR="00B73C7A">
              <w:fldChar w:fldCharType="separate"/>
            </w:r>
            <w:r>
              <w:fldChar w:fldCharType="end"/>
            </w:r>
            <w:r>
              <w:t xml:space="preserve"> Non</w:t>
            </w:r>
          </w:p>
        </w:tc>
      </w:tr>
      <w:tr w:rsidR="007F54A5" w14:paraId="3C5E7889" w14:textId="77777777" w:rsidTr="005E7250">
        <w:trPr>
          <w:trHeight w:val="283"/>
        </w:trPr>
        <w:tc>
          <w:tcPr>
            <w:tcW w:w="7479" w:type="dxa"/>
            <w:shd w:val="clear" w:color="auto" w:fill="D9D9D9" w:themeFill="background1" w:themeFillShade="D9"/>
          </w:tcPr>
          <w:p w14:paraId="4933608C" w14:textId="556C7138" w:rsidR="007F54A5" w:rsidRDefault="00E1498D" w:rsidP="00E1498D">
            <w:r>
              <w:t>P</w:t>
            </w:r>
            <w:r w:rsidR="007F54A5" w:rsidRPr="00CD5437">
              <w:t xml:space="preserve">lan de protection connu de tous les membres du personnel et appliqué pendant la pandémie </w:t>
            </w:r>
          </w:p>
        </w:tc>
        <w:tc>
          <w:tcPr>
            <w:tcW w:w="851" w:type="dxa"/>
            <w:shd w:val="clear" w:color="auto" w:fill="D9D9D9" w:themeFill="background1" w:themeFillShade="D9"/>
          </w:tcPr>
          <w:p w14:paraId="530BA6E9" w14:textId="77777777" w:rsidR="007F54A5" w:rsidRPr="005E0570" w:rsidRDefault="007F54A5" w:rsidP="007F54A5">
            <w:pPr>
              <w:spacing w:before="240"/>
            </w:pPr>
            <w:r w:rsidRPr="005E0570">
              <w:fldChar w:fldCharType="begin">
                <w:ffData>
                  <w:name w:val="Kontrollkästchen29"/>
                  <w:enabled/>
                  <w:calcOnExit w:val="0"/>
                  <w:checkBox>
                    <w:sizeAuto/>
                    <w:default w:val="0"/>
                  </w:checkBox>
                </w:ffData>
              </w:fldChar>
            </w:r>
            <w:r w:rsidRPr="005E0570">
              <w:instrText xml:space="preserve"> FORMCHECKBOX </w:instrText>
            </w:r>
            <w:r w:rsidR="00B73C7A">
              <w:fldChar w:fldCharType="separate"/>
            </w:r>
            <w:r w:rsidRPr="005E0570">
              <w:fldChar w:fldCharType="end"/>
            </w:r>
            <w:r>
              <w:t xml:space="preserve"> Oui</w:t>
            </w:r>
          </w:p>
        </w:tc>
        <w:tc>
          <w:tcPr>
            <w:tcW w:w="1021" w:type="dxa"/>
            <w:shd w:val="clear" w:color="auto" w:fill="D9D9D9" w:themeFill="background1" w:themeFillShade="D9"/>
          </w:tcPr>
          <w:p w14:paraId="010F2080" w14:textId="77777777" w:rsidR="007F54A5" w:rsidRDefault="007F54A5" w:rsidP="007F54A5">
            <w:pPr>
              <w:spacing w:before="240"/>
            </w:pPr>
            <w:r>
              <w:fldChar w:fldCharType="begin">
                <w:ffData>
                  <w:name w:val="Kontrollkästchen30"/>
                  <w:enabled/>
                  <w:calcOnExit w:val="0"/>
                  <w:checkBox>
                    <w:sizeAuto/>
                    <w:default w:val="1"/>
                    <w:checked w:val="0"/>
                  </w:checkBox>
                </w:ffData>
              </w:fldChar>
            </w:r>
            <w:r>
              <w:instrText xml:space="preserve"> FORMCHECKBOX </w:instrText>
            </w:r>
            <w:r w:rsidR="00B73C7A">
              <w:fldChar w:fldCharType="separate"/>
            </w:r>
            <w:r>
              <w:fldChar w:fldCharType="end"/>
            </w:r>
            <w:r>
              <w:t xml:space="preserve"> Non</w:t>
            </w:r>
          </w:p>
        </w:tc>
      </w:tr>
      <w:tr w:rsidR="007F54A5" w14:paraId="40F34A94" w14:textId="77777777" w:rsidTr="005E7250">
        <w:trPr>
          <w:trHeight w:val="283"/>
        </w:trPr>
        <w:tc>
          <w:tcPr>
            <w:tcW w:w="7479" w:type="dxa"/>
            <w:shd w:val="clear" w:color="auto" w:fill="D9D9D9" w:themeFill="background1" w:themeFillShade="D9"/>
          </w:tcPr>
          <w:p w14:paraId="0F42F5CB" w14:textId="4CCC84D3" w:rsidR="007F54A5" w:rsidRDefault="007F54A5" w:rsidP="00E1498D">
            <w:r w:rsidRPr="00CD5437">
              <w:t>Stock de matériel de protection suffisant conformé</w:t>
            </w:r>
            <w:r w:rsidR="00EE7578">
              <w:t>ment aux directives du canton (3</w:t>
            </w:r>
            <w:r w:rsidRPr="00CD5437">
              <w:t xml:space="preserve"> mois)</w:t>
            </w:r>
            <w:r>
              <w:t xml:space="preserve"> et au plan de pandémie fédéral</w:t>
            </w:r>
          </w:p>
        </w:tc>
        <w:tc>
          <w:tcPr>
            <w:tcW w:w="851" w:type="dxa"/>
            <w:shd w:val="clear" w:color="auto" w:fill="D9D9D9" w:themeFill="background1" w:themeFillShade="D9"/>
          </w:tcPr>
          <w:p w14:paraId="16DC1968" w14:textId="77777777" w:rsidR="007F54A5" w:rsidRPr="005E0570" w:rsidRDefault="007F54A5" w:rsidP="007F54A5">
            <w:pPr>
              <w:spacing w:before="240"/>
            </w:pPr>
            <w:r w:rsidRPr="005E0570">
              <w:fldChar w:fldCharType="begin">
                <w:ffData>
                  <w:name w:val="Kontrollkästchen29"/>
                  <w:enabled/>
                  <w:calcOnExit w:val="0"/>
                  <w:checkBox>
                    <w:sizeAuto/>
                    <w:default w:val="0"/>
                  </w:checkBox>
                </w:ffData>
              </w:fldChar>
            </w:r>
            <w:r w:rsidRPr="005E0570">
              <w:instrText xml:space="preserve"> FORMCHECKBOX </w:instrText>
            </w:r>
            <w:r w:rsidR="00B73C7A">
              <w:fldChar w:fldCharType="separate"/>
            </w:r>
            <w:r w:rsidRPr="005E0570">
              <w:fldChar w:fldCharType="end"/>
            </w:r>
            <w:r>
              <w:t xml:space="preserve"> Oui</w:t>
            </w:r>
          </w:p>
        </w:tc>
        <w:tc>
          <w:tcPr>
            <w:tcW w:w="1021" w:type="dxa"/>
            <w:shd w:val="clear" w:color="auto" w:fill="D9D9D9" w:themeFill="background1" w:themeFillShade="D9"/>
          </w:tcPr>
          <w:p w14:paraId="14C76827" w14:textId="77777777" w:rsidR="007F54A5" w:rsidRDefault="007F54A5" w:rsidP="007F54A5">
            <w:pPr>
              <w:spacing w:before="240"/>
            </w:pPr>
            <w:r>
              <w:fldChar w:fldCharType="begin">
                <w:ffData>
                  <w:name w:val="Kontrollkästchen30"/>
                  <w:enabled/>
                  <w:calcOnExit w:val="0"/>
                  <w:checkBox>
                    <w:sizeAuto/>
                    <w:default w:val="1"/>
                    <w:checked w:val="0"/>
                  </w:checkBox>
                </w:ffData>
              </w:fldChar>
            </w:r>
            <w:r>
              <w:instrText xml:space="preserve"> FORMCHECKBOX </w:instrText>
            </w:r>
            <w:r w:rsidR="00B73C7A">
              <w:fldChar w:fldCharType="separate"/>
            </w:r>
            <w:r>
              <w:fldChar w:fldCharType="end"/>
            </w:r>
            <w:r>
              <w:t xml:space="preserve"> Non</w:t>
            </w:r>
          </w:p>
        </w:tc>
      </w:tr>
      <w:tr w:rsidR="007F54A5" w14:paraId="314EACFE" w14:textId="77777777" w:rsidTr="008500DB">
        <w:trPr>
          <w:trHeight w:val="734"/>
        </w:trPr>
        <w:tc>
          <w:tcPr>
            <w:tcW w:w="9351" w:type="dxa"/>
            <w:gridSpan w:val="3"/>
            <w:shd w:val="clear" w:color="auto" w:fill="D9D9D9" w:themeFill="background1" w:themeFillShade="D9"/>
          </w:tcPr>
          <w:p w14:paraId="671F2801" w14:textId="689A1C0F" w:rsidR="007F54A5" w:rsidRPr="008500DB" w:rsidRDefault="007F54A5" w:rsidP="005F5C74">
            <w:pPr>
              <w:rPr>
                <w:b/>
              </w:rPr>
            </w:pPr>
            <w:r w:rsidRPr="008500DB">
              <w:rPr>
                <w:b/>
              </w:rPr>
              <w:t xml:space="preserve">Remarques concernant le plan </w:t>
            </w:r>
            <w:r w:rsidR="005F5C74">
              <w:rPr>
                <w:b/>
              </w:rPr>
              <w:t>de</w:t>
            </w:r>
            <w:r w:rsidRPr="008500DB">
              <w:rPr>
                <w:b/>
              </w:rPr>
              <w:t xml:space="preserve"> pandémie</w:t>
            </w:r>
          </w:p>
        </w:tc>
      </w:tr>
    </w:tbl>
    <w:p w14:paraId="5233DD4A" w14:textId="7B335A7D" w:rsidR="007F3F4B" w:rsidRDefault="00B407F0" w:rsidP="00F145C9">
      <w:pPr>
        <w:pStyle w:val="berschrift1"/>
        <w:keepLines w:val="0"/>
        <w:numPr>
          <w:ilvl w:val="0"/>
          <w:numId w:val="7"/>
        </w:numPr>
        <w:spacing w:before="240" w:after="120" w:line="240" w:lineRule="auto"/>
        <w:jc w:val="both"/>
      </w:pPr>
      <w:r>
        <w:t>Défauts remédiés</w:t>
      </w:r>
      <w:r w:rsidR="007F3F4B">
        <w:t xml:space="preserve"> depuis la dernière inspection (si applicable)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7F3F4B" w14:paraId="0D198974" w14:textId="77777777" w:rsidTr="00F02701">
        <w:trPr>
          <w:trHeight w:val="283"/>
        </w:trPr>
        <w:tc>
          <w:tcPr>
            <w:tcW w:w="9351" w:type="dxa"/>
            <w:shd w:val="clear" w:color="auto" w:fill="D9D9D9" w:themeFill="background1" w:themeFillShade="D9"/>
          </w:tcPr>
          <w:p w14:paraId="69BCDA8F" w14:textId="472C3921" w:rsidR="007F3F4B" w:rsidRDefault="000612CA" w:rsidP="005460B6">
            <w:r w:rsidRPr="00C961BE">
              <w:fldChar w:fldCharType="begin" w:fldLock="1">
                <w:ffData>
                  <w:name w:val="Text203"/>
                  <w:enabled/>
                  <w:calcOnExit w:val="0"/>
                  <w:textInput/>
                </w:ffData>
              </w:fldChar>
            </w:r>
            <w:r w:rsidRPr="00C961BE">
              <w:instrText xml:space="preserve"> FORMTEXT </w:instrText>
            </w:r>
            <w:r w:rsidRPr="00C961BE">
              <w:fldChar w:fldCharType="separate"/>
            </w:r>
            <w:r>
              <w:t>     </w:t>
            </w:r>
            <w:r w:rsidRPr="00C961BE">
              <w:fldChar w:fldCharType="end"/>
            </w:r>
          </w:p>
        </w:tc>
      </w:tr>
      <w:tr w:rsidR="007F3F4B" w14:paraId="099DE6ED" w14:textId="77777777" w:rsidTr="00F02701">
        <w:trPr>
          <w:trHeight w:val="283"/>
        </w:trPr>
        <w:tc>
          <w:tcPr>
            <w:tcW w:w="9351" w:type="dxa"/>
            <w:shd w:val="clear" w:color="auto" w:fill="D9D9D9" w:themeFill="background1" w:themeFillShade="D9"/>
          </w:tcPr>
          <w:p w14:paraId="44F1C1A0" w14:textId="77777777" w:rsidR="007F3F4B" w:rsidRDefault="007F3F4B" w:rsidP="005460B6"/>
        </w:tc>
      </w:tr>
      <w:tr w:rsidR="007F3F4B" w14:paraId="6026ED41" w14:textId="77777777" w:rsidTr="00F02701">
        <w:trPr>
          <w:trHeight w:val="283"/>
        </w:trPr>
        <w:tc>
          <w:tcPr>
            <w:tcW w:w="93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02AAC75" w14:textId="77777777" w:rsidR="007F3F4B" w:rsidRDefault="007F3F4B" w:rsidP="005460B6"/>
        </w:tc>
      </w:tr>
    </w:tbl>
    <w:p w14:paraId="30F9E1FD" w14:textId="622D1CAC" w:rsidR="00D5637C" w:rsidRDefault="00D5637C" w:rsidP="00F145C9">
      <w:pPr>
        <w:pStyle w:val="berschrift1"/>
        <w:keepLines w:val="0"/>
        <w:numPr>
          <w:ilvl w:val="0"/>
          <w:numId w:val="7"/>
        </w:numPr>
        <w:spacing w:before="360" w:after="120" w:line="240" w:lineRule="auto"/>
        <w:ind w:left="431" w:hanging="431"/>
        <w:jc w:val="both"/>
      </w:pPr>
      <w:r>
        <w:t>Échantillons prélevés</w:t>
      </w:r>
      <w:r>
        <w:rPr>
          <w:vertAlign w:val="superscript"/>
        </w:rPr>
        <w:t>*</w:t>
      </w:r>
      <w:r w:rsidRPr="0075528E">
        <w:rPr>
          <w:shd w:val="clear" w:color="auto" w:fill="FFFFFF" w:themeFill="background1"/>
          <w:vertAlign w:val="superscript"/>
        </w:rPr>
        <w:endnoteReference w:id="19"/>
      </w:r>
      <w:r>
        <w:rPr>
          <w:vertAlign w:val="superscript"/>
        </w:rPr>
        <w:t>*</w:t>
      </w:r>
    </w:p>
    <w:p w14:paraId="7D5F81A5" w14:textId="5668055F" w:rsidR="00D5637C" w:rsidRPr="003C14C4" w:rsidRDefault="002640DE" w:rsidP="00D5637C">
      <w:pPr>
        <w:tabs>
          <w:tab w:val="right" w:leader="dot" w:pos="9469"/>
        </w:tabs>
        <w:spacing w:before="120" w:after="120"/>
        <w:rPr>
          <w:i/>
        </w:rPr>
      </w:pPr>
      <w:r>
        <w:rPr>
          <w:i/>
        </w:rPr>
        <w:t xml:space="preserve">[Veuillez remplir </w:t>
      </w:r>
      <w:r w:rsidR="00B407F0">
        <w:rPr>
          <w:i/>
        </w:rPr>
        <w:t>l’ordre d’analyse]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22"/>
      </w:tblGrid>
      <w:tr w:rsidR="00D5637C" w14:paraId="2B7A4187" w14:textId="77777777" w:rsidTr="00D5637C">
        <w:trPr>
          <w:trHeight w:val="283"/>
        </w:trPr>
        <w:tc>
          <w:tcPr>
            <w:tcW w:w="9322" w:type="dxa"/>
            <w:shd w:val="clear" w:color="auto" w:fill="D9D9D9" w:themeFill="background1" w:themeFillShade="D9"/>
          </w:tcPr>
          <w:p w14:paraId="426B5A76" w14:textId="202D3B01" w:rsidR="00D5637C" w:rsidRDefault="00D5637C" w:rsidP="00D5637C">
            <w:r>
              <w:t xml:space="preserve">1. </w:t>
            </w:r>
            <w:r w:rsidR="000612CA" w:rsidRPr="00C961BE">
              <w:fldChar w:fldCharType="begin" w:fldLock="1">
                <w:ffData>
                  <w:name w:val="Text203"/>
                  <w:enabled/>
                  <w:calcOnExit w:val="0"/>
                  <w:textInput/>
                </w:ffData>
              </w:fldChar>
            </w:r>
            <w:r w:rsidR="000612CA" w:rsidRPr="00C961BE">
              <w:instrText xml:space="preserve"> FORMTEXT </w:instrText>
            </w:r>
            <w:r w:rsidR="000612CA" w:rsidRPr="00C961BE">
              <w:fldChar w:fldCharType="separate"/>
            </w:r>
            <w:r w:rsidR="000612CA">
              <w:t>     </w:t>
            </w:r>
            <w:r w:rsidR="000612CA" w:rsidRPr="00C961BE">
              <w:fldChar w:fldCharType="end"/>
            </w:r>
          </w:p>
        </w:tc>
      </w:tr>
      <w:tr w:rsidR="00D5637C" w14:paraId="38BD4B96" w14:textId="77777777" w:rsidTr="00D5637C">
        <w:trPr>
          <w:trHeight w:val="283"/>
        </w:trPr>
        <w:tc>
          <w:tcPr>
            <w:tcW w:w="9322" w:type="dxa"/>
            <w:shd w:val="clear" w:color="auto" w:fill="D9D9D9" w:themeFill="background1" w:themeFillShade="D9"/>
          </w:tcPr>
          <w:p w14:paraId="3F36EA0A" w14:textId="2C482253" w:rsidR="00D5637C" w:rsidRDefault="00D5637C" w:rsidP="00D5637C">
            <w:r>
              <w:t xml:space="preserve">2. </w:t>
            </w:r>
            <w:r w:rsidR="000612CA" w:rsidRPr="00C961BE">
              <w:fldChar w:fldCharType="begin" w:fldLock="1">
                <w:ffData>
                  <w:name w:val="Text203"/>
                  <w:enabled/>
                  <w:calcOnExit w:val="0"/>
                  <w:textInput/>
                </w:ffData>
              </w:fldChar>
            </w:r>
            <w:r w:rsidR="000612CA" w:rsidRPr="00C961BE">
              <w:instrText xml:space="preserve"> FORMTEXT </w:instrText>
            </w:r>
            <w:r w:rsidR="000612CA" w:rsidRPr="00C961BE">
              <w:fldChar w:fldCharType="separate"/>
            </w:r>
            <w:r w:rsidR="000612CA">
              <w:t>     </w:t>
            </w:r>
            <w:r w:rsidR="000612CA" w:rsidRPr="00C961BE">
              <w:fldChar w:fldCharType="end"/>
            </w:r>
          </w:p>
        </w:tc>
      </w:tr>
      <w:tr w:rsidR="00D5637C" w14:paraId="36DF21FA" w14:textId="77777777" w:rsidTr="00D5637C">
        <w:trPr>
          <w:trHeight w:val="283"/>
        </w:trPr>
        <w:tc>
          <w:tcPr>
            <w:tcW w:w="9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901030E" w14:textId="12311F03" w:rsidR="00D5637C" w:rsidRDefault="00D5637C" w:rsidP="00D5637C">
            <w:r>
              <w:t xml:space="preserve">3. </w:t>
            </w:r>
            <w:r w:rsidR="000612CA" w:rsidRPr="00C961BE">
              <w:fldChar w:fldCharType="begin" w:fldLock="1">
                <w:ffData>
                  <w:name w:val="Text203"/>
                  <w:enabled/>
                  <w:calcOnExit w:val="0"/>
                  <w:textInput/>
                </w:ffData>
              </w:fldChar>
            </w:r>
            <w:r w:rsidR="000612CA" w:rsidRPr="00C961BE">
              <w:instrText xml:space="preserve"> FORMTEXT </w:instrText>
            </w:r>
            <w:r w:rsidR="000612CA" w:rsidRPr="00C961BE">
              <w:fldChar w:fldCharType="separate"/>
            </w:r>
            <w:r w:rsidR="000612CA">
              <w:t>     </w:t>
            </w:r>
            <w:r w:rsidR="000612CA" w:rsidRPr="00C961BE">
              <w:fldChar w:fldCharType="end"/>
            </w:r>
          </w:p>
        </w:tc>
      </w:tr>
    </w:tbl>
    <w:p w14:paraId="29275142" w14:textId="77777777" w:rsidR="00D5637C" w:rsidRDefault="00D5637C" w:rsidP="00D5637C">
      <w:pPr>
        <w:rPr>
          <w:rStyle w:val="Fett"/>
          <w:sz w:val="24"/>
          <w:szCs w:val="24"/>
        </w:rPr>
      </w:pPr>
    </w:p>
    <w:tbl>
      <w:tblPr>
        <w:tblW w:w="0" w:type="auto"/>
        <w:tblBorders>
          <w:top w:val="single" w:sz="4" w:space="0" w:color="BFBFBF" w:themeColor="background1" w:themeShade="BF"/>
          <w:left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2235"/>
        <w:gridCol w:w="7087"/>
      </w:tblGrid>
      <w:tr w:rsidR="00D5637C" w14:paraId="18D181F9" w14:textId="77777777" w:rsidTr="00B91DCC">
        <w:trPr>
          <w:trHeight w:val="1065"/>
        </w:trPr>
        <w:tc>
          <w:tcPr>
            <w:tcW w:w="9322" w:type="dxa"/>
            <w:gridSpan w:val="2"/>
            <w:tcBorders>
              <w:bottom w:val="single" w:sz="4" w:space="0" w:color="BFBFBF" w:themeColor="background1" w:themeShade="BF"/>
            </w:tcBorders>
          </w:tcPr>
          <w:p w14:paraId="15512652" w14:textId="6FA302FF" w:rsidR="00D5637C" w:rsidRDefault="00D5637C" w:rsidP="00D5637C">
            <w:pPr>
              <w:rPr>
                <w:rStyle w:val="Fett"/>
                <w:sz w:val="24"/>
                <w:szCs w:val="24"/>
              </w:rPr>
            </w:pPr>
            <w:r>
              <w:rPr>
                <w:rStyle w:val="Fett"/>
                <w:sz w:val="24"/>
              </w:rPr>
              <w:t xml:space="preserve">Remarque </w:t>
            </w:r>
            <w:r w:rsidR="00590F3D">
              <w:rPr>
                <w:rStyle w:val="Fett"/>
                <w:sz w:val="24"/>
              </w:rPr>
              <w:t>de la ou du</w:t>
            </w:r>
            <w:r>
              <w:rPr>
                <w:rStyle w:val="Fett"/>
                <w:sz w:val="24"/>
              </w:rPr>
              <w:t xml:space="preserve"> médecin</w:t>
            </w:r>
            <w:r w:rsidR="00000D5E">
              <w:rPr>
                <w:rStyle w:val="Fett"/>
                <w:sz w:val="24"/>
              </w:rPr>
              <w:t> :</w:t>
            </w:r>
          </w:p>
          <w:p w14:paraId="29721662" w14:textId="312D89BF" w:rsidR="00D5637C" w:rsidRDefault="00D5637C" w:rsidP="00B91DCC">
            <w:r w:rsidRPr="006825ED">
              <w:fldChar w:fldCharType="begin" w:fldLock="1">
                <w:ffData>
                  <w:name w:val="Text203"/>
                  <w:enabled/>
                  <w:calcOnExit w:val="0"/>
                  <w:textInput/>
                </w:ffData>
              </w:fldChar>
            </w:r>
            <w:r w:rsidRPr="006825ED">
              <w:instrText xml:space="preserve"> FORMTEXT </w:instrText>
            </w:r>
            <w:r w:rsidRPr="006825ED">
              <w:fldChar w:fldCharType="separate"/>
            </w:r>
            <w:r>
              <w:t>     </w:t>
            </w:r>
            <w:r w:rsidRPr="006825ED">
              <w:fldChar w:fldCharType="end"/>
            </w:r>
          </w:p>
        </w:tc>
      </w:tr>
      <w:tr w:rsidR="00D5637C" w14:paraId="01754A02" w14:textId="77777777" w:rsidTr="00D5637C">
        <w:trPr>
          <w:trHeight w:val="702"/>
        </w:trPr>
        <w:tc>
          <w:tcPr>
            <w:tcW w:w="2235" w:type="dxa"/>
            <w:tcBorders>
              <w:top w:val="single" w:sz="4" w:space="0" w:color="BFBFBF" w:themeColor="background1" w:themeShade="BF"/>
              <w:bottom w:val="single" w:sz="4" w:space="0" w:color="BFBFBF" w:themeColor="background1" w:themeShade="BF"/>
            </w:tcBorders>
          </w:tcPr>
          <w:p w14:paraId="3873F52A" w14:textId="77777777" w:rsidR="00D5637C" w:rsidRPr="006825ED" w:rsidRDefault="00D5637C" w:rsidP="00D5637C">
            <w:r>
              <w:t xml:space="preserve">Date : </w:t>
            </w:r>
            <w:r w:rsidRPr="006825ED">
              <w:fldChar w:fldCharType="begin" w:fldLock="1">
                <w:ffData>
                  <w:name w:val="Text203"/>
                  <w:enabled/>
                  <w:calcOnExit w:val="0"/>
                  <w:textInput/>
                </w:ffData>
              </w:fldChar>
            </w:r>
            <w:r w:rsidRPr="006825ED">
              <w:instrText xml:space="preserve"> FORMTEXT </w:instrText>
            </w:r>
            <w:r w:rsidRPr="006825ED">
              <w:fldChar w:fldCharType="separate"/>
            </w:r>
            <w:r>
              <w:t>     </w:t>
            </w:r>
            <w:r w:rsidRPr="006825ED">
              <w:fldChar w:fldCharType="end"/>
            </w:r>
          </w:p>
        </w:tc>
        <w:tc>
          <w:tcPr>
            <w:tcW w:w="7087" w:type="dxa"/>
            <w:tcBorders>
              <w:top w:val="single" w:sz="4" w:space="0" w:color="BFBFBF" w:themeColor="background1" w:themeShade="BF"/>
              <w:bottom w:val="single" w:sz="4" w:space="0" w:color="BFBFBF" w:themeColor="background1" w:themeShade="BF"/>
            </w:tcBorders>
          </w:tcPr>
          <w:p w14:paraId="53911F94" w14:textId="77777777" w:rsidR="00D5637C" w:rsidRDefault="00D5637C" w:rsidP="00D5637C">
            <w:r>
              <w:t xml:space="preserve">Signature : </w:t>
            </w:r>
            <w:r w:rsidRPr="006825ED">
              <w:fldChar w:fldCharType="begin" w:fldLock="1">
                <w:ffData>
                  <w:name w:val="Text203"/>
                  <w:enabled/>
                  <w:calcOnExit w:val="0"/>
                  <w:textInput/>
                </w:ffData>
              </w:fldChar>
            </w:r>
            <w:r w:rsidRPr="006825ED">
              <w:instrText xml:space="preserve"> FORMTEXT </w:instrText>
            </w:r>
            <w:r w:rsidRPr="006825ED">
              <w:fldChar w:fldCharType="separate"/>
            </w:r>
            <w:r>
              <w:t>     </w:t>
            </w:r>
            <w:r w:rsidRPr="006825ED">
              <w:fldChar w:fldCharType="end"/>
            </w:r>
          </w:p>
        </w:tc>
      </w:tr>
    </w:tbl>
    <w:p w14:paraId="11891B41" w14:textId="77777777" w:rsidR="00D71C4B" w:rsidRDefault="00D71C4B" w:rsidP="00D5637C">
      <w:pPr>
        <w:spacing w:before="120" w:after="120"/>
        <w:rPr>
          <w:rStyle w:val="Fett"/>
          <w:sz w:val="24"/>
        </w:rPr>
      </w:pPr>
    </w:p>
    <w:p w14:paraId="6C4D0499" w14:textId="77777777" w:rsidR="00D71C4B" w:rsidRDefault="00D71C4B">
      <w:pPr>
        <w:spacing w:after="200" w:line="24" w:lineRule="auto"/>
        <w:rPr>
          <w:rStyle w:val="Fett"/>
          <w:sz w:val="24"/>
        </w:rPr>
      </w:pPr>
      <w:r>
        <w:rPr>
          <w:rStyle w:val="Fett"/>
          <w:sz w:val="24"/>
        </w:rPr>
        <w:br w:type="page"/>
      </w:r>
    </w:p>
    <w:p w14:paraId="271F5282" w14:textId="53E7524C" w:rsidR="00D5637C" w:rsidRDefault="00D5637C" w:rsidP="00D5637C">
      <w:pPr>
        <w:spacing w:before="120" w:after="120"/>
        <w:rPr>
          <w:rStyle w:val="Fett"/>
          <w:sz w:val="24"/>
          <w:szCs w:val="24"/>
        </w:rPr>
      </w:pPr>
      <w:r>
        <w:rPr>
          <w:rStyle w:val="Fett"/>
          <w:sz w:val="24"/>
        </w:rPr>
        <w:t xml:space="preserve">Remarques des </w:t>
      </w:r>
      <w:r w:rsidR="005F5C74">
        <w:rPr>
          <w:rStyle w:val="Fett"/>
          <w:sz w:val="24"/>
        </w:rPr>
        <w:t>inspectrices et des inspecteurs</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22"/>
      </w:tblGrid>
      <w:tr w:rsidR="00D5637C" w14:paraId="0DE52267" w14:textId="77777777" w:rsidTr="000435E7">
        <w:trPr>
          <w:trHeight w:val="1546"/>
        </w:trPr>
        <w:tc>
          <w:tcPr>
            <w:tcW w:w="9322" w:type="dxa"/>
            <w:shd w:val="clear" w:color="auto" w:fill="D9D9D9" w:themeFill="background1" w:themeFillShade="D9"/>
          </w:tcPr>
          <w:p w14:paraId="461AD188" w14:textId="4AE27E3E" w:rsidR="00D5637C" w:rsidRDefault="00D5637C" w:rsidP="00B91DCC">
            <w:r>
              <w:t>Remarques générales :</w:t>
            </w:r>
            <w:r w:rsidR="000612CA" w:rsidRPr="00C961BE">
              <w:t xml:space="preserve"> </w:t>
            </w:r>
            <w:r w:rsidR="000612CA" w:rsidRPr="00C961BE">
              <w:fldChar w:fldCharType="begin" w:fldLock="1">
                <w:ffData>
                  <w:name w:val="Text203"/>
                  <w:enabled/>
                  <w:calcOnExit w:val="0"/>
                  <w:textInput/>
                </w:ffData>
              </w:fldChar>
            </w:r>
            <w:r w:rsidR="000612CA" w:rsidRPr="00C961BE">
              <w:instrText xml:space="preserve"> FORMTEXT </w:instrText>
            </w:r>
            <w:r w:rsidR="000612CA" w:rsidRPr="00C961BE">
              <w:fldChar w:fldCharType="separate"/>
            </w:r>
            <w:r w:rsidR="000612CA">
              <w:t>     </w:t>
            </w:r>
            <w:r w:rsidR="000612CA" w:rsidRPr="00C961BE">
              <w:fldChar w:fldCharType="end"/>
            </w:r>
          </w:p>
        </w:tc>
      </w:tr>
    </w:tbl>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5"/>
        <w:gridCol w:w="5244"/>
        <w:gridCol w:w="851"/>
        <w:gridCol w:w="992"/>
      </w:tblGrid>
      <w:tr w:rsidR="00D5637C" w:rsidRPr="009A08D4" w14:paraId="08963988" w14:textId="77777777" w:rsidTr="00D5637C">
        <w:trPr>
          <w:trHeight w:val="283"/>
        </w:trPr>
        <w:tc>
          <w:tcPr>
            <w:tcW w:w="7479" w:type="dxa"/>
            <w:gridSpan w:val="2"/>
            <w:tcBorders>
              <w:top w:val="single" w:sz="4" w:space="0" w:color="BFBFBF" w:themeColor="background1" w:themeShade="BF"/>
              <w:left w:val="single" w:sz="4" w:space="0" w:color="BFBFBF" w:themeColor="background1" w:themeShade="BF"/>
              <w:bottom w:val="nil"/>
            </w:tcBorders>
            <w:shd w:val="clear" w:color="auto" w:fill="D9D9D9" w:themeFill="background1" w:themeFillShade="D9"/>
          </w:tcPr>
          <w:p w14:paraId="26E992FB" w14:textId="77777777" w:rsidR="00D5637C" w:rsidRPr="009A08D4" w:rsidRDefault="00D5637C" w:rsidP="00D5637C">
            <w:r>
              <w:rPr>
                <w:sz w:val="24"/>
              </w:rPr>
              <w:t>L’autorisation est accordée.</w:t>
            </w:r>
          </w:p>
        </w:tc>
        <w:tc>
          <w:tcPr>
            <w:tcW w:w="851" w:type="dxa"/>
            <w:tcBorders>
              <w:top w:val="single" w:sz="4" w:space="0" w:color="BFBFBF" w:themeColor="background1" w:themeShade="BF"/>
              <w:bottom w:val="nil"/>
            </w:tcBorders>
            <w:shd w:val="clear" w:color="auto" w:fill="D9D9D9" w:themeFill="background1" w:themeFillShade="D9"/>
          </w:tcPr>
          <w:p w14:paraId="69B86BD1" w14:textId="77777777" w:rsidR="00D5637C" w:rsidRPr="009A08D4" w:rsidRDefault="00D5637C" w:rsidP="00D5637C">
            <w:r w:rsidRPr="009A08D4">
              <w:fldChar w:fldCharType="begin">
                <w:ffData>
                  <w:name w:val="Kontrollkästchen29"/>
                  <w:enabled/>
                  <w:calcOnExit w:val="0"/>
                  <w:checkBox>
                    <w:sizeAuto/>
                    <w:default w:val="0"/>
                  </w:checkBox>
                </w:ffData>
              </w:fldChar>
            </w:r>
            <w:r w:rsidRPr="009A08D4">
              <w:instrText xml:space="preserve"> FORMCHECKBOX </w:instrText>
            </w:r>
            <w:r w:rsidR="00B73C7A">
              <w:fldChar w:fldCharType="separate"/>
            </w:r>
            <w:r w:rsidRPr="009A08D4">
              <w:fldChar w:fldCharType="end"/>
            </w:r>
            <w:r>
              <w:t xml:space="preserve"> Oui</w:t>
            </w:r>
          </w:p>
        </w:tc>
        <w:tc>
          <w:tcPr>
            <w:tcW w:w="992" w:type="dxa"/>
            <w:tcBorders>
              <w:top w:val="single" w:sz="4" w:space="0" w:color="BFBFBF" w:themeColor="background1" w:themeShade="BF"/>
              <w:bottom w:val="nil"/>
              <w:right w:val="single" w:sz="4" w:space="0" w:color="BFBFBF" w:themeColor="background1" w:themeShade="BF"/>
            </w:tcBorders>
            <w:shd w:val="clear" w:color="auto" w:fill="D9D9D9" w:themeFill="background1" w:themeFillShade="D9"/>
          </w:tcPr>
          <w:p w14:paraId="630D1973" w14:textId="77777777" w:rsidR="00D5637C" w:rsidRPr="009A08D4" w:rsidRDefault="00D5637C" w:rsidP="00D5637C">
            <w:r w:rsidRPr="009A08D4">
              <w:fldChar w:fldCharType="begin">
                <w:ffData>
                  <w:name w:val="Kontrollkästchen30"/>
                  <w:enabled/>
                  <w:calcOnExit w:val="0"/>
                  <w:checkBox>
                    <w:sizeAuto/>
                    <w:default w:val="1"/>
                    <w:checked w:val="0"/>
                  </w:checkBox>
                </w:ffData>
              </w:fldChar>
            </w:r>
            <w:r w:rsidRPr="009A08D4">
              <w:instrText xml:space="preserve"> FORMCHECKBOX </w:instrText>
            </w:r>
            <w:r w:rsidR="00B73C7A">
              <w:fldChar w:fldCharType="separate"/>
            </w:r>
            <w:r w:rsidRPr="009A08D4">
              <w:fldChar w:fldCharType="end"/>
            </w:r>
            <w:r>
              <w:t xml:space="preserve"> Non</w:t>
            </w:r>
          </w:p>
        </w:tc>
      </w:tr>
      <w:tr w:rsidR="00D5637C" w:rsidRPr="009A08D4" w14:paraId="27DA161F" w14:textId="77777777" w:rsidTr="00D5637C">
        <w:trPr>
          <w:trHeight w:val="283"/>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0629C757" w14:textId="77777777" w:rsidR="00D5637C" w:rsidRPr="009A08D4" w:rsidRDefault="00D5637C" w:rsidP="00D5637C">
            <w:r>
              <w:rPr>
                <w:sz w:val="24"/>
              </w:rPr>
              <w:t>L’autorisation est maintenue.</w:t>
            </w:r>
          </w:p>
        </w:tc>
        <w:tc>
          <w:tcPr>
            <w:tcW w:w="851" w:type="dxa"/>
            <w:tcBorders>
              <w:top w:val="nil"/>
              <w:bottom w:val="single" w:sz="4" w:space="0" w:color="BFBFBF" w:themeColor="background1" w:themeShade="BF"/>
            </w:tcBorders>
            <w:shd w:val="clear" w:color="auto" w:fill="D9D9D9" w:themeFill="background1" w:themeFillShade="D9"/>
          </w:tcPr>
          <w:p w14:paraId="0BD0F92D" w14:textId="77777777" w:rsidR="00D5637C" w:rsidRPr="009A08D4" w:rsidRDefault="00D5637C" w:rsidP="00D5637C">
            <w:r w:rsidRPr="009A08D4">
              <w:fldChar w:fldCharType="begin">
                <w:ffData>
                  <w:name w:val="Kontrollkästchen29"/>
                  <w:enabled/>
                  <w:calcOnExit w:val="0"/>
                  <w:checkBox>
                    <w:sizeAuto/>
                    <w:default w:val="0"/>
                  </w:checkBox>
                </w:ffData>
              </w:fldChar>
            </w:r>
            <w:r w:rsidRPr="009A08D4">
              <w:instrText xml:space="preserve"> FORMCHECKBOX </w:instrText>
            </w:r>
            <w:r w:rsidR="00B73C7A">
              <w:fldChar w:fldCharType="separate"/>
            </w:r>
            <w:r w:rsidRPr="009A08D4">
              <w:fldChar w:fldCharType="end"/>
            </w:r>
            <w:r>
              <w:t xml:space="preserve"> Oui</w:t>
            </w:r>
          </w:p>
        </w:tc>
        <w:tc>
          <w:tcPr>
            <w:tcW w:w="992" w:type="dxa"/>
            <w:tcBorders>
              <w:top w:val="nil"/>
              <w:bottom w:val="single" w:sz="4" w:space="0" w:color="BFBFBF" w:themeColor="background1" w:themeShade="BF"/>
              <w:right w:val="single" w:sz="4" w:space="0" w:color="BFBFBF" w:themeColor="background1" w:themeShade="BF"/>
            </w:tcBorders>
            <w:shd w:val="clear" w:color="auto" w:fill="D9D9D9" w:themeFill="background1" w:themeFillShade="D9"/>
          </w:tcPr>
          <w:p w14:paraId="6AF3D909" w14:textId="77777777" w:rsidR="00D5637C" w:rsidRPr="009A08D4" w:rsidRDefault="00D5637C" w:rsidP="00D5637C">
            <w:r w:rsidRPr="009A08D4">
              <w:fldChar w:fldCharType="begin">
                <w:ffData>
                  <w:name w:val="Kontrollkästchen30"/>
                  <w:enabled/>
                  <w:calcOnExit w:val="0"/>
                  <w:checkBox>
                    <w:sizeAuto/>
                    <w:default w:val="1"/>
                    <w:checked w:val="0"/>
                  </w:checkBox>
                </w:ffData>
              </w:fldChar>
            </w:r>
            <w:r w:rsidRPr="009A08D4">
              <w:instrText xml:space="preserve"> FORMCHECKBOX </w:instrText>
            </w:r>
            <w:r w:rsidR="00B73C7A">
              <w:fldChar w:fldCharType="separate"/>
            </w:r>
            <w:r w:rsidRPr="009A08D4">
              <w:fldChar w:fldCharType="end"/>
            </w:r>
            <w:r>
              <w:t xml:space="preserve"> Non</w:t>
            </w:r>
          </w:p>
        </w:tc>
      </w:tr>
      <w:tr w:rsidR="00D5637C" w:rsidRPr="009A08D4" w14:paraId="7233E3B4" w14:textId="77777777" w:rsidTr="00D5637C">
        <w:trPr>
          <w:trHeight w:val="283"/>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748F73CF" w14:textId="77777777" w:rsidR="00D5637C" w:rsidRPr="009A08D4" w:rsidRDefault="00D5637C" w:rsidP="00D5637C">
            <w:r>
              <w:rPr>
                <w:sz w:val="24"/>
              </w:rPr>
              <w:t>L’autorisation est accordée à condition qu’il soit remédié aux défauts.</w:t>
            </w:r>
          </w:p>
        </w:tc>
        <w:tc>
          <w:tcPr>
            <w:tcW w:w="851" w:type="dxa"/>
            <w:tcBorders>
              <w:top w:val="single" w:sz="4" w:space="0" w:color="BFBFBF" w:themeColor="background1" w:themeShade="BF"/>
              <w:bottom w:val="nil"/>
            </w:tcBorders>
            <w:shd w:val="clear" w:color="auto" w:fill="D9D9D9" w:themeFill="background1" w:themeFillShade="D9"/>
          </w:tcPr>
          <w:p w14:paraId="3E5AB027" w14:textId="77777777" w:rsidR="00D5637C" w:rsidRPr="009A08D4" w:rsidRDefault="00D5637C" w:rsidP="00D5637C">
            <w:r w:rsidRPr="009A08D4">
              <w:fldChar w:fldCharType="begin">
                <w:ffData>
                  <w:name w:val="Kontrollkästchen29"/>
                  <w:enabled/>
                  <w:calcOnExit w:val="0"/>
                  <w:checkBox>
                    <w:sizeAuto/>
                    <w:default w:val="0"/>
                  </w:checkBox>
                </w:ffData>
              </w:fldChar>
            </w:r>
            <w:r w:rsidRPr="009A08D4">
              <w:instrText xml:space="preserve"> FORMCHECKBOX </w:instrText>
            </w:r>
            <w:r w:rsidR="00B73C7A">
              <w:fldChar w:fldCharType="separate"/>
            </w:r>
            <w:r w:rsidRPr="009A08D4">
              <w:fldChar w:fldCharType="end"/>
            </w:r>
            <w:r>
              <w:t xml:space="preserve"> Oui</w:t>
            </w:r>
          </w:p>
        </w:tc>
        <w:tc>
          <w:tcPr>
            <w:tcW w:w="992" w:type="dxa"/>
            <w:tcBorders>
              <w:top w:val="single" w:sz="4" w:space="0" w:color="BFBFBF" w:themeColor="background1" w:themeShade="BF"/>
              <w:bottom w:val="nil"/>
              <w:right w:val="single" w:sz="4" w:space="0" w:color="BFBFBF" w:themeColor="background1" w:themeShade="BF"/>
            </w:tcBorders>
            <w:shd w:val="clear" w:color="auto" w:fill="D9D9D9" w:themeFill="background1" w:themeFillShade="D9"/>
          </w:tcPr>
          <w:p w14:paraId="3824ADFF" w14:textId="77777777" w:rsidR="00D5637C" w:rsidRPr="009A08D4" w:rsidRDefault="00D5637C" w:rsidP="00D5637C">
            <w:r w:rsidRPr="009A08D4">
              <w:fldChar w:fldCharType="begin">
                <w:ffData>
                  <w:name w:val="Kontrollkästchen30"/>
                  <w:enabled/>
                  <w:calcOnExit w:val="0"/>
                  <w:checkBox>
                    <w:sizeAuto/>
                    <w:default w:val="1"/>
                    <w:checked w:val="0"/>
                  </w:checkBox>
                </w:ffData>
              </w:fldChar>
            </w:r>
            <w:r w:rsidRPr="009A08D4">
              <w:instrText xml:space="preserve"> FORMCHECKBOX </w:instrText>
            </w:r>
            <w:r w:rsidR="00B73C7A">
              <w:fldChar w:fldCharType="separate"/>
            </w:r>
            <w:r w:rsidRPr="009A08D4">
              <w:fldChar w:fldCharType="end"/>
            </w:r>
            <w:r>
              <w:t xml:space="preserve"> Non</w:t>
            </w:r>
          </w:p>
        </w:tc>
      </w:tr>
      <w:tr w:rsidR="00D5637C" w:rsidRPr="009A08D4" w14:paraId="0BCBA3C8" w14:textId="77777777" w:rsidTr="00D5637C">
        <w:trPr>
          <w:trHeight w:val="283"/>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4BB368F3" w14:textId="77777777" w:rsidR="00D5637C" w:rsidRPr="009A08D4" w:rsidRDefault="00D5637C" w:rsidP="00D5637C">
            <w:r>
              <w:rPr>
                <w:sz w:val="24"/>
              </w:rPr>
              <w:t>Une inspection complémentaire est nécessaire.</w:t>
            </w:r>
          </w:p>
        </w:tc>
        <w:tc>
          <w:tcPr>
            <w:tcW w:w="851" w:type="dxa"/>
            <w:tcBorders>
              <w:top w:val="nil"/>
              <w:bottom w:val="nil"/>
            </w:tcBorders>
            <w:shd w:val="clear" w:color="auto" w:fill="D9D9D9" w:themeFill="background1" w:themeFillShade="D9"/>
          </w:tcPr>
          <w:p w14:paraId="3CCE1628" w14:textId="77777777" w:rsidR="00D5637C" w:rsidRPr="009A08D4" w:rsidRDefault="00D5637C" w:rsidP="00D5637C">
            <w:r w:rsidRPr="009A08D4">
              <w:fldChar w:fldCharType="begin">
                <w:ffData>
                  <w:name w:val="Kontrollkästchen29"/>
                  <w:enabled/>
                  <w:calcOnExit w:val="0"/>
                  <w:checkBox>
                    <w:sizeAuto/>
                    <w:default w:val="0"/>
                  </w:checkBox>
                </w:ffData>
              </w:fldChar>
            </w:r>
            <w:r w:rsidRPr="009A08D4">
              <w:instrText xml:space="preserve"> FORMCHECKBOX </w:instrText>
            </w:r>
            <w:r w:rsidR="00B73C7A">
              <w:fldChar w:fldCharType="separate"/>
            </w:r>
            <w:r w:rsidRPr="009A08D4">
              <w:fldChar w:fldCharType="end"/>
            </w:r>
            <w:r>
              <w:t xml:space="preserve"> Oui</w:t>
            </w:r>
          </w:p>
        </w:tc>
        <w:tc>
          <w:tcPr>
            <w:tcW w:w="992" w:type="dxa"/>
            <w:tcBorders>
              <w:top w:val="nil"/>
              <w:bottom w:val="nil"/>
              <w:right w:val="single" w:sz="4" w:space="0" w:color="BFBFBF" w:themeColor="background1" w:themeShade="BF"/>
            </w:tcBorders>
            <w:shd w:val="clear" w:color="auto" w:fill="D9D9D9" w:themeFill="background1" w:themeFillShade="D9"/>
          </w:tcPr>
          <w:p w14:paraId="4934DB3E" w14:textId="77777777" w:rsidR="00D5637C" w:rsidRPr="009A08D4" w:rsidRDefault="00D5637C" w:rsidP="00D5637C">
            <w:r w:rsidRPr="009A08D4">
              <w:fldChar w:fldCharType="begin">
                <w:ffData>
                  <w:name w:val="Kontrollkästchen30"/>
                  <w:enabled/>
                  <w:calcOnExit w:val="0"/>
                  <w:checkBox>
                    <w:sizeAuto/>
                    <w:default w:val="1"/>
                    <w:checked w:val="0"/>
                  </w:checkBox>
                </w:ffData>
              </w:fldChar>
            </w:r>
            <w:r w:rsidRPr="009A08D4">
              <w:instrText xml:space="preserve"> FORMCHECKBOX </w:instrText>
            </w:r>
            <w:r w:rsidR="00B73C7A">
              <w:fldChar w:fldCharType="separate"/>
            </w:r>
            <w:r w:rsidRPr="009A08D4">
              <w:fldChar w:fldCharType="end"/>
            </w:r>
            <w:r>
              <w:t xml:space="preserve"> Non</w:t>
            </w:r>
          </w:p>
        </w:tc>
      </w:tr>
      <w:tr w:rsidR="00695BD6" w:rsidRPr="009A08D4" w14:paraId="1EE7FC34" w14:textId="77777777" w:rsidTr="00D5637C">
        <w:trPr>
          <w:trHeight w:val="283"/>
        </w:trPr>
        <w:tc>
          <w:tcPr>
            <w:tcW w:w="7479" w:type="dxa"/>
            <w:gridSpan w:val="2"/>
            <w:tcBorders>
              <w:top w:val="nil"/>
              <w:left w:val="nil"/>
              <w:bottom w:val="nil"/>
            </w:tcBorders>
            <w:shd w:val="clear" w:color="auto" w:fill="D9D9D9" w:themeFill="background1" w:themeFillShade="D9"/>
          </w:tcPr>
          <w:p w14:paraId="1E56E35C" w14:textId="132E4645" w:rsidR="00695BD6" w:rsidRPr="009A08D4" w:rsidRDefault="00695BD6" w:rsidP="00CC17FC">
            <w:pPr>
              <w:pStyle w:val="Listenabsatz"/>
              <w:numPr>
                <w:ilvl w:val="0"/>
                <w:numId w:val="13"/>
              </w:numPr>
            </w:pPr>
            <w:r>
              <w:rPr>
                <w:sz w:val="24"/>
              </w:rPr>
              <w:t xml:space="preserve">Si oui, </w:t>
            </w:r>
            <w:r w:rsidR="00CC17FC" w:rsidRPr="00CC17FC">
              <w:rPr>
                <w:sz w:val="24"/>
              </w:rPr>
              <w:t>l’inspection complémentaire a-t-elle été annoncée</w:t>
            </w:r>
            <w:r w:rsidR="00CC17FC">
              <w:rPr>
                <w:sz w:val="24"/>
              </w:rPr>
              <w:t xml:space="preserve"> </w:t>
            </w:r>
            <w:r>
              <w:rPr>
                <w:sz w:val="24"/>
              </w:rPr>
              <w:t>:</w:t>
            </w:r>
          </w:p>
        </w:tc>
        <w:tc>
          <w:tcPr>
            <w:tcW w:w="851" w:type="dxa"/>
            <w:tcBorders>
              <w:top w:val="nil"/>
              <w:bottom w:val="nil"/>
            </w:tcBorders>
            <w:shd w:val="clear" w:color="auto" w:fill="D9D9D9" w:themeFill="background1" w:themeFillShade="D9"/>
          </w:tcPr>
          <w:p w14:paraId="38EE3A3E" w14:textId="094BB35F" w:rsidR="00695BD6" w:rsidRPr="009A08D4" w:rsidRDefault="00695BD6" w:rsidP="00CE5617">
            <w:r w:rsidRPr="009A08D4">
              <w:fldChar w:fldCharType="begin">
                <w:ffData>
                  <w:name w:val="Kontrollkästchen29"/>
                  <w:enabled/>
                  <w:calcOnExit w:val="0"/>
                  <w:checkBox>
                    <w:sizeAuto/>
                    <w:default w:val="0"/>
                  </w:checkBox>
                </w:ffData>
              </w:fldChar>
            </w:r>
            <w:r w:rsidRPr="009A08D4">
              <w:instrText xml:space="preserve"> FORMCHECKBOX </w:instrText>
            </w:r>
            <w:r w:rsidR="00B73C7A">
              <w:fldChar w:fldCharType="separate"/>
            </w:r>
            <w:r w:rsidRPr="009A08D4">
              <w:fldChar w:fldCharType="end"/>
            </w:r>
            <w:r>
              <w:t xml:space="preserve"> Oui</w:t>
            </w:r>
          </w:p>
        </w:tc>
        <w:tc>
          <w:tcPr>
            <w:tcW w:w="992" w:type="dxa"/>
            <w:tcBorders>
              <w:top w:val="nil"/>
              <w:bottom w:val="nil"/>
              <w:right w:val="nil"/>
            </w:tcBorders>
            <w:shd w:val="clear" w:color="auto" w:fill="D9D9D9" w:themeFill="background1" w:themeFillShade="D9"/>
          </w:tcPr>
          <w:p w14:paraId="13C8F191" w14:textId="382CE7A1" w:rsidR="00695BD6" w:rsidRPr="009A08D4" w:rsidRDefault="00695BD6" w:rsidP="00CE5617">
            <w:r w:rsidRPr="009A08D4">
              <w:fldChar w:fldCharType="begin">
                <w:ffData>
                  <w:name w:val="Kontrollkästchen30"/>
                  <w:enabled/>
                  <w:calcOnExit w:val="0"/>
                  <w:checkBox>
                    <w:sizeAuto/>
                    <w:default w:val="1"/>
                    <w:checked w:val="0"/>
                  </w:checkBox>
                </w:ffData>
              </w:fldChar>
            </w:r>
            <w:r w:rsidRPr="009A08D4">
              <w:instrText xml:space="preserve"> FORMCHECKBOX </w:instrText>
            </w:r>
            <w:r w:rsidR="00B73C7A">
              <w:fldChar w:fldCharType="separate"/>
            </w:r>
            <w:r w:rsidRPr="009A08D4">
              <w:fldChar w:fldCharType="end"/>
            </w:r>
            <w:r>
              <w:t xml:space="preserve"> Non</w:t>
            </w:r>
          </w:p>
        </w:tc>
      </w:tr>
      <w:tr w:rsidR="00695BD6" w:rsidRPr="009A08D4" w14:paraId="303CFE34" w14:textId="77777777" w:rsidTr="00D5637C">
        <w:trPr>
          <w:trHeight w:val="283"/>
        </w:trPr>
        <w:tc>
          <w:tcPr>
            <w:tcW w:w="7479"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44C31707" w14:textId="714A8B0C" w:rsidR="00695BD6" w:rsidRPr="004D0577" w:rsidRDefault="00695BD6" w:rsidP="00CC17FC">
            <w:pPr>
              <w:spacing w:before="240"/>
              <w:rPr>
                <w:b/>
              </w:rPr>
            </w:pPr>
            <w:r>
              <w:rPr>
                <w:b/>
                <w:sz w:val="24"/>
              </w:rPr>
              <w:t>Délai</w:t>
            </w:r>
            <w:r>
              <w:rPr>
                <w:b/>
              </w:rPr>
              <w:t xml:space="preserve">: </w:t>
            </w:r>
            <w:r w:rsidRPr="004D0577">
              <w:rPr>
                <w:b/>
              </w:rPr>
              <w:fldChar w:fldCharType="begin" w:fldLock="1">
                <w:ffData>
                  <w:name w:val="Text203"/>
                  <w:enabled/>
                  <w:calcOnExit w:val="0"/>
                  <w:textInput/>
                </w:ffData>
              </w:fldChar>
            </w:r>
            <w:r w:rsidRPr="004D0577">
              <w:rPr>
                <w:b/>
              </w:rPr>
              <w:instrText xml:space="preserve"> FORMTEXT </w:instrText>
            </w:r>
            <w:r w:rsidRPr="004D0577">
              <w:rPr>
                <w:b/>
              </w:rPr>
            </w:r>
            <w:r w:rsidRPr="004D0577">
              <w:rPr>
                <w:b/>
              </w:rPr>
              <w:fldChar w:fldCharType="separate"/>
            </w:r>
            <w:r>
              <w:rPr>
                <w:b/>
              </w:rPr>
              <w:t>     </w:t>
            </w:r>
            <w:r w:rsidRPr="004D0577">
              <w:rPr>
                <w:b/>
              </w:rPr>
              <w:fldChar w:fldCharType="end"/>
            </w:r>
          </w:p>
        </w:tc>
        <w:tc>
          <w:tcPr>
            <w:tcW w:w="1843"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0B5753F8" w14:textId="77777777" w:rsidR="00695BD6" w:rsidRPr="009A08D4" w:rsidRDefault="00695BD6" w:rsidP="00695BD6"/>
        </w:tc>
      </w:tr>
      <w:tr w:rsidR="00695BD6" w:rsidRPr="009A08D4" w14:paraId="76EFC137" w14:textId="77777777" w:rsidTr="000435E7">
        <w:trPr>
          <w:trHeight w:val="1161"/>
        </w:trPr>
        <w:tc>
          <w:tcPr>
            <w:tcW w:w="7479"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2EF0D1B4" w14:textId="1B832566" w:rsidR="00695BD6" w:rsidRPr="00580315" w:rsidRDefault="000612CA" w:rsidP="00695BD6">
            <w:pPr>
              <w:spacing w:after="1080"/>
              <w:rPr>
                <w:sz w:val="24"/>
              </w:rPr>
            </w:pPr>
            <w:r w:rsidRPr="00C961BE">
              <w:fldChar w:fldCharType="begin" w:fldLock="1">
                <w:ffData>
                  <w:name w:val="Text203"/>
                  <w:enabled/>
                  <w:calcOnExit w:val="0"/>
                  <w:textInput/>
                </w:ffData>
              </w:fldChar>
            </w:r>
            <w:r w:rsidRPr="00C961BE">
              <w:instrText xml:space="preserve"> FORMTEXT </w:instrText>
            </w:r>
            <w:r w:rsidRPr="00C961BE">
              <w:fldChar w:fldCharType="separate"/>
            </w:r>
            <w:r>
              <w:t>     </w:t>
            </w:r>
            <w:r w:rsidRPr="00C961BE">
              <w:fldChar w:fldCharType="end"/>
            </w:r>
          </w:p>
        </w:tc>
        <w:tc>
          <w:tcPr>
            <w:tcW w:w="1843"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67A9C4CC" w14:textId="77777777" w:rsidR="00695BD6" w:rsidRPr="009A08D4" w:rsidRDefault="00695BD6" w:rsidP="00695BD6"/>
        </w:tc>
      </w:tr>
      <w:tr w:rsidR="00695BD6" w:rsidRPr="009A08D4" w14:paraId="3EB304DA" w14:textId="77777777" w:rsidTr="000435E7">
        <w:trPr>
          <w:trHeight w:val="1341"/>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787C3145" w14:textId="48086ECD" w:rsidR="00695BD6" w:rsidRPr="006825ED" w:rsidRDefault="00695BD6" w:rsidP="00B91DCC">
            <w:r>
              <w:t>Date :</w:t>
            </w:r>
            <w:r w:rsidR="000612CA" w:rsidRPr="00C961BE">
              <w:t xml:space="preserve"> </w:t>
            </w:r>
            <w:r w:rsidR="000612CA" w:rsidRPr="00C961BE">
              <w:fldChar w:fldCharType="begin" w:fldLock="1">
                <w:ffData>
                  <w:name w:val="Text203"/>
                  <w:enabled/>
                  <w:calcOnExit w:val="0"/>
                  <w:textInput/>
                </w:ffData>
              </w:fldChar>
            </w:r>
            <w:r w:rsidR="000612CA" w:rsidRPr="00C961BE">
              <w:instrText xml:space="preserve"> FORMTEXT </w:instrText>
            </w:r>
            <w:r w:rsidR="000612CA" w:rsidRPr="00C961BE">
              <w:fldChar w:fldCharType="separate"/>
            </w:r>
            <w:r w:rsidR="000612CA">
              <w:t>     </w:t>
            </w:r>
            <w:r w:rsidR="000612CA" w:rsidRPr="00C961BE">
              <w:fldChar w:fldCharType="end"/>
            </w:r>
          </w:p>
        </w:tc>
        <w:tc>
          <w:tcPr>
            <w:tcW w:w="7087"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4F7B0D1E" w14:textId="7785CA51" w:rsidR="00695BD6" w:rsidRDefault="00695BD6" w:rsidP="005F5C74">
            <w:r>
              <w:t xml:space="preserve">Signatures des </w:t>
            </w:r>
            <w:r w:rsidR="005F5C74">
              <w:t>inspectrices et des inspecteurs</w:t>
            </w:r>
            <w:r>
              <w:t> :</w:t>
            </w:r>
            <w:r w:rsidR="000612CA" w:rsidRPr="00C961BE">
              <w:t xml:space="preserve"> </w:t>
            </w:r>
            <w:r w:rsidR="000612CA" w:rsidRPr="00C961BE">
              <w:fldChar w:fldCharType="begin" w:fldLock="1">
                <w:ffData>
                  <w:name w:val="Text203"/>
                  <w:enabled/>
                  <w:calcOnExit w:val="0"/>
                  <w:textInput/>
                </w:ffData>
              </w:fldChar>
            </w:r>
            <w:r w:rsidR="000612CA" w:rsidRPr="00C961BE">
              <w:instrText xml:space="preserve"> FORMTEXT </w:instrText>
            </w:r>
            <w:r w:rsidR="000612CA" w:rsidRPr="00C961BE">
              <w:fldChar w:fldCharType="separate"/>
            </w:r>
            <w:r w:rsidR="000612CA">
              <w:t>     </w:t>
            </w:r>
            <w:r w:rsidR="000612CA" w:rsidRPr="00C961BE">
              <w:fldChar w:fldCharType="end"/>
            </w:r>
          </w:p>
        </w:tc>
      </w:tr>
    </w:tbl>
    <w:p w14:paraId="65D5B8C4" w14:textId="77777777" w:rsidR="00000D5E" w:rsidRDefault="00000D5E" w:rsidP="007F3F4B">
      <w:pPr>
        <w:tabs>
          <w:tab w:val="right" w:leader="dot" w:pos="9469"/>
        </w:tabs>
        <w:spacing w:after="120" w:line="240" w:lineRule="atLeast"/>
        <w:rPr>
          <w:b/>
          <w:sz w:val="24"/>
        </w:rPr>
      </w:pPr>
      <w:r>
        <w:rPr>
          <w:b/>
          <w:sz w:val="24"/>
        </w:rPr>
        <w:br w:type="page"/>
      </w:r>
    </w:p>
    <w:p w14:paraId="124D48F4" w14:textId="77AA92FC" w:rsidR="007F3F4B" w:rsidRDefault="007F3F4B" w:rsidP="007F3F4B">
      <w:pPr>
        <w:tabs>
          <w:tab w:val="right" w:leader="dot" w:pos="9469"/>
        </w:tabs>
        <w:spacing w:after="120" w:line="240" w:lineRule="atLeast"/>
        <w:rPr>
          <w:b/>
          <w:sz w:val="24"/>
          <w:szCs w:val="24"/>
        </w:rPr>
      </w:pPr>
      <w:r>
        <w:rPr>
          <w:b/>
          <w:sz w:val="24"/>
        </w:rPr>
        <w:t>Termes et abréviations</w:t>
      </w:r>
    </w:p>
    <w:tbl>
      <w:tblPr>
        <w:tblStyle w:val="Tabellenraster"/>
        <w:tblW w:w="49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67"/>
        <w:gridCol w:w="7221"/>
      </w:tblGrid>
      <w:tr w:rsidR="007F3F4B" w:rsidRPr="00AB413F" w14:paraId="6FB6BA26" w14:textId="77777777" w:rsidTr="005460B6">
        <w:tc>
          <w:tcPr>
            <w:tcW w:w="5000" w:type="pct"/>
            <w:gridSpan w:val="2"/>
          </w:tcPr>
          <w:tbl>
            <w:tblPr>
              <w:tblStyle w:val="Tabellenraster"/>
              <w:tblW w:w="49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11"/>
              <w:gridCol w:w="7037"/>
            </w:tblGrid>
            <w:tr w:rsidR="00796A1E" w:rsidRPr="0038474B" w14:paraId="6564ED8C" w14:textId="77777777" w:rsidTr="003B1FDB">
              <w:tc>
                <w:tcPr>
                  <w:tcW w:w="5000" w:type="pct"/>
                  <w:gridSpan w:val="2"/>
                </w:tcPr>
                <w:p w14:paraId="03300CBA" w14:textId="77777777" w:rsidR="00796A1E" w:rsidRPr="00E64BEF" w:rsidRDefault="00796A1E" w:rsidP="00796A1E">
                  <w:pPr>
                    <w:spacing w:before="20" w:after="20"/>
                    <w:ind w:left="62"/>
                    <w:rPr>
                      <w:b/>
                      <w:szCs w:val="21"/>
                    </w:rPr>
                  </w:pPr>
                  <w:r w:rsidRPr="00E64BEF">
                    <w:rPr>
                      <w:b/>
                    </w:rPr>
                    <w:t>Lois et ordonnances fédérales</w:t>
                  </w:r>
                </w:p>
              </w:tc>
            </w:tr>
            <w:tr w:rsidR="00796A1E" w:rsidRPr="0038474B" w14:paraId="04477B15" w14:textId="77777777" w:rsidTr="003B1FDB">
              <w:tc>
                <w:tcPr>
                  <w:tcW w:w="1154" w:type="pct"/>
                  <w:shd w:val="clear" w:color="auto" w:fill="auto"/>
                </w:tcPr>
                <w:p w14:paraId="6BF9F39E" w14:textId="77777777" w:rsidR="00796A1E" w:rsidRPr="00E64BEF" w:rsidRDefault="00796A1E" w:rsidP="00796A1E">
                  <w:pPr>
                    <w:keepNext/>
                    <w:keepLines/>
                    <w:spacing w:before="20" w:after="20"/>
                    <w:ind w:left="62"/>
                    <w:outlineLvl w:val="5"/>
                    <w:rPr>
                      <w:szCs w:val="21"/>
                      <w:u w:val="single"/>
                    </w:rPr>
                  </w:pPr>
                  <w:r w:rsidRPr="00E64BEF">
                    <w:rPr>
                      <w:u w:val="single"/>
                    </w:rPr>
                    <w:t>Sigle</w:t>
                  </w:r>
                </w:p>
              </w:tc>
              <w:tc>
                <w:tcPr>
                  <w:tcW w:w="3846" w:type="pct"/>
                </w:tcPr>
                <w:p w14:paraId="6F03EA7C" w14:textId="77777777" w:rsidR="00796A1E" w:rsidRPr="00E64BEF" w:rsidRDefault="00796A1E" w:rsidP="00796A1E">
                  <w:pPr>
                    <w:keepNext/>
                    <w:keepLines/>
                    <w:spacing w:before="20" w:after="20"/>
                    <w:ind w:left="62"/>
                    <w:outlineLvl w:val="5"/>
                    <w:rPr>
                      <w:szCs w:val="21"/>
                      <w:u w:val="single"/>
                    </w:rPr>
                  </w:pPr>
                  <w:r w:rsidRPr="00E64BEF">
                    <w:rPr>
                      <w:u w:val="single"/>
                    </w:rPr>
                    <w:t>Nom complet</w:t>
                  </w:r>
                </w:p>
              </w:tc>
            </w:tr>
            <w:tr w:rsidR="00796A1E" w:rsidRPr="00FC4DFB" w14:paraId="19ADCD81" w14:textId="77777777" w:rsidTr="003B1FDB">
              <w:tc>
                <w:tcPr>
                  <w:tcW w:w="1154" w:type="pct"/>
                  <w:shd w:val="clear" w:color="auto" w:fill="auto"/>
                </w:tcPr>
                <w:p w14:paraId="454974A0" w14:textId="77777777" w:rsidR="00796A1E" w:rsidRPr="00E64BEF" w:rsidRDefault="00796A1E" w:rsidP="00796A1E">
                  <w:pPr>
                    <w:keepNext/>
                    <w:keepLines/>
                    <w:spacing w:before="20" w:after="20"/>
                    <w:ind w:left="62"/>
                    <w:outlineLvl w:val="5"/>
                  </w:pPr>
                </w:p>
              </w:tc>
              <w:tc>
                <w:tcPr>
                  <w:tcW w:w="3846" w:type="pct"/>
                </w:tcPr>
                <w:p w14:paraId="2E0BE71B" w14:textId="77777777" w:rsidR="00796A1E" w:rsidRPr="00E64BEF" w:rsidRDefault="00796A1E" w:rsidP="00796A1E">
                  <w:pPr>
                    <w:keepNext/>
                    <w:keepLines/>
                    <w:spacing w:before="20" w:after="20"/>
                    <w:ind w:left="62"/>
                    <w:outlineLvl w:val="5"/>
                  </w:pPr>
                </w:p>
              </w:tc>
            </w:tr>
            <w:tr w:rsidR="00796A1E" w:rsidRPr="001E2C26" w14:paraId="57E0D653" w14:textId="77777777" w:rsidTr="003B1FDB">
              <w:tc>
                <w:tcPr>
                  <w:tcW w:w="1154" w:type="pct"/>
                  <w:shd w:val="clear" w:color="auto" w:fill="auto"/>
                </w:tcPr>
                <w:p w14:paraId="3BB18769" w14:textId="77777777" w:rsidR="00796A1E" w:rsidRPr="00E64BEF" w:rsidRDefault="00796A1E" w:rsidP="00796A1E">
                  <w:pPr>
                    <w:keepNext/>
                    <w:keepLines/>
                    <w:spacing w:before="20" w:after="20"/>
                    <w:ind w:left="62"/>
                    <w:outlineLvl w:val="5"/>
                    <w:rPr>
                      <w:u w:val="single"/>
                    </w:rPr>
                  </w:pPr>
                  <w:r w:rsidRPr="00E64BEF">
                    <w:t>BPPS</w:t>
                  </w:r>
                </w:p>
              </w:tc>
              <w:tc>
                <w:tcPr>
                  <w:tcW w:w="3846" w:type="pct"/>
                </w:tcPr>
                <w:p w14:paraId="24A48DCE" w14:textId="77777777" w:rsidR="00796A1E" w:rsidRPr="00E64BEF" w:rsidRDefault="00796A1E" w:rsidP="00796A1E">
                  <w:pPr>
                    <w:keepNext/>
                    <w:keepLines/>
                    <w:spacing w:before="20" w:after="20"/>
                    <w:ind w:left="62"/>
                    <w:outlineLvl w:val="5"/>
                    <w:rPr>
                      <w:u w:val="single"/>
                    </w:rPr>
                  </w:pPr>
                  <w:r w:rsidRPr="00E64BEF">
                    <w:t>Bonnes pratiques de retraitement des dispositifs médicaux pour les cabinets médicaux et les cabinets dentaires ainsi que d’autres utilisateurs de petits stérilisateurs à la vapeur d’eau saturée (Swissmedic)</w:t>
                  </w:r>
                </w:p>
              </w:tc>
            </w:tr>
            <w:tr w:rsidR="00796A1E" w:rsidRPr="001E2C26" w14:paraId="6429C1F8" w14:textId="77777777" w:rsidTr="003B1FDB">
              <w:tc>
                <w:tcPr>
                  <w:tcW w:w="1154" w:type="pct"/>
                  <w:shd w:val="clear" w:color="auto" w:fill="auto"/>
                </w:tcPr>
                <w:p w14:paraId="678B1AB9" w14:textId="77777777" w:rsidR="00796A1E" w:rsidRPr="00E64BEF" w:rsidRDefault="00796A1E" w:rsidP="00796A1E">
                  <w:pPr>
                    <w:keepNext/>
                    <w:keepLines/>
                    <w:spacing w:before="20" w:after="20"/>
                    <w:ind w:left="62"/>
                    <w:outlineLvl w:val="5"/>
                  </w:pPr>
                  <w:r w:rsidRPr="00E64BEF">
                    <w:t>LCD</w:t>
                  </w:r>
                </w:p>
              </w:tc>
              <w:tc>
                <w:tcPr>
                  <w:tcW w:w="3846" w:type="pct"/>
                </w:tcPr>
                <w:p w14:paraId="5E8D0C9D" w14:textId="77777777" w:rsidR="00796A1E" w:rsidRPr="00E64BEF" w:rsidRDefault="00796A1E" w:rsidP="00796A1E">
                  <w:pPr>
                    <w:keepNext/>
                    <w:keepLines/>
                    <w:spacing w:before="20" w:after="20"/>
                    <w:ind w:left="62"/>
                    <w:outlineLvl w:val="5"/>
                  </w:pPr>
                  <w:r w:rsidRPr="00E64BEF">
                    <w:t>Loi fédérale contre la concurrence déloyale, RS 241</w:t>
                  </w:r>
                </w:p>
              </w:tc>
            </w:tr>
            <w:tr w:rsidR="00796A1E" w:rsidRPr="001E2C26" w14:paraId="737239C3" w14:textId="77777777" w:rsidTr="003B1FDB">
              <w:tc>
                <w:tcPr>
                  <w:tcW w:w="1154" w:type="pct"/>
                  <w:shd w:val="clear" w:color="auto" w:fill="auto"/>
                </w:tcPr>
                <w:p w14:paraId="31032641" w14:textId="77777777" w:rsidR="00796A1E" w:rsidRPr="00E64BEF" w:rsidRDefault="00796A1E" w:rsidP="00796A1E">
                  <w:pPr>
                    <w:keepNext/>
                    <w:keepLines/>
                    <w:spacing w:before="20" w:after="20"/>
                    <w:ind w:left="62"/>
                    <w:outlineLvl w:val="5"/>
                    <w:rPr>
                      <w:u w:val="single"/>
                    </w:rPr>
                  </w:pPr>
                  <w:r w:rsidRPr="00E64BEF">
                    <w:t>LChim</w:t>
                  </w:r>
                </w:p>
              </w:tc>
              <w:tc>
                <w:tcPr>
                  <w:tcW w:w="3846" w:type="pct"/>
                </w:tcPr>
                <w:p w14:paraId="60DF5950" w14:textId="77777777" w:rsidR="00796A1E" w:rsidRPr="00E64BEF" w:rsidRDefault="00796A1E" w:rsidP="00796A1E">
                  <w:pPr>
                    <w:keepNext/>
                    <w:keepLines/>
                    <w:spacing w:before="20" w:after="20"/>
                    <w:ind w:left="62"/>
                    <w:outlineLvl w:val="5"/>
                    <w:rPr>
                      <w:u w:val="single"/>
                    </w:rPr>
                  </w:pPr>
                  <w:r w:rsidRPr="00E64BEF">
                    <w:t>Loi fédérale sur la protection contre les substances et les préparations dangereuses (loi sur les produits chimiques), RS 813.1</w:t>
                  </w:r>
                </w:p>
              </w:tc>
            </w:tr>
            <w:tr w:rsidR="00796A1E" w:rsidRPr="001E2C26" w14:paraId="2F42647F" w14:textId="77777777" w:rsidTr="003B1FDB">
              <w:tc>
                <w:tcPr>
                  <w:tcW w:w="1154" w:type="pct"/>
                  <w:shd w:val="clear" w:color="auto" w:fill="auto"/>
                </w:tcPr>
                <w:p w14:paraId="001ED6AB" w14:textId="77777777" w:rsidR="00796A1E" w:rsidRPr="00E64BEF" w:rsidRDefault="00796A1E" w:rsidP="00796A1E">
                  <w:pPr>
                    <w:keepNext/>
                    <w:keepLines/>
                    <w:spacing w:before="20" w:after="20"/>
                    <w:ind w:left="62"/>
                    <w:outlineLvl w:val="5"/>
                  </w:pPr>
                  <w:r w:rsidRPr="00E64BEF">
                    <w:t>LEp</w:t>
                  </w:r>
                </w:p>
              </w:tc>
              <w:tc>
                <w:tcPr>
                  <w:tcW w:w="3846" w:type="pct"/>
                </w:tcPr>
                <w:p w14:paraId="3A1E1618" w14:textId="77777777" w:rsidR="00796A1E" w:rsidRPr="00E64BEF" w:rsidRDefault="00796A1E" w:rsidP="00796A1E">
                  <w:pPr>
                    <w:keepNext/>
                    <w:keepLines/>
                    <w:spacing w:before="20" w:after="20"/>
                    <w:ind w:left="62"/>
                    <w:outlineLvl w:val="5"/>
                  </w:pPr>
                  <w:r w:rsidRPr="00E64BEF">
                    <w:t>Loi fédérale sur la lutte contre les maladies transmissibles de l’homme (loi sur les épidémies), RS 818.101</w:t>
                  </w:r>
                </w:p>
              </w:tc>
            </w:tr>
            <w:tr w:rsidR="00796A1E" w:rsidRPr="001E2C26" w14:paraId="461720C1" w14:textId="77777777" w:rsidTr="003B1FDB">
              <w:tc>
                <w:tcPr>
                  <w:tcW w:w="1154" w:type="pct"/>
                  <w:shd w:val="clear" w:color="auto" w:fill="auto"/>
                </w:tcPr>
                <w:p w14:paraId="211632D5" w14:textId="77777777" w:rsidR="00796A1E" w:rsidRPr="00E64BEF" w:rsidRDefault="00796A1E" w:rsidP="00796A1E">
                  <w:pPr>
                    <w:keepNext/>
                    <w:keepLines/>
                    <w:spacing w:before="20" w:after="20"/>
                    <w:ind w:left="62"/>
                    <w:outlineLvl w:val="5"/>
                  </w:pPr>
                  <w:r w:rsidRPr="00E64BEF">
                    <w:t>LPMéd</w:t>
                  </w:r>
                </w:p>
              </w:tc>
              <w:tc>
                <w:tcPr>
                  <w:tcW w:w="3846" w:type="pct"/>
                </w:tcPr>
                <w:p w14:paraId="6BA8CEEC" w14:textId="77777777" w:rsidR="00796A1E" w:rsidRPr="00E64BEF" w:rsidRDefault="00796A1E" w:rsidP="00796A1E">
                  <w:pPr>
                    <w:keepNext/>
                    <w:keepLines/>
                    <w:spacing w:before="20" w:after="20"/>
                    <w:ind w:left="62"/>
                    <w:outlineLvl w:val="5"/>
                  </w:pPr>
                  <w:r w:rsidRPr="00E64BEF">
                    <w:t>Loi fédérale sur les professions médicales universitaires (loi sur les professions médicales), RS 811.11</w:t>
                  </w:r>
                </w:p>
              </w:tc>
            </w:tr>
            <w:tr w:rsidR="00796A1E" w:rsidRPr="001E2C26" w14:paraId="05FAF547" w14:textId="77777777" w:rsidTr="003B1FDB">
              <w:tc>
                <w:tcPr>
                  <w:tcW w:w="1154" w:type="pct"/>
                  <w:shd w:val="clear" w:color="auto" w:fill="auto"/>
                </w:tcPr>
                <w:p w14:paraId="0050710C" w14:textId="77777777" w:rsidR="00796A1E" w:rsidRPr="00E64BEF" w:rsidRDefault="00796A1E" w:rsidP="00796A1E">
                  <w:pPr>
                    <w:keepNext/>
                    <w:keepLines/>
                    <w:spacing w:before="20" w:after="20"/>
                    <w:ind w:left="62"/>
                    <w:outlineLvl w:val="5"/>
                  </w:pPr>
                  <w:r w:rsidRPr="00E64BEF">
                    <w:t>LPTh</w:t>
                  </w:r>
                </w:p>
              </w:tc>
              <w:tc>
                <w:tcPr>
                  <w:tcW w:w="3846" w:type="pct"/>
                </w:tcPr>
                <w:p w14:paraId="290D802D" w14:textId="77777777" w:rsidR="00796A1E" w:rsidRPr="00E64BEF" w:rsidRDefault="00796A1E" w:rsidP="00796A1E">
                  <w:pPr>
                    <w:keepNext/>
                    <w:keepLines/>
                    <w:spacing w:before="20" w:after="20"/>
                    <w:ind w:left="62"/>
                    <w:outlineLvl w:val="5"/>
                  </w:pPr>
                  <w:r w:rsidRPr="00E64BEF">
                    <w:t>Loi fédérale sur les médicaments et les dispositifs médicaux (loi sur les produits thérapeutiques), RS 812.21</w:t>
                  </w:r>
                </w:p>
              </w:tc>
            </w:tr>
            <w:tr w:rsidR="00796A1E" w:rsidRPr="001E2C26" w14:paraId="026FA10F" w14:textId="77777777" w:rsidTr="003B1FDB">
              <w:tc>
                <w:tcPr>
                  <w:tcW w:w="1154" w:type="pct"/>
                  <w:shd w:val="clear" w:color="auto" w:fill="auto"/>
                </w:tcPr>
                <w:p w14:paraId="07A045C4" w14:textId="77777777" w:rsidR="00796A1E" w:rsidRPr="00E64BEF" w:rsidRDefault="00796A1E" w:rsidP="00796A1E">
                  <w:pPr>
                    <w:keepNext/>
                    <w:keepLines/>
                    <w:spacing w:before="20" w:after="20"/>
                    <w:ind w:left="62"/>
                    <w:outlineLvl w:val="5"/>
                    <w:rPr>
                      <w:u w:val="single"/>
                    </w:rPr>
                  </w:pPr>
                  <w:r w:rsidRPr="00E64BEF">
                    <w:t>LStup</w:t>
                  </w:r>
                </w:p>
              </w:tc>
              <w:tc>
                <w:tcPr>
                  <w:tcW w:w="3846" w:type="pct"/>
                </w:tcPr>
                <w:p w14:paraId="2AA120AF" w14:textId="77777777" w:rsidR="00796A1E" w:rsidRPr="00E64BEF" w:rsidRDefault="00796A1E" w:rsidP="00796A1E">
                  <w:pPr>
                    <w:keepNext/>
                    <w:keepLines/>
                    <w:spacing w:before="20" w:after="20"/>
                    <w:ind w:left="62"/>
                    <w:outlineLvl w:val="5"/>
                    <w:rPr>
                      <w:u w:val="single"/>
                    </w:rPr>
                  </w:pPr>
                  <w:r w:rsidRPr="00E64BEF">
                    <w:t>Loi fédérale sur les stupéfiants et les substances psychotropes (loi sur les stupéfiants), RS 812.121</w:t>
                  </w:r>
                </w:p>
              </w:tc>
            </w:tr>
            <w:tr w:rsidR="00796A1E" w:rsidRPr="001E2C26" w14:paraId="56DBE1FF" w14:textId="77777777" w:rsidTr="003B1FDB">
              <w:tc>
                <w:tcPr>
                  <w:tcW w:w="1154" w:type="pct"/>
                  <w:shd w:val="clear" w:color="auto" w:fill="auto"/>
                </w:tcPr>
                <w:p w14:paraId="0F827ADE" w14:textId="77777777" w:rsidR="00796A1E" w:rsidRPr="00E64BEF" w:rsidRDefault="00796A1E" w:rsidP="00796A1E">
                  <w:pPr>
                    <w:keepNext/>
                    <w:keepLines/>
                    <w:spacing w:before="20" w:after="20"/>
                    <w:ind w:left="62"/>
                    <w:outlineLvl w:val="5"/>
                    <w:rPr>
                      <w:szCs w:val="21"/>
                    </w:rPr>
                  </w:pPr>
                  <w:r w:rsidRPr="00E64BEF">
                    <w:t>OAMéd</w:t>
                  </w:r>
                </w:p>
              </w:tc>
              <w:tc>
                <w:tcPr>
                  <w:tcW w:w="3846" w:type="pct"/>
                </w:tcPr>
                <w:p w14:paraId="1BB055E5" w14:textId="77777777" w:rsidR="00796A1E" w:rsidRPr="00E64BEF" w:rsidRDefault="00796A1E" w:rsidP="00796A1E">
                  <w:pPr>
                    <w:keepNext/>
                    <w:keepLines/>
                    <w:spacing w:before="20" w:after="20"/>
                    <w:ind w:left="62"/>
                    <w:outlineLvl w:val="5"/>
                    <w:rPr>
                      <w:szCs w:val="21"/>
                    </w:rPr>
                  </w:pPr>
                  <w:r w:rsidRPr="00E64BEF">
                    <w:t>Ordonnance sur les autorisations dans le domaine des médicaments, RS 812.212.1</w:t>
                  </w:r>
                </w:p>
              </w:tc>
            </w:tr>
            <w:tr w:rsidR="00796A1E" w:rsidRPr="001E2C26" w14:paraId="023BF602" w14:textId="77777777" w:rsidTr="003B1FDB">
              <w:tc>
                <w:tcPr>
                  <w:tcW w:w="1154" w:type="pct"/>
                  <w:shd w:val="clear" w:color="auto" w:fill="auto"/>
                </w:tcPr>
                <w:p w14:paraId="4C79C921" w14:textId="77777777" w:rsidR="00796A1E" w:rsidRPr="00E64BEF" w:rsidRDefault="00796A1E" w:rsidP="00796A1E">
                  <w:pPr>
                    <w:keepNext/>
                    <w:keepLines/>
                    <w:spacing w:before="20" w:after="20"/>
                    <w:ind w:left="62"/>
                    <w:outlineLvl w:val="5"/>
                  </w:pPr>
                  <w:r w:rsidRPr="00E64BEF">
                    <w:t>OCStup</w:t>
                  </w:r>
                </w:p>
              </w:tc>
              <w:tc>
                <w:tcPr>
                  <w:tcW w:w="3846" w:type="pct"/>
                </w:tcPr>
                <w:p w14:paraId="7725DA7D" w14:textId="77777777" w:rsidR="00796A1E" w:rsidRPr="00E64BEF" w:rsidRDefault="00796A1E" w:rsidP="00796A1E">
                  <w:pPr>
                    <w:keepNext/>
                    <w:keepLines/>
                    <w:spacing w:before="20" w:after="20"/>
                    <w:ind w:left="62"/>
                    <w:outlineLvl w:val="5"/>
                  </w:pPr>
                  <w:r w:rsidRPr="00E64BEF">
                    <w:t>Ordonnance sur le contrôle des stupéfiants, RS 812.121.1</w:t>
                  </w:r>
                </w:p>
              </w:tc>
            </w:tr>
            <w:tr w:rsidR="00796A1E" w:rsidRPr="001E2C26" w14:paraId="470C1F45" w14:textId="77777777" w:rsidTr="003B1FDB">
              <w:tc>
                <w:tcPr>
                  <w:tcW w:w="1154" w:type="pct"/>
                  <w:shd w:val="clear" w:color="auto" w:fill="auto"/>
                </w:tcPr>
                <w:p w14:paraId="5159634C" w14:textId="77777777" w:rsidR="00796A1E" w:rsidRPr="00E64BEF" w:rsidRDefault="00796A1E" w:rsidP="00796A1E">
                  <w:pPr>
                    <w:keepNext/>
                    <w:keepLines/>
                    <w:spacing w:before="20" w:after="20"/>
                    <w:ind w:left="62"/>
                    <w:outlineLvl w:val="5"/>
                  </w:pPr>
                  <w:r w:rsidRPr="00E64BEF">
                    <w:t>ODim</w:t>
                  </w:r>
                </w:p>
              </w:tc>
              <w:tc>
                <w:tcPr>
                  <w:tcW w:w="3846" w:type="pct"/>
                </w:tcPr>
                <w:p w14:paraId="6D4339C5" w14:textId="77777777" w:rsidR="00796A1E" w:rsidRPr="00E64BEF" w:rsidRDefault="00796A1E" w:rsidP="00796A1E">
                  <w:pPr>
                    <w:keepNext/>
                    <w:keepLines/>
                    <w:spacing w:before="20" w:after="20"/>
                    <w:ind w:left="62"/>
                    <w:outlineLvl w:val="5"/>
                  </w:pPr>
                  <w:r w:rsidRPr="00E64BEF">
                    <w:t>Ordonnance sur les dispositifs médicaux, RS 812.213</w:t>
                  </w:r>
                </w:p>
              </w:tc>
            </w:tr>
            <w:tr w:rsidR="00796A1E" w:rsidRPr="001E2C26" w14:paraId="394C4F09" w14:textId="77777777" w:rsidTr="003B1FDB">
              <w:tc>
                <w:tcPr>
                  <w:tcW w:w="1154" w:type="pct"/>
                  <w:shd w:val="clear" w:color="auto" w:fill="auto"/>
                </w:tcPr>
                <w:p w14:paraId="371878B4" w14:textId="77777777" w:rsidR="00796A1E" w:rsidRPr="00E64BEF" w:rsidRDefault="00796A1E" w:rsidP="00796A1E">
                  <w:pPr>
                    <w:keepNext/>
                    <w:keepLines/>
                    <w:spacing w:before="20" w:after="20"/>
                    <w:ind w:left="62"/>
                    <w:outlineLvl w:val="5"/>
                  </w:pPr>
                  <w:r w:rsidRPr="00E64BEF">
                    <w:t>OEp</w:t>
                  </w:r>
                </w:p>
              </w:tc>
              <w:tc>
                <w:tcPr>
                  <w:tcW w:w="3846" w:type="pct"/>
                </w:tcPr>
                <w:p w14:paraId="40DB54AD" w14:textId="77777777" w:rsidR="00796A1E" w:rsidRPr="00E64BEF" w:rsidRDefault="00796A1E" w:rsidP="00796A1E">
                  <w:pPr>
                    <w:keepNext/>
                    <w:keepLines/>
                    <w:spacing w:before="20" w:after="20"/>
                    <w:ind w:left="62"/>
                    <w:outlineLvl w:val="5"/>
                  </w:pPr>
                  <w:r w:rsidRPr="00E64BEF">
                    <w:t>Ordonnance sur la lutte contre les maladies transmissibles de l’homme (ordonnance sur les épidémies), RS 818.101.1</w:t>
                  </w:r>
                </w:p>
              </w:tc>
            </w:tr>
            <w:tr w:rsidR="00796A1E" w:rsidRPr="001E2C26" w14:paraId="1D5E5CCD" w14:textId="77777777" w:rsidTr="003B1FDB">
              <w:tc>
                <w:tcPr>
                  <w:tcW w:w="1154" w:type="pct"/>
                  <w:shd w:val="clear" w:color="auto" w:fill="auto"/>
                </w:tcPr>
                <w:p w14:paraId="3F80CC1C" w14:textId="77777777" w:rsidR="00796A1E" w:rsidRPr="00E64BEF" w:rsidRDefault="00796A1E" w:rsidP="00796A1E">
                  <w:pPr>
                    <w:keepNext/>
                    <w:keepLines/>
                    <w:spacing w:before="20" w:after="20"/>
                    <w:ind w:left="62"/>
                    <w:outlineLvl w:val="5"/>
                  </w:pPr>
                  <w:r w:rsidRPr="00E64BEF">
                    <w:t>OIP</w:t>
                  </w:r>
                </w:p>
              </w:tc>
              <w:tc>
                <w:tcPr>
                  <w:tcW w:w="3846" w:type="pct"/>
                </w:tcPr>
                <w:p w14:paraId="4B231EB8" w14:textId="77777777" w:rsidR="00796A1E" w:rsidRPr="00E64BEF" w:rsidRDefault="00796A1E" w:rsidP="00796A1E">
                  <w:pPr>
                    <w:keepNext/>
                    <w:keepLines/>
                    <w:spacing w:before="20" w:after="20"/>
                    <w:ind w:left="62"/>
                    <w:outlineLvl w:val="5"/>
                  </w:pPr>
                  <w:r w:rsidRPr="00E64BEF">
                    <w:t>Ordonnance sur l’indication des prix, RS 942.211</w:t>
                  </w:r>
                </w:p>
              </w:tc>
            </w:tr>
            <w:tr w:rsidR="00796A1E" w:rsidRPr="001E2C26" w14:paraId="3118DC65" w14:textId="77777777" w:rsidTr="003B1FDB">
              <w:tc>
                <w:tcPr>
                  <w:tcW w:w="1154" w:type="pct"/>
                  <w:shd w:val="clear" w:color="auto" w:fill="auto"/>
                </w:tcPr>
                <w:p w14:paraId="481AE3C9" w14:textId="77777777" w:rsidR="00796A1E" w:rsidRPr="00E64BEF" w:rsidRDefault="00796A1E" w:rsidP="00796A1E">
                  <w:pPr>
                    <w:keepNext/>
                    <w:keepLines/>
                    <w:spacing w:before="20" w:after="20"/>
                    <w:ind w:left="62"/>
                    <w:outlineLvl w:val="5"/>
                  </w:pPr>
                  <w:r w:rsidRPr="00E64BEF">
                    <w:t>OMéd</w:t>
                  </w:r>
                </w:p>
              </w:tc>
              <w:tc>
                <w:tcPr>
                  <w:tcW w:w="3846" w:type="pct"/>
                </w:tcPr>
                <w:p w14:paraId="4AA18284" w14:textId="77777777" w:rsidR="00796A1E" w:rsidRPr="00E64BEF" w:rsidRDefault="00796A1E" w:rsidP="00796A1E">
                  <w:pPr>
                    <w:keepNext/>
                    <w:keepLines/>
                    <w:spacing w:before="20" w:after="20"/>
                    <w:ind w:left="62"/>
                    <w:outlineLvl w:val="5"/>
                  </w:pPr>
                  <w:r w:rsidRPr="00E64BEF">
                    <w:t>Ordonnance sur les médicaments, RS 812.212.21</w:t>
                  </w:r>
                </w:p>
              </w:tc>
            </w:tr>
            <w:tr w:rsidR="00796A1E" w:rsidRPr="001E2C26" w14:paraId="7E13A02F" w14:textId="77777777" w:rsidTr="003B1FDB">
              <w:tc>
                <w:tcPr>
                  <w:tcW w:w="1154" w:type="pct"/>
                  <w:shd w:val="clear" w:color="auto" w:fill="auto"/>
                </w:tcPr>
                <w:p w14:paraId="21CBCB63" w14:textId="77777777" w:rsidR="00796A1E" w:rsidRPr="00E64BEF" w:rsidRDefault="00796A1E" w:rsidP="00796A1E">
                  <w:pPr>
                    <w:keepNext/>
                    <w:keepLines/>
                    <w:spacing w:before="20" w:after="20"/>
                    <w:ind w:left="62"/>
                    <w:outlineLvl w:val="5"/>
                    <w:rPr>
                      <w:szCs w:val="21"/>
                    </w:rPr>
                  </w:pPr>
                  <w:r w:rsidRPr="00E64BEF">
                    <w:t>OPuM</w:t>
                  </w:r>
                </w:p>
              </w:tc>
              <w:tc>
                <w:tcPr>
                  <w:tcW w:w="3846" w:type="pct"/>
                </w:tcPr>
                <w:p w14:paraId="22464D63" w14:textId="77777777" w:rsidR="00796A1E" w:rsidRPr="00E64BEF" w:rsidRDefault="00796A1E" w:rsidP="00796A1E">
                  <w:pPr>
                    <w:keepNext/>
                    <w:keepLines/>
                    <w:spacing w:before="20" w:after="20"/>
                    <w:ind w:left="62"/>
                    <w:outlineLvl w:val="5"/>
                    <w:rPr>
                      <w:szCs w:val="21"/>
                    </w:rPr>
                  </w:pPr>
                  <w:r w:rsidRPr="00E64BEF">
                    <w:t>Ordonnance sur la publicité pour les médicaments, RS 812.212.5</w:t>
                  </w:r>
                </w:p>
              </w:tc>
            </w:tr>
            <w:tr w:rsidR="00796A1E" w:rsidRPr="001E2C26" w14:paraId="76F5502C" w14:textId="77777777" w:rsidTr="003B1FDB">
              <w:tc>
                <w:tcPr>
                  <w:tcW w:w="1154" w:type="pct"/>
                  <w:shd w:val="clear" w:color="auto" w:fill="auto"/>
                </w:tcPr>
                <w:p w14:paraId="51F52761" w14:textId="77777777" w:rsidR="00796A1E" w:rsidRPr="00E64BEF" w:rsidRDefault="00796A1E" w:rsidP="00796A1E">
                  <w:pPr>
                    <w:keepNext/>
                    <w:keepLines/>
                    <w:spacing w:before="20" w:after="20"/>
                    <w:ind w:left="62"/>
                    <w:outlineLvl w:val="5"/>
                  </w:pPr>
                  <w:r w:rsidRPr="00E64BEF">
                    <w:t>Ordonnance concernant le registre LPMéd</w:t>
                  </w:r>
                </w:p>
              </w:tc>
              <w:tc>
                <w:tcPr>
                  <w:tcW w:w="3846" w:type="pct"/>
                </w:tcPr>
                <w:p w14:paraId="44F49B44" w14:textId="77777777" w:rsidR="00796A1E" w:rsidRPr="00E64BEF" w:rsidRDefault="00796A1E" w:rsidP="00796A1E">
                  <w:pPr>
                    <w:keepNext/>
                    <w:keepLines/>
                    <w:spacing w:before="20" w:after="20"/>
                    <w:ind w:left="62"/>
                    <w:outlineLvl w:val="5"/>
                  </w:pPr>
                  <w:r w:rsidRPr="00E64BEF">
                    <w:t>Ordonnance concernant le registre des professions médicales universitaires, RS 811.117.3</w:t>
                  </w:r>
                </w:p>
              </w:tc>
            </w:tr>
            <w:tr w:rsidR="00796A1E" w:rsidRPr="001E2C26" w14:paraId="0C3D49D8" w14:textId="77777777" w:rsidTr="003B1FDB">
              <w:tc>
                <w:tcPr>
                  <w:tcW w:w="1154" w:type="pct"/>
                  <w:shd w:val="clear" w:color="auto" w:fill="auto"/>
                </w:tcPr>
                <w:p w14:paraId="3C11AB56" w14:textId="77777777" w:rsidR="00796A1E" w:rsidRPr="00E64BEF" w:rsidRDefault="00796A1E" w:rsidP="00796A1E">
                  <w:pPr>
                    <w:keepNext/>
                    <w:keepLines/>
                    <w:spacing w:before="20" w:after="20"/>
                    <w:ind w:left="62"/>
                    <w:outlineLvl w:val="5"/>
                    <w:rPr>
                      <w:szCs w:val="21"/>
                    </w:rPr>
                  </w:pPr>
                  <w:r w:rsidRPr="00E64BEF">
                    <w:t>OTStup-DFI</w:t>
                  </w:r>
                </w:p>
              </w:tc>
              <w:tc>
                <w:tcPr>
                  <w:tcW w:w="3846" w:type="pct"/>
                </w:tcPr>
                <w:p w14:paraId="0CE6C5C2" w14:textId="77777777" w:rsidR="00796A1E" w:rsidRPr="00E64BEF" w:rsidRDefault="00796A1E" w:rsidP="00796A1E">
                  <w:pPr>
                    <w:keepNext/>
                    <w:keepLines/>
                    <w:spacing w:before="20" w:after="20"/>
                    <w:ind w:left="62"/>
                    <w:outlineLvl w:val="5"/>
                    <w:rPr>
                      <w:szCs w:val="21"/>
                    </w:rPr>
                  </w:pPr>
                  <w:r w:rsidRPr="00E64BEF">
                    <w:t>Ordonnance du DFI sur les tableaux des stupéfiants, des substances psychotropes, des précurseurs et des adjuvants chimiques (ordonnance sur les tableaux des stupéfiants), RS 812.121.11</w:t>
                  </w:r>
                </w:p>
              </w:tc>
            </w:tr>
            <w:tr w:rsidR="00796A1E" w:rsidRPr="0038474B" w14:paraId="593FBAE1" w14:textId="77777777" w:rsidTr="003B1FDB">
              <w:tc>
                <w:tcPr>
                  <w:tcW w:w="1154" w:type="pct"/>
                  <w:shd w:val="clear" w:color="auto" w:fill="auto"/>
                </w:tcPr>
                <w:p w14:paraId="264696F2" w14:textId="77777777" w:rsidR="00796A1E" w:rsidRPr="00E64BEF" w:rsidRDefault="00796A1E" w:rsidP="00796A1E">
                  <w:pPr>
                    <w:keepNext/>
                    <w:keepLines/>
                    <w:spacing w:before="20" w:after="20"/>
                    <w:ind w:left="62"/>
                    <w:outlineLvl w:val="5"/>
                    <w:rPr>
                      <w:szCs w:val="21"/>
                    </w:rPr>
                  </w:pPr>
                  <w:r w:rsidRPr="00E64BEF">
                    <w:t>Ph. Helv.</w:t>
                  </w:r>
                </w:p>
              </w:tc>
              <w:tc>
                <w:tcPr>
                  <w:tcW w:w="3846" w:type="pct"/>
                </w:tcPr>
                <w:p w14:paraId="7D199395" w14:textId="77777777" w:rsidR="00796A1E" w:rsidRPr="00E64BEF" w:rsidRDefault="00796A1E" w:rsidP="00796A1E">
                  <w:pPr>
                    <w:keepNext/>
                    <w:keepLines/>
                    <w:spacing w:before="20" w:after="20"/>
                    <w:ind w:left="62"/>
                    <w:outlineLvl w:val="5"/>
                    <w:rPr>
                      <w:szCs w:val="21"/>
                    </w:rPr>
                  </w:pPr>
                  <w:r w:rsidRPr="00E64BEF">
                    <w:t>Pharmacopoea Helvetica (édition actuelle)</w:t>
                  </w:r>
                </w:p>
              </w:tc>
            </w:tr>
            <w:tr w:rsidR="00796A1E" w:rsidRPr="0038474B" w14:paraId="4DF3C823" w14:textId="77777777" w:rsidTr="003B1FDB">
              <w:tc>
                <w:tcPr>
                  <w:tcW w:w="5000" w:type="pct"/>
                  <w:gridSpan w:val="2"/>
                </w:tcPr>
                <w:p w14:paraId="7CF13E66" w14:textId="77777777" w:rsidR="00796A1E" w:rsidRPr="00E64BEF" w:rsidRDefault="00796A1E" w:rsidP="00796A1E">
                  <w:pPr>
                    <w:spacing w:before="20" w:after="20"/>
                    <w:ind w:left="62"/>
                    <w:rPr>
                      <w:b/>
                      <w:szCs w:val="21"/>
                    </w:rPr>
                  </w:pPr>
                  <w:r w:rsidRPr="00E64BEF">
                    <w:rPr>
                      <w:b/>
                    </w:rPr>
                    <w:t>Lois et ordonnances cantonales</w:t>
                  </w:r>
                </w:p>
              </w:tc>
            </w:tr>
            <w:tr w:rsidR="00796A1E" w:rsidRPr="0038474B" w14:paraId="07F014A1" w14:textId="77777777" w:rsidTr="003B1FDB">
              <w:tc>
                <w:tcPr>
                  <w:tcW w:w="1154" w:type="pct"/>
                  <w:shd w:val="clear" w:color="auto" w:fill="auto"/>
                </w:tcPr>
                <w:p w14:paraId="1C51D4F0" w14:textId="77777777" w:rsidR="00796A1E" w:rsidRPr="0038474B" w:rsidRDefault="00796A1E" w:rsidP="00796A1E">
                  <w:pPr>
                    <w:keepNext/>
                    <w:keepLines/>
                    <w:spacing w:before="20" w:after="20"/>
                    <w:ind w:left="62"/>
                    <w:outlineLvl w:val="5"/>
                    <w:rPr>
                      <w:szCs w:val="21"/>
                      <w:u w:val="single"/>
                    </w:rPr>
                  </w:pPr>
                  <w:r>
                    <w:rPr>
                      <w:u w:val="single"/>
                    </w:rPr>
                    <w:t>Sigle</w:t>
                  </w:r>
                </w:p>
              </w:tc>
              <w:tc>
                <w:tcPr>
                  <w:tcW w:w="3846" w:type="pct"/>
                </w:tcPr>
                <w:p w14:paraId="0A62B616" w14:textId="77777777" w:rsidR="00796A1E" w:rsidRPr="0038474B" w:rsidRDefault="00796A1E" w:rsidP="00796A1E">
                  <w:pPr>
                    <w:keepNext/>
                    <w:keepLines/>
                    <w:spacing w:before="20" w:after="20"/>
                    <w:ind w:left="62"/>
                    <w:outlineLvl w:val="5"/>
                    <w:rPr>
                      <w:szCs w:val="21"/>
                      <w:u w:val="single"/>
                    </w:rPr>
                  </w:pPr>
                  <w:r>
                    <w:rPr>
                      <w:u w:val="single"/>
                    </w:rPr>
                    <w:t>Nom complet</w:t>
                  </w:r>
                </w:p>
              </w:tc>
            </w:tr>
            <w:tr w:rsidR="00796A1E" w:rsidRPr="001E2C26" w14:paraId="799E9704" w14:textId="77777777" w:rsidTr="003B1FDB">
              <w:tc>
                <w:tcPr>
                  <w:tcW w:w="1154" w:type="pct"/>
                  <w:shd w:val="clear" w:color="auto" w:fill="auto"/>
                </w:tcPr>
                <w:p w14:paraId="20542587" w14:textId="77777777" w:rsidR="00796A1E" w:rsidRPr="00E64BEF" w:rsidRDefault="00796A1E" w:rsidP="00796A1E">
                  <w:pPr>
                    <w:keepNext/>
                    <w:keepLines/>
                    <w:spacing w:before="20" w:after="20"/>
                    <w:ind w:left="62"/>
                    <w:outlineLvl w:val="5"/>
                  </w:pPr>
                  <w:r w:rsidRPr="00F66816">
                    <w:t>Bonnes pratiques de remise de médicaments de l’APC</w:t>
                  </w:r>
                </w:p>
              </w:tc>
              <w:tc>
                <w:tcPr>
                  <w:tcW w:w="3846" w:type="pct"/>
                </w:tcPr>
                <w:p w14:paraId="573078FE" w14:textId="77777777" w:rsidR="00796A1E" w:rsidRPr="00F66816" w:rsidRDefault="00796A1E" w:rsidP="00796A1E">
                  <w:pPr>
                    <w:keepNext/>
                    <w:keepLines/>
                    <w:spacing w:before="20" w:after="20"/>
                    <w:ind w:left="62"/>
                    <w:outlineLvl w:val="5"/>
                  </w:pPr>
                  <w:r w:rsidRPr="00F66816">
                    <w:rPr>
                      <w:szCs w:val="21"/>
                    </w:rPr>
                    <w:t xml:space="preserve">Règles de bonnes pratiques de remise de médicaments (Association des pharmaciens cantonaux ; </w:t>
                  </w:r>
                  <w:hyperlink r:id="rId19" w:history="1">
                    <w:r w:rsidRPr="00F66816">
                      <w:rPr>
                        <w:rStyle w:val="Hyperlink"/>
                        <w:szCs w:val="21"/>
                      </w:rPr>
                      <w:t>www.kantonsapotheker.ch</w:t>
                    </w:r>
                  </w:hyperlink>
                  <w:r w:rsidRPr="00F66816">
                    <w:rPr>
                      <w:szCs w:val="21"/>
                    </w:rPr>
                    <w:t>)</w:t>
                  </w:r>
                </w:p>
              </w:tc>
            </w:tr>
            <w:tr w:rsidR="00796A1E" w:rsidRPr="001E2C26" w14:paraId="3E01B69C" w14:textId="77777777" w:rsidTr="003B1FDB">
              <w:tc>
                <w:tcPr>
                  <w:tcW w:w="1154" w:type="pct"/>
                  <w:shd w:val="clear" w:color="auto" w:fill="auto"/>
                </w:tcPr>
                <w:p w14:paraId="54146020" w14:textId="77777777" w:rsidR="00796A1E" w:rsidRDefault="00796A1E" w:rsidP="00796A1E">
                  <w:pPr>
                    <w:keepNext/>
                    <w:keepLines/>
                    <w:spacing w:before="20" w:after="20"/>
                    <w:ind w:left="62"/>
                    <w:outlineLvl w:val="5"/>
                  </w:pPr>
                  <w:r>
                    <w:t>LSP</w:t>
                  </w:r>
                </w:p>
              </w:tc>
              <w:tc>
                <w:tcPr>
                  <w:tcW w:w="3846" w:type="pct"/>
                </w:tcPr>
                <w:p w14:paraId="2CB88637" w14:textId="77777777" w:rsidR="00796A1E" w:rsidRPr="00F66816" w:rsidRDefault="00796A1E" w:rsidP="00796A1E">
                  <w:pPr>
                    <w:keepNext/>
                    <w:keepLines/>
                    <w:spacing w:before="20" w:after="20"/>
                    <w:ind w:left="62"/>
                    <w:outlineLvl w:val="5"/>
                  </w:pPr>
                  <w:r w:rsidRPr="00F66816">
                    <w:t>Loi sur la santé publique, RSB 811.01</w:t>
                  </w:r>
                </w:p>
              </w:tc>
            </w:tr>
            <w:tr w:rsidR="00796A1E" w:rsidRPr="001E2C26" w14:paraId="35548F8B" w14:textId="77777777" w:rsidTr="003B1FDB">
              <w:tc>
                <w:tcPr>
                  <w:tcW w:w="1154" w:type="pct"/>
                  <w:shd w:val="clear" w:color="auto" w:fill="auto"/>
                </w:tcPr>
                <w:p w14:paraId="62C75536" w14:textId="77777777" w:rsidR="00796A1E" w:rsidRPr="0038474B" w:rsidRDefault="00796A1E" w:rsidP="00796A1E">
                  <w:pPr>
                    <w:keepNext/>
                    <w:keepLines/>
                    <w:spacing w:before="20" w:after="20"/>
                    <w:ind w:left="62"/>
                    <w:outlineLvl w:val="5"/>
                    <w:rPr>
                      <w:szCs w:val="21"/>
                      <w:highlight w:val="yellow"/>
                    </w:rPr>
                  </w:pPr>
                  <w:r>
                    <w:t>OSP</w:t>
                  </w:r>
                </w:p>
              </w:tc>
              <w:tc>
                <w:tcPr>
                  <w:tcW w:w="3846" w:type="pct"/>
                </w:tcPr>
                <w:p w14:paraId="141CF0F4" w14:textId="77777777" w:rsidR="00796A1E" w:rsidRPr="00F66816" w:rsidRDefault="00796A1E" w:rsidP="00796A1E">
                  <w:pPr>
                    <w:keepNext/>
                    <w:keepLines/>
                    <w:spacing w:before="20" w:after="20"/>
                    <w:ind w:left="62"/>
                    <w:outlineLvl w:val="5"/>
                    <w:rPr>
                      <w:szCs w:val="21"/>
                      <w:highlight w:val="yellow"/>
                    </w:rPr>
                  </w:pPr>
                  <w:r w:rsidRPr="00F66816">
                    <w:t>Ordonnance sur les activités professionnelles dans le secteur sanitaire (ordonnance sur la santé publique), RSB 811.111</w:t>
                  </w:r>
                </w:p>
              </w:tc>
            </w:tr>
          </w:tbl>
          <w:p w14:paraId="39F46440" w14:textId="4AC5B505" w:rsidR="007F3F4B" w:rsidRPr="0038474B" w:rsidRDefault="007F3F4B" w:rsidP="005460B6">
            <w:pPr>
              <w:spacing w:before="20" w:after="20"/>
              <w:ind w:left="62"/>
              <w:rPr>
                <w:b/>
                <w:szCs w:val="21"/>
              </w:rPr>
            </w:pPr>
          </w:p>
        </w:tc>
      </w:tr>
      <w:tr w:rsidR="007F3F4B" w:rsidRPr="00AB413F" w14:paraId="73284F71" w14:textId="77777777" w:rsidTr="005460B6">
        <w:tc>
          <w:tcPr>
            <w:tcW w:w="1154" w:type="pct"/>
            <w:shd w:val="clear" w:color="auto" w:fill="auto"/>
          </w:tcPr>
          <w:p w14:paraId="501027E9" w14:textId="384F5A10" w:rsidR="007F3F4B" w:rsidRPr="0038474B" w:rsidRDefault="007F3F4B" w:rsidP="005460B6">
            <w:pPr>
              <w:keepNext/>
              <w:keepLines/>
              <w:spacing w:before="20" w:after="20"/>
              <w:ind w:left="62"/>
              <w:outlineLvl w:val="5"/>
              <w:rPr>
                <w:szCs w:val="21"/>
                <w:u w:val="single"/>
              </w:rPr>
            </w:pPr>
          </w:p>
        </w:tc>
        <w:tc>
          <w:tcPr>
            <w:tcW w:w="3846" w:type="pct"/>
          </w:tcPr>
          <w:p w14:paraId="16D7E2E6" w14:textId="2A527496" w:rsidR="007F3F4B" w:rsidRPr="0038474B" w:rsidRDefault="007F3F4B" w:rsidP="005460B6">
            <w:pPr>
              <w:keepNext/>
              <w:keepLines/>
              <w:spacing w:before="20" w:after="20"/>
              <w:ind w:left="62"/>
              <w:outlineLvl w:val="5"/>
              <w:rPr>
                <w:szCs w:val="21"/>
                <w:u w:val="single"/>
              </w:rPr>
            </w:pPr>
          </w:p>
        </w:tc>
      </w:tr>
      <w:tr w:rsidR="007F3F4B" w:rsidRPr="00AB413F" w14:paraId="1BEF40E4" w14:textId="77777777" w:rsidTr="005460B6">
        <w:tc>
          <w:tcPr>
            <w:tcW w:w="1154" w:type="pct"/>
            <w:shd w:val="clear" w:color="auto" w:fill="auto"/>
          </w:tcPr>
          <w:p w14:paraId="6C7CA399" w14:textId="215CACC9" w:rsidR="007F3F4B" w:rsidRPr="0038474B" w:rsidRDefault="007F3F4B" w:rsidP="005460B6">
            <w:pPr>
              <w:keepNext/>
              <w:keepLines/>
              <w:spacing w:before="20" w:after="20"/>
              <w:ind w:left="62"/>
              <w:outlineLvl w:val="5"/>
              <w:rPr>
                <w:szCs w:val="21"/>
              </w:rPr>
            </w:pPr>
          </w:p>
        </w:tc>
        <w:tc>
          <w:tcPr>
            <w:tcW w:w="3846" w:type="pct"/>
          </w:tcPr>
          <w:p w14:paraId="049D2709" w14:textId="573EDACC" w:rsidR="007F3F4B" w:rsidRPr="0038474B" w:rsidRDefault="007F3F4B" w:rsidP="005460B6">
            <w:pPr>
              <w:keepNext/>
              <w:keepLines/>
              <w:spacing w:before="20" w:after="20"/>
              <w:ind w:left="62"/>
              <w:outlineLvl w:val="5"/>
              <w:rPr>
                <w:szCs w:val="21"/>
              </w:rPr>
            </w:pPr>
          </w:p>
        </w:tc>
      </w:tr>
    </w:tbl>
    <w:p w14:paraId="52390BF2" w14:textId="77777777" w:rsidR="007F3F4B" w:rsidRDefault="007F3F4B">
      <w:pPr>
        <w:spacing w:after="200" w:line="24" w:lineRule="auto"/>
        <w:rPr>
          <w:b/>
          <w:sz w:val="24"/>
          <w:szCs w:val="24"/>
        </w:rPr>
      </w:pPr>
      <w:r>
        <w:br w:type="page"/>
      </w:r>
    </w:p>
    <w:p w14:paraId="1A39DE14" w14:textId="56F6B98C" w:rsidR="00D5637C" w:rsidRDefault="00D5637C" w:rsidP="00D5637C">
      <w:pPr>
        <w:tabs>
          <w:tab w:val="right" w:leader="dot" w:pos="9469"/>
        </w:tabs>
        <w:spacing w:before="120" w:after="120" w:line="240" w:lineRule="atLeast"/>
        <w:rPr>
          <w:b/>
          <w:sz w:val="24"/>
          <w:szCs w:val="24"/>
        </w:rPr>
      </w:pPr>
      <w:r>
        <w:rPr>
          <w:b/>
          <w:sz w:val="24"/>
        </w:rPr>
        <w:t>Glossaire et explications</w:t>
      </w:r>
    </w:p>
    <w:p w14:paraId="3909597E" w14:textId="77777777" w:rsidR="00D5637C" w:rsidRDefault="00D5637C" w:rsidP="00695BD6"/>
    <w:p w14:paraId="36BB0167" w14:textId="77777777" w:rsidR="00695BD6" w:rsidRDefault="00695BD6" w:rsidP="00D5637C">
      <w:pPr>
        <w:sectPr w:rsidR="00695BD6" w:rsidSect="000612CA">
          <w:headerReference w:type="default" r:id="rId20"/>
          <w:footerReference w:type="default" r:id="rId21"/>
          <w:headerReference w:type="first" r:id="rId22"/>
          <w:footerReference w:type="first" r:id="rId23"/>
          <w:endnotePr>
            <w:numFmt w:val="decimal"/>
          </w:endnotePr>
          <w:pgSz w:w="11907" w:h="16840" w:code="9"/>
          <w:pgMar w:top="510" w:right="1134" w:bottom="28" w:left="1361" w:header="397" w:footer="709" w:gutter="0"/>
          <w:paperSrc w:first="15" w:other="15"/>
          <w:pgNumType w:start="1"/>
          <w:cols w:space="720"/>
          <w:titlePg/>
        </w:sectPr>
      </w:pPr>
    </w:p>
    <w:p w14:paraId="3F31A2F6" w14:textId="77777777" w:rsidR="00D5637C" w:rsidRPr="00215FF3" w:rsidRDefault="00D5637C" w:rsidP="00D5637C">
      <w:pPr>
        <w:tabs>
          <w:tab w:val="left" w:pos="2268"/>
        </w:tabs>
        <w:rPr>
          <w:b/>
          <w:sz w:val="17"/>
          <w:szCs w:val="20"/>
          <w:lang w:eastAsia="de-DE"/>
        </w:rPr>
      </w:pPr>
    </w:p>
    <w:p w14:paraId="3F4919E4" w14:textId="4A408A77" w:rsidR="006165F3" w:rsidRDefault="00215FF3" w:rsidP="006165F3">
      <w:pPr>
        <w:tabs>
          <w:tab w:val="left" w:pos="4196"/>
        </w:tabs>
        <w:rPr>
          <w:sz w:val="17"/>
          <w:szCs w:val="17"/>
        </w:rPr>
      </w:pPr>
      <w:r>
        <w:rPr>
          <w:sz w:val="17"/>
        </w:rPr>
        <w:t>Direction de la santé, des affaires sociales et de l’intégration</w:t>
      </w:r>
    </w:p>
    <w:p w14:paraId="7CB29D80" w14:textId="307CD020" w:rsidR="00D5637C" w:rsidRDefault="00F65455" w:rsidP="00215FF3">
      <w:pPr>
        <w:tabs>
          <w:tab w:val="right" w:leader="dot" w:pos="9469"/>
        </w:tabs>
        <w:spacing w:line="240" w:lineRule="atLeast"/>
        <w:rPr>
          <w:sz w:val="17"/>
          <w:szCs w:val="17"/>
        </w:rPr>
      </w:pPr>
      <w:r>
        <w:rPr>
          <w:sz w:val="17"/>
        </w:rPr>
        <w:t>Service pharmaceutique cantonal</w:t>
      </w:r>
    </w:p>
    <w:p w14:paraId="6B51420A" w14:textId="77777777" w:rsidR="00215FF3" w:rsidRPr="00C9186F" w:rsidRDefault="00215FF3" w:rsidP="00215FF3">
      <w:pPr>
        <w:tabs>
          <w:tab w:val="right" w:leader="dot" w:pos="9469"/>
        </w:tabs>
        <w:spacing w:line="240" w:lineRule="atLeast"/>
        <w:rPr>
          <w:sz w:val="20"/>
          <w:szCs w:val="20"/>
          <w:lang w:eastAsia="de-DE"/>
        </w:rPr>
      </w:pPr>
    </w:p>
    <w:p w14:paraId="25AE0E6A" w14:textId="07447FC9" w:rsidR="006165F3" w:rsidRDefault="00D5637C" w:rsidP="00D5637C">
      <w:pPr>
        <w:keepNext/>
        <w:tabs>
          <w:tab w:val="right" w:leader="dot" w:pos="9469"/>
        </w:tabs>
        <w:spacing w:line="240" w:lineRule="atLeast"/>
        <w:rPr>
          <w:b/>
          <w:sz w:val="24"/>
          <w:szCs w:val="24"/>
        </w:rPr>
      </w:pPr>
      <w:r>
        <w:rPr>
          <w:b/>
          <w:sz w:val="24"/>
          <w:highlight w:val="lightGray"/>
        </w:rPr>
        <w:t>Liste des défauts</w:t>
      </w:r>
      <w:r>
        <w:rPr>
          <w:b/>
          <w:sz w:val="24"/>
        </w:rPr>
        <w:t xml:space="preserve"> </w:t>
      </w:r>
      <w:r>
        <w:rPr>
          <w:sz w:val="24"/>
        </w:rPr>
        <w:t>(</w:t>
      </w:r>
      <w:r w:rsidR="00DA376A" w:rsidRPr="008500DB">
        <w:rPr>
          <w:sz w:val="24"/>
          <w:szCs w:val="24"/>
          <w:lang w:eastAsia="de-DE"/>
        </w:rPr>
        <w:t>indiquer impérativement la classification</w:t>
      </w:r>
      <w:r>
        <w:rPr>
          <w:sz w:val="24"/>
        </w:rPr>
        <w:t>)</w:t>
      </w:r>
    </w:p>
    <w:p w14:paraId="13FD2210" w14:textId="26F1CF65" w:rsidR="00D5637C" w:rsidRPr="00215FF3" w:rsidRDefault="00D5637C" w:rsidP="00D5637C">
      <w:pPr>
        <w:keepNext/>
        <w:tabs>
          <w:tab w:val="right" w:leader="dot" w:pos="9469"/>
        </w:tabs>
        <w:spacing w:line="240" w:lineRule="atLeast"/>
        <w:rPr>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54"/>
        <w:gridCol w:w="1707"/>
      </w:tblGrid>
      <w:tr w:rsidR="00D5637C" w:rsidRPr="0012341B" w14:paraId="2CC14849" w14:textId="77777777" w:rsidTr="00CD42E1">
        <w:trPr>
          <w:trHeight w:hRule="exact" w:val="480"/>
          <w:tblHeader/>
        </w:trPr>
        <w:tc>
          <w:tcPr>
            <w:tcW w:w="1951" w:type="dxa"/>
            <w:shd w:val="clear" w:color="auto" w:fill="auto"/>
            <w:vAlign w:val="center"/>
          </w:tcPr>
          <w:p w14:paraId="711077DB" w14:textId="46A0893D" w:rsidR="00D5637C" w:rsidRPr="0012341B" w:rsidRDefault="00690B6F" w:rsidP="000757F2">
            <w:pPr>
              <w:tabs>
                <w:tab w:val="right" w:leader="dot" w:pos="9469"/>
              </w:tabs>
              <w:spacing w:line="240" w:lineRule="atLeast"/>
              <w:rPr>
                <w:b/>
                <w:sz w:val="20"/>
                <w:szCs w:val="20"/>
              </w:rPr>
            </w:pPr>
            <w:r>
              <w:rPr>
                <w:b/>
                <w:sz w:val="20"/>
              </w:rPr>
              <w:t>N</w:t>
            </w:r>
            <w:r>
              <w:rPr>
                <w:b/>
                <w:sz w:val="20"/>
                <w:vertAlign w:val="superscript"/>
              </w:rPr>
              <w:t>o</w:t>
            </w:r>
            <w:r>
              <w:rPr>
                <w:b/>
                <w:sz w:val="20"/>
              </w:rPr>
              <w:t xml:space="preserve"> de la liste de contrôle</w:t>
            </w:r>
          </w:p>
        </w:tc>
        <w:tc>
          <w:tcPr>
            <w:tcW w:w="5954" w:type="dxa"/>
            <w:shd w:val="clear" w:color="auto" w:fill="auto"/>
            <w:vAlign w:val="center"/>
          </w:tcPr>
          <w:p w14:paraId="1FD307AB" w14:textId="69E6FB56" w:rsidR="00D5637C" w:rsidRPr="0012341B" w:rsidRDefault="00BF5228">
            <w:pPr>
              <w:tabs>
                <w:tab w:val="right" w:leader="dot" w:pos="9469"/>
              </w:tabs>
              <w:spacing w:line="240" w:lineRule="atLeast"/>
              <w:rPr>
                <w:b/>
                <w:sz w:val="20"/>
                <w:szCs w:val="20"/>
              </w:rPr>
            </w:pPr>
            <w:r>
              <w:rPr>
                <w:b/>
                <w:sz w:val="20"/>
              </w:rPr>
              <w:t>Remarques</w:t>
            </w:r>
          </w:p>
        </w:tc>
        <w:tc>
          <w:tcPr>
            <w:tcW w:w="1707" w:type="dxa"/>
            <w:shd w:val="clear" w:color="auto" w:fill="auto"/>
            <w:vAlign w:val="center"/>
          </w:tcPr>
          <w:p w14:paraId="7DD9EF61" w14:textId="77777777" w:rsidR="00D5637C" w:rsidRPr="0012341B" w:rsidRDefault="00D5637C" w:rsidP="00D5637C">
            <w:pPr>
              <w:tabs>
                <w:tab w:val="right" w:leader="dot" w:pos="9469"/>
              </w:tabs>
              <w:spacing w:line="240" w:lineRule="atLeast"/>
              <w:rPr>
                <w:b/>
                <w:sz w:val="20"/>
                <w:szCs w:val="20"/>
              </w:rPr>
            </w:pPr>
            <w:r>
              <w:rPr>
                <w:b/>
                <w:sz w:val="20"/>
              </w:rPr>
              <w:t>Classification</w:t>
            </w:r>
            <w:r w:rsidRPr="0012341B">
              <w:rPr>
                <w:b/>
                <w:sz w:val="20"/>
                <w:szCs w:val="20"/>
                <w:vertAlign w:val="superscript"/>
                <w:lang w:eastAsia="de-DE"/>
              </w:rPr>
              <w:footnoteReference w:id="1"/>
            </w:r>
          </w:p>
        </w:tc>
      </w:tr>
      <w:tr w:rsidR="00D5637C" w:rsidRPr="0012341B" w14:paraId="64989018" w14:textId="77777777" w:rsidTr="00CD42E1">
        <w:trPr>
          <w:trHeight w:hRule="exact" w:val="539"/>
        </w:trPr>
        <w:tc>
          <w:tcPr>
            <w:tcW w:w="1951" w:type="dxa"/>
            <w:shd w:val="clear" w:color="auto" w:fill="auto"/>
          </w:tcPr>
          <w:p w14:paraId="0DFEEFAA" w14:textId="77777777" w:rsidR="00D5637C" w:rsidRPr="0012341B" w:rsidRDefault="00D5637C" w:rsidP="00690B6F">
            <w:pPr>
              <w:tabs>
                <w:tab w:val="right" w:leader="dot" w:pos="9469"/>
              </w:tabs>
              <w:spacing w:line="240" w:lineRule="atLeast"/>
              <w:rPr>
                <w:sz w:val="20"/>
                <w:szCs w:val="20"/>
                <w:lang w:eastAsia="de-DE"/>
              </w:rPr>
            </w:pPr>
          </w:p>
        </w:tc>
        <w:tc>
          <w:tcPr>
            <w:tcW w:w="5954" w:type="dxa"/>
            <w:shd w:val="clear" w:color="auto" w:fill="auto"/>
          </w:tcPr>
          <w:p w14:paraId="083D09C1" w14:textId="77777777" w:rsidR="00D5637C" w:rsidRPr="0012341B" w:rsidRDefault="00D5637C" w:rsidP="00690B6F">
            <w:pPr>
              <w:tabs>
                <w:tab w:val="right" w:leader="dot" w:pos="9469"/>
              </w:tabs>
              <w:spacing w:line="240" w:lineRule="atLeast"/>
              <w:rPr>
                <w:sz w:val="20"/>
                <w:szCs w:val="20"/>
                <w:lang w:eastAsia="de-DE"/>
              </w:rPr>
            </w:pPr>
          </w:p>
        </w:tc>
        <w:tc>
          <w:tcPr>
            <w:tcW w:w="1707" w:type="dxa"/>
            <w:shd w:val="clear" w:color="auto" w:fill="auto"/>
          </w:tcPr>
          <w:p w14:paraId="28ABDF0C"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087021CD" w14:textId="77777777" w:rsidTr="00CD42E1">
        <w:trPr>
          <w:trHeight w:hRule="exact" w:val="539"/>
        </w:trPr>
        <w:tc>
          <w:tcPr>
            <w:tcW w:w="1951" w:type="dxa"/>
            <w:shd w:val="clear" w:color="auto" w:fill="auto"/>
          </w:tcPr>
          <w:p w14:paraId="4BDCE686" w14:textId="77777777" w:rsidR="00D5637C" w:rsidRPr="0012341B" w:rsidRDefault="00D5637C" w:rsidP="00690B6F">
            <w:pPr>
              <w:tabs>
                <w:tab w:val="right" w:leader="dot" w:pos="9469"/>
              </w:tabs>
              <w:spacing w:line="240" w:lineRule="atLeast"/>
              <w:rPr>
                <w:sz w:val="20"/>
                <w:szCs w:val="20"/>
                <w:lang w:eastAsia="de-DE"/>
              </w:rPr>
            </w:pPr>
          </w:p>
        </w:tc>
        <w:tc>
          <w:tcPr>
            <w:tcW w:w="5954" w:type="dxa"/>
            <w:shd w:val="clear" w:color="auto" w:fill="auto"/>
          </w:tcPr>
          <w:p w14:paraId="74847B8B" w14:textId="77777777" w:rsidR="00D5637C" w:rsidRPr="0012341B" w:rsidRDefault="00D5637C" w:rsidP="00690B6F">
            <w:pPr>
              <w:tabs>
                <w:tab w:val="right" w:leader="dot" w:pos="9469"/>
              </w:tabs>
              <w:spacing w:line="240" w:lineRule="atLeast"/>
              <w:rPr>
                <w:sz w:val="20"/>
                <w:szCs w:val="20"/>
                <w:lang w:eastAsia="de-DE"/>
              </w:rPr>
            </w:pPr>
          </w:p>
        </w:tc>
        <w:tc>
          <w:tcPr>
            <w:tcW w:w="1707" w:type="dxa"/>
            <w:shd w:val="clear" w:color="auto" w:fill="auto"/>
          </w:tcPr>
          <w:p w14:paraId="19846DAC"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259B56BF" w14:textId="77777777" w:rsidTr="00CD42E1">
        <w:trPr>
          <w:trHeight w:hRule="exact" w:val="539"/>
        </w:trPr>
        <w:tc>
          <w:tcPr>
            <w:tcW w:w="1951" w:type="dxa"/>
            <w:shd w:val="clear" w:color="auto" w:fill="auto"/>
          </w:tcPr>
          <w:p w14:paraId="50CD5F6F" w14:textId="77777777" w:rsidR="00D5637C" w:rsidRPr="0012341B" w:rsidRDefault="00D5637C" w:rsidP="00690B6F">
            <w:pPr>
              <w:tabs>
                <w:tab w:val="right" w:leader="dot" w:pos="9469"/>
              </w:tabs>
              <w:spacing w:line="240" w:lineRule="atLeast"/>
              <w:rPr>
                <w:sz w:val="20"/>
                <w:szCs w:val="20"/>
                <w:lang w:eastAsia="de-DE"/>
              </w:rPr>
            </w:pPr>
          </w:p>
        </w:tc>
        <w:tc>
          <w:tcPr>
            <w:tcW w:w="5954" w:type="dxa"/>
            <w:shd w:val="clear" w:color="auto" w:fill="auto"/>
          </w:tcPr>
          <w:p w14:paraId="71D2F45F" w14:textId="77777777" w:rsidR="00D5637C" w:rsidRPr="0012341B" w:rsidRDefault="00D5637C" w:rsidP="00690B6F">
            <w:pPr>
              <w:tabs>
                <w:tab w:val="right" w:leader="dot" w:pos="9469"/>
              </w:tabs>
              <w:spacing w:line="240" w:lineRule="atLeast"/>
              <w:rPr>
                <w:sz w:val="20"/>
                <w:szCs w:val="20"/>
                <w:lang w:eastAsia="de-DE"/>
              </w:rPr>
            </w:pPr>
          </w:p>
        </w:tc>
        <w:tc>
          <w:tcPr>
            <w:tcW w:w="1707" w:type="dxa"/>
            <w:shd w:val="clear" w:color="auto" w:fill="auto"/>
          </w:tcPr>
          <w:p w14:paraId="44F5D28D"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1327ABD9" w14:textId="77777777" w:rsidTr="00CD42E1">
        <w:trPr>
          <w:trHeight w:hRule="exact" w:val="539"/>
        </w:trPr>
        <w:tc>
          <w:tcPr>
            <w:tcW w:w="1951" w:type="dxa"/>
            <w:shd w:val="clear" w:color="auto" w:fill="auto"/>
          </w:tcPr>
          <w:p w14:paraId="535BA9F6" w14:textId="77777777" w:rsidR="00D5637C" w:rsidRPr="0012341B" w:rsidRDefault="00D5637C" w:rsidP="00690B6F">
            <w:pPr>
              <w:tabs>
                <w:tab w:val="right" w:leader="dot" w:pos="9469"/>
              </w:tabs>
              <w:spacing w:line="240" w:lineRule="atLeast"/>
              <w:rPr>
                <w:sz w:val="20"/>
                <w:szCs w:val="20"/>
                <w:lang w:eastAsia="de-DE"/>
              </w:rPr>
            </w:pPr>
          </w:p>
        </w:tc>
        <w:tc>
          <w:tcPr>
            <w:tcW w:w="5954" w:type="dxa"/>
            <w:shd w:val="clear" w:color="auto" w:fill="auto"/>
          </w:tcPr>
          <w:p w14:paraId="7E9434A1" w14:textId="77777777" w:rsidR="00D5637C" w:rsidRPr="0012341B" w:rsidRDefault="00D5637C" w:rsidP="00690B6F">
            <w:pPr>
              <w:tabs>
                <w:tab w:val="right" w:leader="dot" w:pos="9469"/>
              </w:tabs>
              <w:spacing w:line="240" w:lineRule="atLeast"/>
              <w:rPr>
                <w:sz w:val="20"/>
                <w:szCs w:val="20"/>
                <w:lang w:eastAsia="de-DE"/>
              </w:rPr>
            </w:pPr>
          </w:p>
        </w:tc>
        <w:tc>
          <w:tcPr>
            <w:tcW w:w="1707" w:type="dxa"/>
            <w:shd w:val="clear" w:color="auto" w:fill="auto"/>
          </w:tcPr>
          <w:p w14:paraId="16B404C5"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7F2D6BA4" w14:textId="77777777" w:rsidTr="00CD42E1">
        <w:trPr>
          <w:trHeight w:hRule="exact" w:val="539"/>
        </w:trPr>
        <w:tc>
          <w:tcPr>
            <w:tcW w:w="1951" w:type="dxa"/>
            <w:shd w:val="clear" w:color="auto" w:fill="auto"/>
          </w:tcPr>
          <w:p w14:paraId="73F852BC" w14:textId="77777777" w:rsidR="00D5637C" w:rsidRPr="0012341B" w:rsidRDefault="00D5637C" w:rsidP="00690B6F">
            <w:pPr>
              <w:tabs>
                <w:tab w:val="right" w:leader="dot" w:pos="9469"/>
              </w:tabs>
              <w:spacing w:line="240" w:lineRule="atLeast"/>
              <w:rPr>
                <w:sz w:val="20"/>
                <w:szCs w:val="20"/>
                <w:lang w:eastAsia="de-DE"/>
              </w:rPr>
            </w:pPr>
          </w:p>
        </w:tc>
        <w:tc>
          <w:tcPr>
            <w:tcW w:w="5954" w:type="dxa"/>
            <w:shd w:val="clear" w:color="auto" w:fill="auto"/>
          </w:tcPr>
          <w:p w14:paraId="188AEB43" w14:textId="77777777" w:rsidR="00D5637C" w:rsidRPr="0012341B" w:rsidRDefault="00D5637C" w:rsidP="00690B6F">
            <w:pPr>
              <w:tabs>
                <w:tab w:val="right" w:leader="dot" w:pos="9469"/>
              </w:tabs>
              <w:spacing w:line="240" w:lineRule="atLeast"/>
              <w:rPr>
                <w:sz w:val="20"/>
                <w:szCs w:val="20"/>
                <w:lang w:eastAsia="de-DE"/>
              </w:rPr>
            </w:pPr>
          </w:p>
        </w:tc>
        <w:tc>
          <w:tcPr>
            <w:tcW w:w="1707" w:type="dxa"/>
            <w:shd w:val="clear" w:color="auto" w:fill="auto"/>
          </w:tcPr>
          <w:p w14:paraId="247031A6"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22B13060" w14:textId="77777777" w:rsidTr="00CD42E1">
        <w:trPr>
          <w:trHeight w:hRule="exact" w:val="539"/>
        </w:trPr>
        <w:tc>
          <w:tcPr>
            <w:tcW w:w="1951" w:type="dxa"/>
            <w:shd w:val="clear" w:color="auto" w:fill="auto"/>
          </w:tcPr>
          <w:p w14:paraId="0C877794" w14:textId="77777777" w:rsidR="00D5637C" w:rsidRPr="0012341B" w:rsidRDefault="00D5637C" w:rsidP="00690B6F">
            <w:pPr>
              <w:tabs>
                <w:tab w:val="right" w:leader="dot" w:pos="9469"/>
              </w:tabs>
              <w:spacing w:line="240" w:lineRule="atLeast"/>
              <w:rPr>
                <w:sz w:val="20"/>
                <w:szCs w:val="20"/>
                <w:lang w:eastAsia="de-DE"/>
              </w:rPr>
            </w:pPr>
          </w:p>
        </w:tc>
        <w:tc>
          <w:tcPr>
            <w:tcW w:w="5954" w:type="dxa"/>
            <w:shd w:val="clear" w:color="auto" w:fill="auto"/>
          </w:tcPr>
          <w:p w14:paraId="44032C20" w14:textId="77777777" w:rsidR="00D5637C" w:rsidRPr="0012341B" w:rsidRDefault="00D5637C" w:rsidP="00690B6F">
            <w:pPr>
              <w:tabs>
                <w:tab w:val="right" w:leader="dot" w:pos="9469"/>
              </w:tabs>
              <w:spacing w:line="240" w:lineRule="atLeast"/>
              <w:rPr>
                <w:sz w:val="20"/>
                <w:szCs w:val="20"/>
                <w:lang w:eastAsia="de-DE"/>
              </w:rPr>
            </w:pPr>
          </w:p>
        </w:tc>
        <w:tc>
          <w:tcPr>
            <w:tcW w:w="1707" w:type="dxa"/>
            <w:shd w:val="clear" w:color="auto" w:fill="auto"/>
          </w:tcPr>
          <w:p w14:paraId="48C0ACC7"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5878620C" w14:textId="77777777" w:rsidTr="00CD42E1">
        <w:trPr>
          <w:trHeight w:hRule="exact" w:val="539"/>
        </w:trPr>
        <w:tc>
          <w:tcPr>
            <w:tcW w:w="1951" w:type="dxa"/>
            <w:shd w:val="clear" w:color="auto" w:fill="auto"/>
          </w:tcPr>
          <w:p w14:paraId="0299A3CD" w14:textId="77777777" w:rsidR="00D5637C" w:rsidRPr="0012341B" w:rsidRDefault="00D5637C" w:rsidP="00690B6F">
            <w:pPr>
              <w:tabs>
                <w:tab w:val="right" w:leader="dot" w:pos="9469"/>
              </w:tabs>
              <w:spacing w:line="240" w:lineRule="atLeast"/>
              <w:rPr>
                <w:sz w:val="20"/>
                <w:szCs w:val="20"/>
                <w:lang w:eastAsia="de-DE"/>
              </w:rPr>
            </w:pPr>
          </w:p>
        </w:tc>
        <w:tc>
          <w:tcPr>
            <w:tcW w:w="5954" w:type="dxa"/>
            <w:shd w:val="clear" w:color="auto" w:fill="auto"/>
          </w:tcPr>
          <w:p w14:paraId="5B2DA98A" w14:textId="77777777" w:rsidR="00D5637C" w:rsidRPr="0012341B" w:rsidRDefault="00D5637C" w:rsidP="00690B6F">
            <w:pPr>
              <w:tabs>
                <w:tab w:val="right" w:leader="dot" w:pos="9469"/>
              </w:tabs>
              <w:spacing w:line="240" w:lineRule="atLeast"/>
              <w:rPr>
                <w:sz w:val="20"/>
                <w:szCs w:val="20"/>
                <w:lang w:eastAsia="de-DE"/>
              </w:rPr>
            </w:pPr>
          </w:p>
        </w:tc>
        <w:tc>
          <w:tcPr>
            <w:tcW w:w="1707" w:type="dxa"/>
            <w:shd w:val="clear" w:color="auto" w:fill="auto"/>
          </w:tcPr>
          <w:p w14:paraId="01CE0A93"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7461B248" w14:textId="77777777" w:rsidTr="00CD42E1">
        <w:trPr>
          <w:trHeight w:hRule="exact" w:val="539"/>
        </w:trPr>
        <w:tc>
          <w:tcPr>
            <w:tcW w:w="1951" w:type="dxa"/>
            <w:shd w:val="clear" w:color="auto" w:fill="auto"/>
          </w:tcPr>
          <w:p w14:paraId="1D564C7E" w14:textId="77777777" w:rsidR="00D5637C" w:rsidRPr="0012341B" w:rsidRDefault="00D5637C" w:rsidP="00690B6F">
            <w:pPr>
              <w:tabs>
                <w:tab w:val="right" w:leader="dot" w:pos="9469"/>
              </w:tabs>
              <w:spacing w:line="240" w:lineRule="atLeast"/>
              <w:rPr>
                <w:sz w:val="20"/>
                <w:szCs w:val="20"/>
                <w:lang w:eastAsia="de-DE"/>
              </w:rPr>
            </w:pPr>
          </w:p>
        </w:tc>
        <w:tc>
          <w:tcPr>
            <w:tcW w:w="5954" w:type="dxa"/>
            <w:shd w:val="clear" w:color="auto" w:fill="auto"/>
          </w:tcPr>
          <w:p w14:paraId="12C137FF" w14:textId="77777777" w:rsidR="00D5637C" w:rsidRPr="0012341B" w:rsidRDefault="00D5637C" w:rsidP="00690B6F">
            <w:pPr>
              <w:tabs>
                <w:tab w:val="right" w:leader="dot" w:pos="9469"/>
              </w:tabs>
              <w:spacing w:line="240" w:lineRule="atLeast"/>
              <w:rPr>
                <w:sz w:val="20"/>
                <w:szCs w:val="20"/>
                <w:lang w:eastAsia="de-DE"/>
              </w:rPr>
            </w:pPr>
          </w:p>
        </w:tc>
        <w:tc>
          <w:tcPr>
            <w:tcW w:w="1707" w:type="dxa"/>
            <w:shd w:val="clear" w:color="auto" w:fill="auto"/>
          </w:tcPr>
          <w:p w14:paraId="198DEA49"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30CD392E" w14:textId="77777777" w:rsidTr="00CD42E1">
        <w:trPr>
          <w:trHeight w:hRule="exact" w:val="539"/>
        </w:trPr>
        <w:tc>
          <w:tcPr>
            <w:tcW w:w="1951" w:type="dxa"/>
            <w:shd w:val="clear" w:color="auto" w:fill="auto"/>
          </w:tcPr>
          <w:p w14:paraId="63016419" w14:textId="77777777" w:rsidR="00D5637C" w:rsidRPr="0012341B" w:rsidRDefault="00D5637C" w:rsidP="00690B6F">
            <w:pPr>
              <w:tabs>
                <w:tab w:val="right" w:leader="dot" w:pos="9469"/>
              </w:tabs>
              <w:spacing w:line="240" w:lineRule="atLeast"/>
              <w:rPr>
                <w:sz w:val="20"/>
                <w:szCs w:val="20"/>
                <w:lang w:eastAsia="de-DE"/>
              </w:rPr>
            </w:pPr>
          </w:p>
        </w:tc>
        <w:tc>
          <w:tcPr>
            <w:tcW w:w="5954" w:type="dxa"/>
            <w:shd w:val="clear" w:color="auto" w:fill="auto"/>
          </w:tcPr>
          <w:p w14:paraId="4769FB4F" w14:textId="77777777" w:rsidR="00D5637C" w:rsidRPr="0012341B" w:rsidRDefault="00D5637C" w:rsidP="00690B6F">
            <w:pPr>
              <w:tabs>
                <w:tab w:val="right" w:leader="dot" w:pos="9469"/>
              </w:tabs>
              <w:spacing w:line="240" w:lineRule="atLeast"/>
              <w:rPr>
                <w:sz w:val="20"/>
                <w:szCs w:val="20"/>
                <w:lang w:eastAsia="de-DE"/>
              </w:rPr>
            </w:pPr>
          </w:p>
        </w:tc>
        <w:tc>
          <w:tcPr>
            <w:tcW w:w="1707" w:type="dxa"/>
            <w:shd w:val="clear" w:color="auto" w:fill="auto"/>
          </w:tcPr>
          <w:p w14:paraId="47DAD293"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2BD708F3" w14:textId="77777777" w:rsidTr="00CD42E1">
        <w:trPr>
          <w:trHeight w:hRule="exact" w:val="539"/>
        </w:trPr>
        <w:tc>
          <w:tcPr>
            <w:tcW w:w="1951" w:type="dxa"/>
            <w:shd w:val="clear" w:color="auto" w:fill="auto"/>
          </w:tcPr>
          <w:p w14:paraId="4C176324" w14:textId="77777777" w:rsidR="00D5637C" w:rsidRPr="0012341B" w:rsidRDefault="00D5637C" w:rsidP="00690B6F">
            <w:pPr>
              <w:tabs>
                <w:tab w:val="right" w:leader="dot" w:pos="9469"/>
              </w:tabs>
              <w:spacing w:line="240" w:lineRule="atLeast"/>
              <w:rPr>
                <w:sz w:val="20"/>
                <w:szCs w:val="20"/>
                <w:lang w:eastAsia="de-DE"/>
              </w:rPr>
            </w:pPr>
          </w:p>
        </w:tc>
        <w:tc>
          <w:tcPr>
            <w:tcW w:w="5954" w:type="dxa"/>
            <w:shd w:val="clear" w:color="auto" w:fill="auto"/>
          </w:tcPr>
          <w:p w14:paraId="38433638" w14:textId="77777777" w:rsidR="00D5637C" w:rsidRPr="0012341B" w:rsidRDefault="00D5637C" w:rsidP="00690B6F">
            <w:pPr>
              <w:tabs>
                <w:tab w:val="right" w:leader="dot" w:pos="9469"/>
              </w:tabs>
              <w:spacing w:line="240" w:lineRule="atLeast"/>
              <w:rPr>
                <w:sz w:val="20"/>
                <w:szCs w:val="20"/>
                <w:lang w:eastAsia="de-DE"/>
              </w:rPr>
            </w:pPr>
          </w:p>
        </w:tc>
        <w:tc>
          <w:tcPr>
            <w:tcW w:w="1707" w:type="dxa"/>
            <w:shd w:val="clear" w:color="auto" w:fill="auto"/>
          </w:tcPr>
          <w:p w14:paraId="0583C988"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799F1CC1" w14:textId="77777777" w:rsidTr="00CD42E1">
        <w:trPr>
          <w:trHeight w:hRule="exact" w:val="539"/>
        </w:trPr>
        <w:tc>
          <w:tcPr>
            <w:tcW w:w="1951" w:type="dxa"/>
            <w:shd w:val="clear" w:color="auto" w:fill="auto"/>
          </w:tcPr>
          <w:p w14:paraId="737F2200" w14:textId="77777777" w:rsidR="00D5637C" w:rsidRPr="0012341B" w:rsidRDefault="00D5637C" w:rsidP="00690B6F">
            <w:pPr>
              <w:tabs>
                <w:tab w:val="right" w:leader="dot" w:pos="9469"/>
              </w:tabs>
              <w:spacing w:line="240" w:lineRule="atLeast"/>
              <w:rPr>
                <w:sz w:val="20"/>
                <w:szCs w:val="20"/>
                <w:lang w:eastAsia="de-DE"/>
              </w:rPr>
            </w:pPr>
          </w:p>
        </w:tc>
        <w:tc>
          <w:tcPr>
            <w:tcW w:w="5954" w:type="dxa"/>
            <w:shd w:val="clear" w:color="auto" w:fill="auto"/>
          </w:tcPr>
          <w:p w14:paraId="6F483E07" w14:textId="77777777" w:rsidR="00D5637C" w:rsidRPr="0012341B" w:rsidRDefault="00D5637C" w:rsidP="00690B6F">
            <w:pPr>
              <w:tabs>
                <w:tab w:val="right" w:leader="dot" w:pos="9469"/>
              </w:tabs>
              <w:spacing w:line="240" w:lineRule="atLeast"/>
              <w:rPr>
                <w:sz w:val="20"/>
                <w:szCs w:val="20"/>
                <w:lang w:eastAsia="de-DE"/>
              </w:rPr>
            </w:pPr>
          </w:p>
        </w:tc>
        <w:tc>
          <w:tcPr>
            <w:tcW w:w="1707" w:type="dxa"/>
            <w:shd w:val="clear" w:color="auto" w:fill="auto"/>
          </w:tcPr>
          <w:p w14:paraId="41807F44"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054BCB4F" w14:textId="77777777" w:rsidTr="00CD42E1">
        <w:trPr>
          <w:trHeight w:hRule="exact" w:val="539"/>
        </w:trPr>
        <w:tc>
          <w:tcPr>
            <w:tcW w:w="1951" w:type="dxa"/>
            <w:shd w:val="clear" w:color="auto" w:fill="auto"/>
          </w:tcPr>
          <w:p w14:paraId="681F1C23" w14:textId="77777777" w:rsidR="00D5637C" w:rsidRPr="0012341B" w:rsidRDefault="00D5637C" w:rsidP="00690B6F">
            <w:pPr>
              <w:tabs>
                <w:tab w:val="right" w:leader="dot" w:pos="9469"/>
              </w:tabs>
              <w:spacing w:line="240" w:lineRule="atLeast"/>
              <w:rPr>
                <w:sz w:val="20"/>
                <w:szCs w:val="20"/>
                <w:lang w:eastAsia="de-DE"/>
              </w:rPr>
            </w:pPr>
          </w:p>
        </w:tc>
        <w:tc>
          <w:tcPr>
            <w:tcW w:w="5954" w:type="dxa"/>
            <w:shd w:val="clear" w:color="auto" w:fill="auto"/>
          </w:tcPr>
          <w:p w14:paraId="0C8746A8" w14:textId="77777777" w:rsidR="00D5637C" w:rsidRPr="0012341B" w:rsidRDefault="00D5637C" w:rsidP="00690B6F">
            <w:pPr>
              <w:tabs>
                <w:tab w:val="right" w:leader="dot" w:pos="9469"/>
              </w:tabs>
              <w:spacing w:line="240" w:lineRule="atLeast"/>
              <w:rPr>
                <w:sz w:val="20"/>
                <w:szCs w:val="20"/>
                <w:lang w:eastAsia="de-DE"/>
              </w:rPr>
            </w:pPr>
          </w:p>
        </w:tc>
        <w:tc>
          <w:tcPr>
            <w:tcW w:w="1707" w:type="dxa"/>
            <w:shd w:val="clear" w:color="auto" w:fill="auto"/>
          </w:tcPr>
          <w:p w14:paraId="3CAE49A3"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08C71E71" w14:textId="77777777" w:rsidTr="00CD42E1">
        <w:trPr>
          <w:trHeight w:hRule="exact" w:val="539"/>
        </w:trPr>
        <w:tc>
          <w:tcPr>
            <w:tcW w:w="1951" w:type="dxa"/>
            <w:shd w:val="clear" w:color="auto" w:fill="auto"/>
          </w:tcPr>
          <w:p w14:paraId="47C3480D" w14:textId="77777777" w:rsidR="00D5637C" w:rsidRPr="0012341B" w:rsidRDefault="00D5637C" w:rsidP="00690B6F">
            <w:pPr>
              <w:tabs>
                <w:tab w:val="right" w:leader="dot" w:pos="9469"/>
              </w:tabs>
              <w:spacing w:line="240" w:lineRule="atLeast"/>
              <w:rPr>
                <w:sz w:val="20"/>
                <w:szCs w:val="20"/>
                <w:lang w:eastAsia="de-DE"/>
              </w:rPr>
            </w:pPr>
          </w:p>
        </w:tc>
        <w:tc>
          <w:tcPr>
            <w:tcW w:w="5954" w:type="dxa"/>
            <w:shd w:val="clear" w:color="auto" w:fill="auto"/>
          </w:tcPr>
          <w:p w14:paraId="29AFF6F6" w14:textId="77777777" w:rsidR="00D5637C" w:rsidRPr="0012341B" w:rsidRDefault="00D5637C" w:rsidP="00690B6F">
            <w:pPr>
              <w:tabs>
                <w:tab w:val="right" w:leader="dot" w:pos="9469"/>
              </w:tabs>
              <w:spacing w:line="240" w:lineRule="atLeast"/>
              <w:rPr>
                <w:sz w:val="20"/>
                <w:szCs w:val="20"/>
                <w:lang w:eastAsia="de-DE"/>
              </w:rPr>
            </w:pPr>
          </w:p>
        </w:tc>
        <w:tc>
          <w:tcPr>
            <w:tcW w:w="1707" w:type="dxa"/>
            <w:shd w:val="clear" w:color="auto" w:fill="auto"/>
          </w:tcPr>
          <w:p w14:paraId="5EA205D8"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661EEF40" w14:textId="77777777" w:rsidTr="00CD42E1">
        <w:trPr>
          <w:trHeight w:hRule="exact" w:val="539"/>
        </w:trPr>
        <w:tc>
          <w:tcPr>
            <w:tcW w:w="1951" w:type="dxa"/>
            <w:shd w:val="clear" w:color="auto" w:fill="auto"/>
          </w:tcPr>
          <w:p w14:paraId="59E788E6" w14:textId="77777777" w:rsidR="00D5637C" w:rsidRPr="0012341B" w:rsidRDefault="00D5637C" w:rsidP="00690B6F">
            <w:pPr>
              <w:tabs>
                <w:tab w:val="right" w:leader="dot" w:pos="9469"/>
              </w:tabs>
              <w:spacing w:line="240" w:lineRule="atLeast"/>
              <w:rPr>
                <w:sz w:val="20"/>
                <w:szCs w:val="20"/>
                <w:lang w:eastAsia="de-DE"/>
              </w:rPr>
            </w:pPr>
          </w:p>
        </w:tc>
        <w:tc>
          <w:tcPr>
            <w:tcW w:w="5954" w:type="dxa"/>
            <w:shd w:val="clear" w:color="auto" w:fill="auto"/>
          </w:tcPr>
          <w:p w14:paraId="227BD412" w14:textId="77777777" w:rsidR="00D5637C" w:rsidRPr="0012341B" w:rsidRDefault="00D5637C" w:rsidP="00690B6F">
            <w:pPr>
              <w:tabs>
                <w:tab w:val="right" w:leader="dot" w:pos="9469"/>
              </w:tabs>
              <w:spacing w:line="240" w:lineRule="atLeast"/>
              <w:rPr>
                <w:sz w:val="20"/>
                <w:szCs w:val="20"/>
                <w:lang w:eastAsia="de-DE"/>
              </w:rPr>
            </w:pPr>
          </w:p>
        </w:tc>
        <w:tc>
          <w:tcPr>
            <w:tcW w:w="1707" w:type="dxa"/>
            <w:shd w:val="clear" w:color="auto" w:fill="auto"/>
          </w:tcPr>
          <w:p w14:paraId="03837B54"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06DE6A19" w14:textId="77777777" w:rsidTr="00CD42E1">
        <w:trPr>
          <w:trHeight w:hRule="exact" w:val="539"/>
        </w:trPr>
        <w:tc>
          <w:tcPr>
            <w:tcW w:w="1951" w:type="dxa"/>
            <w:shd w:val="clear" w:color="auto" w:fill="auto"/>
          </w:tcPr>
          <w:p w14:paraId="4BCD4AC2" w14:textId="77777777" w:rsidR="00D5637C" w:rsidRPr="0012341B" w:rsidRDefault="00D5637C" w:rsidP="00690B6F">
            <w:pPr>
              <w:tabs>
                <w:tab w:val="right" w:leader="dot" w:pos="9469"/>
              </w:tabs>
              <w:spacing w:line="240" w:lineRule="atLeast"/>
              <w:rPr>
                <w:sz w:val="20"/>
                <w:szCs w:val="20"/>
                <w:lang w:eastAsia="de-DE"/>
              </w:rPr>
            </w:pPr>
          </w:p>
        </w:tc>
        <w:tc>
          <w:tcPr>
            <w:tcW w:w="5954" w:type="dxa"/>
            <w:shd w:val="clear" w:color="auto" w:fill="auto"/>
          </w:tcPr>
          <w:p w14:paraId="1DB9CC85" w14:textId="77777777" w:rsidR="00D5637C" w:rsidRPr="0012341B" w:rsidRDefault="00D5637C" w:rsidP="00690B6F">
            <w:pPr>
              <w:tabs>
                <w:tab w:val="right" w:leader="dot" w:pos="9469"/>
              </w:tabs>
              <w:spacing w:line="240" w:lineRule="atLeast"/>
              <w:rPr>
                <w:sz w:val="20"/>
                <w:szCs w:val="20"/>
                <w:lang w:eastAsia="de-DE"/>
              </w:rPr>
            </w:pPr>
          </w:p>
        </w:tc>
        <w:tc>
          <w:tcPr>
            <w:tcW w:w="1707" w:type="dxa"/>
            <w:shd w:val="clear" w:color="auto" w:fill="auto"/>
          </w:tcPr>
          <w:p w14:paraId="7BE7CE33"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40094AA7" w14:textId="77777777" w:rsidTr="00CD42E1">
        <w:trPr>
          <w:trHeight w:hRule="exact" w:val="539"/>
        </w:trPr>
        <w:tc>
          <w:tcPr>
            <w:tcW w:w="1951" w:type="dxa"/>
            <w:shd w:val="clear" w:color="auto" w:fill="auto"/>
          </w:tcPr>
          <w:p w14:paraId="1D990665" w14:textId="77777777" w:rsidR="00D5637C" w:rsidRPr="0012341B" w:rsidRDefault="00D5637C" w:rsidP="00690B6F">
            <w:pPr>
              <w:tabs>
                <w:tab w:val="right" w:leader="dot" w:pos="9469"/>
              </w:tabs>
              <w:spacing w:line="240" w:lineRule="atLeast"/>
              <w:rPr>
                <w:sz w:val="20"/>
                <w:szCs w:val="20"/>
                <w:lang w:eastAsia="de-DE"/>
              </w:rPr>
            </w:pPr>
          </w:p>
        </w:tc>
        <w:tc>
          <w:tcPr>
            <w:tcW w:w="5954" w:type="dxa"/>
            <w:shd w:val="clear" w:color="auto" w:fill="auto"/>
          </w:tcPr>
          <w:p w14:paraId="129704D8" w14:textId="77777777" w:rsidR="00D5637C" w:rsidRPr="0012341B" w:rsidRDefault="00D5637C" w:rsidP="00690B6F">
            <w:pPr>
              <w:tabs>
                <w:tab w:val="right" w:leader="dot" w:pos="9469"/>
              </w:tabs>
              <w:spacing w:line="240" w:lineRule="atLeast"/>
              <w:rPr>
                <w:sz w:val="20"/>
                <w:szCs w:val="20"/>
                <w:lang w:eastAsia="de-DE"/>
              </w:rPr>
            </w:pPr>
          </w:p>
        </w:tc>
        <w:tc>
          <w:tcPr>
            <w:tcW w:w="1707" w:type="dxa"/>
            <w:shd w:val="clear" w:color="auto" w:fill="auto"/>
          </w:tcPr>
          <w:p w14:paraId="46A19621"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720721E8" w14:textId="77777777" w:rsidTr="00CD42E1">
        <w:trPr>
          <w:trHeight w:hRule="exact" w:val="539"/>
        </w:trPr>
        <w:tc>
          <w:tcPr>
            <w:tcW w:w="1951" w:type="dxa"/>
            <w:shd w:val="clear" w:color="auto" w:fill="auto"/>
          </w:tcPr>
          <w:p w14:paraId="3F81BA44" w14:textId="77777777" w:rsidR="00D5637C" w:rsidRPr="0012341B" w:rsidRDefault="00D5637C" w:rsidP="00690B6F">
            <w:pPr>
              <w:tabs>
                <w:tab w:val="right" w:leader="dot" w:pos="9469"/>
              </w:tabs>
              <w:spacing w:line="240" w:lineRule="atLeast"/>
              <w:rPr>
                <w:sz w:val="20"/>
                <w:szCs w:val="20"/>
                <w:lang w:eastAsia="de-DE"/>
              </w:rPr>
            </w:pPr>
          </w:p>
        </w:tc>
        <w:tc>
          <w:tcPr>
            <w:tcW w:w="5954" w:type="dxa"/>
            <w:shd w:val="clear" w:color="auto" w:fill="auto"/>
          </w:tcPr>
          <w:p w14:paraId="6ED3951F" w14:textId="77777777" w:rsidR="00D5637C" w:rsidRPr="0012341B" w:rsidRDefault="00D5637C" w:rsidP="00690B6F">
            <w:pPr>
              <w:tabs>
                <w:tab w:val="right" w:leader="dot" w:pos="9469"/>
              </w:tabs>
              <w:spacing w:line="240" w:lineRule="atLeast"/>
              <w:rPr>
                <w:sz w:val="20"/>
                <w:szCs w:val="20"/>
                <w:lang w:eastAsia="de-DE"/>
              </w:rPr>
            </w:pPr>
          </w:p>
        </w:tc>
        <w:tc>
          <w:tcPr>
            <w:tcW w:w="1707" w:type="dxa"/>
            <w:shd w:val="clear" w:color="auto" w:fill="auto"/>
          </w:tcPr>
          <w:p w14:paraId="460CBEF9"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500C9DD4" w14:textId="77777777" w:rsidTr="00CD42E1">
        <w:trPr>
          <w:trHeight w:hRule="exact" w:val="539"/>
        </w:trPr>
        <w:tc>
          <w:tcPr>
            <w:tcW w:w="1951" w:type="dxa"/>
            <w:shd w:val="clear" w:color="auto" w:fill="auto"/>
          </w:tcPr>
          <w:p w14:paraId="16ACBE1D" w14:textId="77777777" w:rsidR="00D5637C" w:rsidRPr="0012341B" w:rsidRDefault="00D5637C" w:rsidP="00690B6F">
            <w:pPr>
              <w:tabs>
                <w:tab w:val="right" w:leader="dot" w:pos="9469"/>
              </w:tabs>
              <w:spacing w:line="240" w:lineRule="atLeast"/>
              <w:rPr>
                <w:sz w:val="20"/>
                <w:szCs w:val="20"/>
                <w:lang w:eastAsia="de-DE"/>
              </w:rPr>
            </w:pPr>
          </w:p>
        </w:tc>
        <w:tc>
          <w:tcPr>
            <w:tcW w:w="5954" w:type="dxa"/>
            <w:shd w:val="clear" w:color="auto" w:fill="auto"/>
          </w:tcPr>
          <w:p w14:paraId="7C0629AF" w14:textId="77777777" w:rsidR="00D5637C" w:rsidRPr="0012341B" w:rsidRDefault="00D5637C" w:rsidP="00690B6F">
            <w:pPr>
              <w:tabs>
                <w:tab w:val="right" w:leader="dot" w:pos="9469"/>
              </w:tabs>
              <w:spacing w:line="240" w:lineRule="atLeast"/>
              <w:rPr>
                <w:sz w:val="20"/>
                <w:szCs w:val="20"/>
                <w:lang w:eastAsia="de-DE"/>
              </w:rPr>
            </w:pPr>
          </w:p>
        </w:tc>
        <w:tc>
          <w:tcPr>
            <w:tcW w:w="1707" w:type="dxa"/>
            <w:shd w:val="clear" w:color="auto" w:fill="auto"/>
          </w:tcPr>
          <w:p w14:paraId="137A25E6" w14:textId="77777777" w:rsidR="00D5637C" w:rsidRPr="0012341B" w:rsidRDefault="00D5637C" w:rsidP="00690B6F">
            <w:pPr>
              <w:tabs>
                <w:tab w:val="right" w:leader="dot" w:pos="9469"/>
              </w:tabs>
              <w:spacing w:line="240" w:lineRule="atLeast"/>
              <w:rPr>
                <w:sz w:val="20"/>
                <w:szCs w:val="20"/>
                <w:lang w:eastAsia="de-DE"/>
              </w:rPr>
            </w:pPr>
          </w:p>
        </w:tc>
      </w:tr>
      <w:tr w:rsidR="00D5637C" w:rsidRPr="0012341B" w14:paraId="717B1A15" w14:textId="77777777" w:rsidTr="00CD42E1">
        <w:trPr>
          <w:trHeight w:hRule="exact" w:val="539"/>
        </w:trPr>
        <w:tc>
          <w:tcPr>
            <w:tcW w:w="1951" w:type="dxa"/>
            <w:tcBorders>
              <w:bottom w:val="single" w:sz="4" w:space="0" w:color="auto"/>
            </w:tcBorders>
            <w:shd w:val="clear" w:color="auto" w:fill="auto"/>
          </w:tcPr>
          <w:p w14:paraId="0F0FAD7A" w14:textId="77777777" w:rsidR="00D5637C" w:rsidRPr="0012341B" w:rsidRDefault="00D5637C" w:rsidP="00690B6F">
            <w:pPr>
              <w:tabs>
                <w:tab w:val="right" w:leader="dot" w:pos="9469"/>
              </w:tabs>
              <w:spacing w:line="240" w:lineRule="atLeast"/>
              <w:rPr>
                <w:sz w:val="20"/>
                <w:szCs w:val="20"/>
                <w:lang w:eastAsia="de-DE"/>
              </w:rPr>
            </w:pPr>
          </w:p>
        </w:tc>
        <w:tc>
          <w:tcPr>
            <w:tcW w:w="5954" w:type="dxa"/>
            <w:tcBorders>
              <w:bottom w:val="single" w:sz="4" w:space="0" w:color="auto"/>
            </w:tcBorders>
            <w:shd w:val="clear" w:color="auto" w:fill="auto"/>
          </w:tcPr>
          <w:p w14:paraId="677EE487" w14:textId="77777777" w:rsidR="00D5637C" w:rsidRPr="0012341B" w:rsidRDefault="00D5637C" w:rsidP="00690B6F">
            <w:pPr>
              <w:tabs>
                <w:tab w:val="right" w:leader="dot" w:pos="9469"/>
              </w:tabs>
              <w:spacing w:line="240" w:lineRule="atLeast"/>
              <w:rPr>
                <w:sz w:val="20"/>
                <w:szCs w:val="20"/>
                <w:lang w:eastAsia="de-DE"/>
              </w:rPr>
            </w:pPr>
          </w:p>
        </w:tc>
        <w:tc>
          <w:tcPr>
            <w:tcW w:w="1707" w:type="dxa"/>
            <w:tcBorders>
              <w:bottom w:val="single" w:sz="4" w:space="0" w:color="auto"/>
            </w:tcBorders>
            <w:shd w:val="clear" w:color="auto" w:fill="auto"/>
          </w:tcPr>
          <w:p w14:paraId="0A120CA0" w14:textId="77777777" w:rsidR="00D5637C" w:rsidRPr="0012341B" w:rsidRDefault="00D5637C" w:rsidP="00690B6F">
            <w:pPr>
              <w:tabs>
                <w:tab w:val="right" w:leader="dot" w:pos="9469"/>
              </w:tabs>
              <w:spacing w:line="240" w:lineRule="atLeast"/>
              <w:rPr>
                <w:sz w:val="20"/>
                <w:szCs w:val="20"/>
                <w:lang w:eastAsia="de-DE"/>
              </w:rPr>
            </w:pPr>
          </w:p>
        </w:tc>
      </w:tr>
    </w:tbl>
    <w:p w14:paraId="1AA48E2B" w14:textId="77777777" w:rsidR="00D5637C" w:rsidRPr="0012341B" w:rsidRDefault="00D5637C" w:rsidP="00D5637C">
      <w:pPr>
        <w:tabs>
          <w:tab w:val="right" w:leader="dot" w:pos="9469"/>
        </w:tabs>
        <w:spacing w:line="240" w:lineRule="atLeast"/>
        <w:rPr>
          <w:sz w:val="20"/>
          <w:szCs w:val="20"/>
          <w:lang w:eastAsia="de-DE"/>
        </w:rPr>
        <w:sectPr w:rsidR="00D5637C" w:rsidRPr="0012341B" w:rsidSect="00DF28A0">
          <w:headerReference w:type="default" r:id="rId24"/>
          <w:footerReference w:type="default" r:id="rId25"/>
          <w:headerReference w:type="first" r:id="rId26"/>
          <w:endnotePr>
            <w:numFmt w:val="decimal"/>
          </w:endnotePr>
          <w:pgSz w:w="11907" w:h="16840" w:code="9"/>
          <w:pgMar w:top="340" w:right="851" w:bottom="1134" w:left="1588" w:header="397" w:footer="567" w:gutter="0"/>
          <w:paperSrc w:first="15" w:other="15"/>
          <w:cols w:space="720"/>
          <w:docGrid w:linePitch="299"/>
        </w:sectPr>
      </w:pPr>
    </w:p>
    <w:p w14:paraId="44592A8B" w14:textId="6D10A1F3" w:rsidR="006165F3" w:rsidRDefault="00215FF3" w:rsidP="00215FF3">
      <w:pPr>
        <w:rPr>
          <w:sz w:val="17"/>
          <w:szCs w:val="17"/>
        </w:rPr>
      </w:pPr>
      <w:r>
        <w:rPr>
          <w:sz w:val="17"/>
        </w:rPr>
        <w:t>Direction de la santé, des affaires sociales et de l’intégration</w:t>
      </w:r>
    </w:p>
    <w:p w14:paraId="249D67F6" w14:textId="7273177E" w:rsidR="00D5637C" w:rsidRPr="00F210BA" w:rsidRDefault="00F65455" w:rsidP="00215FF3">
      <w:pPr>
        <w:tabs>
          <w:tab w:val="left" w:pos="2268"/>
        </w:tabs>
        <w:spacing w:line="240" w:lineRule="atLeast"/>
        <w:rPr>
          <w:szCs w:val="20"/>
        </w:rPr>
      </w:pPr>
      <w:r>
        <w:rPr>
          <w:sz w:val="17"/>
        </w:rPr>
        <w:t>Service pharmaceutique cantonal</w:t>
      </w:r>
    </w:p>
    <w:p w14:paraId="45AA0462" w14:textId="77777777" w:rsidR="00D5637C" w:rsidRPr="00F210BA" w:rsidRDefault="00D5637C" w:rsidP="00D5637C">
      <w:pPr>
        <w:tabs>
          <w:tab w:val="left" w:pos="2268"/>
        </w:tabs>
        <w:spacing w:line="240" w:lineRule="atLeast"/>
        <w:rPr>
          <w:szCs w:val="20"/>
          <w:lang w:eastAsia="de-DE"/>
        </w:rPr>
      </w:pPr>
    </w:p>
    <w:p w14:paraId="26771066" w14:textId="2468AEE6" w:rsidR="00D5637C" w:rsidRDefault="00D5637C" w:rsidP="00D5637C">
      <w:pPr>
        <w:spacing w:line="240" w:lineRule="atLeast"/>
        <w:rPr>
          <w:b/>
          <w:sz w:val="24"/>
          <w:szCs w:val="24"/>
        </w:rPr>
      </w:pPr>
      <w:r>
        <w:rPr>
          <w:b/>
          <w:sz w:val="24"/>
          <w:highlight w:val="lightGray"/>
        </w:rPr>
        <w:t>Remarques des inspectrices</w:t>
      </w:r>
      <w:r w:rsidR="005F5C74" w:rsidRPr="008500DB">
        <w:rPr>
          <w:b/>
          <w:sz w:val="24"/>
          <w:highlight w:val="lightGray"/>
        </w:rPr>
        <w:t xml:space="preserve"> </w:t>
      </w:r>
      <w:r w:rsidR="004843B1">
        <w:rPr>
          <w:b/>
          <w:sz w:val="24"/>
          <w:highlight w:val="lightGray"/>
        </w:rPr>
        <w:t>ou</w:t>
      </w:r>
      <w:r w:rsidR="005F5C74" w:rsidRPr="008500DB">
        <w:rPr>
          <w:b/>
          <w:sz w:val="24"/>
          <w:highlight w:val="lightGray"/>
        </w:rPr>
        <w:t xml:space="preserve"> des inspecteurs</w:t>
      </w:r>
      <w:r>
        <w:rPr>
          <w:b/>
          <w:sz w:val="24"/>
        </w:rPr>
        <w:br/>
      </w:r>
    </w:p>
    <w:p w14:paraId="40BCE901" w14:textId="3312C858" w:rsidR="00D5637C" w:rsidRPr="000C57D4" w:rsidRDefault="004843B1" w:rsidP="00D5637C">
      <w:pPr>
        <w:spacing w:line="240" w:lineRule="atLeast"/>
        <w:rPr>
          <w:b/>
          <w:sz w:val="32"/>
          <w:szCs w:val="32"/>
        </w:rPr>
      </w:pPr>
      <w:r>
        <w:rPr>
          <w:b/>
          <w:sz w:val="32"/>
        </w:rPr>
        <w:t>(</w:t>
      </w:r>
      <w:r w:rsidR="00D5637C">
        <w:rPr>
          <w:b/>
          <w:sz w:val="32"/>
        </w:rPr>
        <w:t>réservées à l’usage interne du SPHC</w:t>
      </w:r>
      <w:r>
        <w:rPr>
          <w:b/>
          <w:sz w:val="32"/>
        </w:rPr>
        <w:t>)</w:t>
      </w:r>
    </w:p>
    <w:p w14:paraId="2A439DF0" w14:textId="77777777" w:rsidR="00D5637C" w:rsidRPr="0012341B" w:rsidRDefault="00D5637C" w:rsidP="00D5637C">
      <w:pPr>
        <w:keepNext/>
        <w:spacing w:line="240" w:lineRule="atLeast"/>
        <w:rPr>
          <w:sz w:val="20"/>
          <w:szCs w:val="20"/>
          <w:lang w:eastAsia="de-DE"/>
        </w:rPr>
      </w:pPr>
    </w:p>
    <w:tbl>
      <w:tblPr>
        <w:tblW w:w="9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000" w:firstRow="0" w:lastRow="0" w:firstColumn="0" w:lastColumn="0" w:noHBand="0" w:noVBand="0"/>
      </w:tblPr>
      <w:tblGrid>
        <w:gridCol w:w="2764"/>
        <w:gridCol w:w="6520"/>
      </w:tblGrid>
      <w:tr w:rsidR="00D5637C" w:rsidRPr="005D1F95" w14:paraId="76947F6E" w14:textId="77777777" w:rsidTr="00D5637C">
        <w:tc>
          <w:tcPr>
            <w:tcW w:w="2764" w:type="dxa"/>
          </w:tcPr>
          <w:p w14:paraId="7306874E" w14:textId="3D6C79EE" w:rsidR="00215FF3" w:rsidRPr="005D1F95" w:rsidRDefault="00D5637C" w:rsidP="00D5637C">
            <w:pPr>
              <w:spacing w:line="480" w:lineRule="auto"/>
            </w:pPr>
            <w:r>
              <w:t>Nom du cabinet</w:t>
            </w:r>
          </w:p>
        </w:tc>
        <w:tc>
          <w:tcPr>
            <w:tcW w:w="6520" w:type="dxa"/>
          </w:tcPr>
          <w:p w14:paraId="5C81B1F2" w14:textId="77777777" w:rsidR="00D5637C" w:rsidRPr="005D1F95" w:rsidRDefault="00D5637C" w:rsidP="00D5637C">
            <w:pPr>
              <w:spacing w:line="480" w:lineRule="auto"/>
            </w:pPr>
            <w:r w:rsidRPr="005D1F95">
              <w:fldChar w:fldCharType="begin" w:fldLock="1">
                <w:ffData>
                  <w:name w:val="Text198"/>
                  <w:enabled/>
                  <w:calcOnExit w:val="0"/>
                  <w:textInput/>
                </w:ffData>
              </w:fldChar>
            </w:r>
            <w:r w:rsidRPr="005D1F95">
              <w:instrText xml:space="preserve"> FORMTEXT </w:instrText>
            </w:r>
            <w:r w:rsidRPr="005D1F95">
              <w:fldChar w:fldCharType="separate"/>
            </w:r>
            <w:r>
              <w:t>     </w:t>
            </w:r>
            <w:r w:rsidRPr="005D1F95">
              <w:fldChar w:fldCharType="end"/>
            </w:r>
          </w:p>
        </w:tc>
      </w:tr>
      <w:tr w:rsidR="000757F2" w:rsidRPr="005D1F95" w14:paraId="12C2084D" w14:textId="77777777" w:rsidTr="00D5637C">
        <w:tc>
          <w:tcPr>
            <w:tcW w:w="2764" w:type="dxa"/>
          </w:tcPr>
          <w:p w14:paraId="214503C6" w14:textId="6A25BDB1" w:rsidR="000757F2" w:rsidRPr="005D1F95" w:rsidRDefault="000757F2" w:rsidP="005F5C74">
            <w:pPr>
              <w:spacing w:line="480" w:lineRule="auto"/>
            </w:pPr>
            <w:r>
              <w:t xml:space="preserve">Nom de la </w:t>
            </w:r>
            <w:r w:rsidR="005F5C74">
              <w:t xml:space="preserve">ou du </w:t>
            </w:r>
            <w:r>
              <w:t>resp</w:t>
            </w:r>
            <w:r w:rsidR="00DA376A">
              <w:t xml:space="preserve">onsable </w:t>
            </w:r>
            <w:r>
              <w:t>tech</w:t>
            </w:r>
            <w:r w:rsidR="00DA376A">
              <w:t>nique</w:t>
            </w:r>
          </w:p>
        </w:tc>
        <w:tc>
          <w:tcPr>
            <w:tcW w:w="6520" w:type="dxa"/>
          </w:tcPr>
          <w:p w14:paraId="6FAE74C1" w14:textId="3DA6A749" w:rsidR="000757F2" w:rsidRPr="005D1F95" w:rsidRDefault="000757F2" w:rsidP="00D5637C">
            <w:pPr>
              <w:spacing w:line="480" w:lineRule="auto"/>
            </w:pPr>
            <w:r w:rsidRPr="005D1F95">
              <w:fldChar w:fldCharType="begin" w:fldLock="1">
                <w:ffData>
                  <w:name w:val="Text198"/>
                  <w:enabled/>
                  <w:calcOnExit w:val="0"/>
                  <w:textInput/>
                </w:ffData>
              </w:fldChar>
            </w:r>
            <w:r w:rsidRPr="005D1F95">
              <w:instrText xml:space="preserve"> FORMTEXT </w:instrText>
            </w:r>
            <w:r w:rsidRPr="005D1F95">
              <w:fldChar w:fldCharType="separate"/>
            </w:r>
            <w:r>
              <w:t>     </w:t>
            </w:r>
            <w:r w:rsidRPr="005D1F95">
              <w:fldChar w:fldCharType="end"/>
            </w:r>
          </w:p>
        </w:tc>
      </w:tr>
      <w:tr w:rsidR="00D5637C" w:rsidRPr="005D1F95" w14:paraId="31D95113" w14:textId="77777777" w:rsidTr="00D5637C">
        <w:tc>
          <w:tcPr>
            <w:tcW w:w="2764" w:type="dxa"/>
          </w:tcPr>
          <w:p w14:paraId="39E99C18" w14:textId="60AC76BD" w:rsidR="00D5637C" w:rsidRPr="005D1F95" w:rsidRDefault="00D5637C" w:rsidP="00D5637C">
            <w:pPr>
              <w:spacing w:line="480" w:lineRule="auto"/>
            </w:pPr>
            <w:r>
              <w:t>Adresse du cabinet</w:t>
            </w:r>
          </w:p>
        </w:tc>
        <w:tc>
          <w:tcPr>
            <w:tcW w:w="6520" w:type="dxa"/>
          </w:tcPr>
          <w:p w14:paraId="52160562" w14:textId="77777777" w:rsidR="00D5637C" w:rsidRPr="005D1F95" w:rsidRDefault="00D5637C" w:rsidP="00D5637C">
            <w:pPr>
              <w:spacing w:line="480" w:lineRule="auto"/>
            </w:pPr>
            <w:r w:rsidRPr="005D1F95">
              <w:fldChar w:fldCharType="begin" w:fldLock="1">
                <w:ffData>
                  <w:name w:val="Text198"/>
                  <w:enabled/>
                  <w:calcOnExit w:val="0"/>
                  <w:textInput/>
                </w:ffData>
              </w:fldChar>
            </w:r>
            <w:r w:rsidRPr="005D1F95">
              <w:instrText xml:space="preserve"> FORMTEXT </w:instrText>
            </w:r>
            <w:r w:rsidRPr="005D1F95">
              <w:fldChar w:fldCharType="separate"/>
            </w:r>
            <w:r>
              <w:t>     </w:t>
            </w:r>
            <w:r w:rsidRPr="005D1F95">
              <w:fldChar w:fldCharType="end"/>
            </w:r>
          </w:p>
        </w:tc>
      </w:tr>
    </w:tbl>
    <w:p w14:paraId="790822E3" w14:textId="77777777" w:rsidR="00D5637C" w:rsidRPr="0012341B" w:rsidRDefault="00D5637C" w:rsidP="00D5637C">
      <w:pPr>
        <w:tabs>
          <w:tab w:val="right" w:leader="dot" w:pos="9469"/>
        </w:tabs>
        <w:spacing w:line="240" w:lineRule="atLeast"/>
        <w:rPr>
          <w:sz w:val="20"/>
          <w:szCs w:val="20"/>
          <w:lang w:eastAsia="de-DE"/>
        </w:rPr>
      </w:pPr>
    </w:p>
    <w:p w14:paraId="482F4843" w14:textId="77777777" w:rsidR="00D5637C" w:rsidRPr="0012341B" w:rsidRDefault="00D5637C" w:rsidP="00D5637C">
      <w:pPr>
        <w:tabs>
          <w:tab w:val="right" w:leader="dot" w:pos="9469"/>
        </w:tabs>
        <w:spacing w:line="240" w:lineRule="atLeast"/>
        <w:rPr>
          <w:sz w:val="20"/>
          <w:szCs w:val="20"/>
        </w:rPr>
      </w:pPr>
      <w:r>
        <w:rPr>
          <w:sz w:val="20"/>
        </w:rPr>
        <w:tab/>
      </w:r>
    </w:p>
    <w:p w14:paraId="58F41E76" w14:textId="77777777" w:rsidR="00D5637C" w:rsidRPr="0012341B" w:rsidRDefault="00D5637C" w:rsidP="00D5637C">
      <w:pPr>
        <w:tabs>
          <w:tab w:val="right" w:leader="dot" w:pos="9469"/>
        </w:tabs>
        <w:spacing w:line="240" w:lineRule="atLeast"/>
        <w:rPr>
          <w:sz w:val="20"/>
          <w:szCs w:val="20"/>
          <w:lang w:eastAsia="de-DE"/>
        </w:rPr>
      </w:pPr>
    </w:p>
    <w:p w14:paraId="284172D4" w14:textId="77777777" w:rsidR="00D5637C" w:rsidRPr="0012341B" w:rsidRDefault="00D5637C" w:rsidP="00D5637C">
      <w:pPr>
        <w:tabs>
          <w:tab w:val="right" w:leader="dot" w:pos="9469"/>
        </w:tabs>
        <w:spacing w:line="240" w:lineRule="atLeast"/>
        <w:rPr>
          <w:sz w:val="20"/>
          <w:szCs w:val="20"/>
        </w:rPr>
      </w:pPr>
      <w:r>
        <w:rPr>
          <w:sz w:val="20"/>
        </w:rPr>
        <w:tab/>
      </w:r>
    </w:p>
    <w:p w14:paraId="71DF004F" w14:textId="77777777" w:rsidR="00D5637C" w:rsidRPr="0012341B" w:rsidRDefault="00D5637C" w:rsidP="00D5637C">
      <w:pPr>
        <w:tabs>
          <w:tab w:val="right" w:leader="dot" w:pos="9469"/>
        </w:tabs>
        <w:spacing w:line="240" w:lineRule="atLeast"/>
        <w:rPr>
          <w:sz w:val="20"/>
          <w:szCs w:val="20"/>
          <w:lang w:eastAsia="de-DE"/>
        </w:rPr>
      </w:pPr>
    </w:p>
    <w:p w14:paraId="131BD9FA" w14:textId="77777777" w:rsidR="00D5637C" w:rsidRPr="0012341B" w:rsidRDefault="00D5637C" w:rsidP="00D5637C">
      <w:pPr>
        <w:tabs>
          <w:tab w:val="right" w:leader="dot" w:pos="9469"/>
        </w:tabs>
        <w:spacing w:line="240" w:lineRule="atLeast"/>
        <w:rPr>
          <w:sz w:val="20"/>
          <w:szCs w:val="20"/>
        </w:rPr>
      </w:pPr>
      <w:r>
        <w:rPr>
          <w:sz w:val="20"/>
        </w:rPr>
        <w:tab/>
      </w:r>
    </w:p>
    <w:p w14:paraId="2E86084A" w14:textId="77777777" w:rsidR="00D5637C" w:rsidRPr="0012341B" w:rsidRDefault="00D5637C" w:rsidP="00D5637C">
      <w:pPr>
        <w:tabs>
          <w:tab w:val="right" w:leader="dot" w:pos="9469"/>
        </w:tabs>
        <w:spacing w:line="240" w:lineRule="atLeast"/>
        <w:rPr>
          <w:sz w:val="20"/>
          <w:szCs w:val="20"/>
          <w:lang w:eastAsia="de-DE"/>
        </w:rPr>
      </w:pPr>
    </w:p>
    <w:p w14:paraId="66F8C8C3" w14:textId="77777777" w:rsidR="00D5637C" w:rsidRPr="0012341B" w:rsidRDefault="00D5637C" w:rsidP="00D5637C">
      <w:pPr>
        <w:tabs>
          <w:tab w:val="right" w:leader="dot" w:pos="9469"/>
        </w:tabs>
        <w:spacing w:line="240" w:lineRule="atLeast"/>
        <w:rPr>
          <w:sz w:val="20"/>
          <w:szCs w:val="20"/>
        </w:rPr>
      </w:pPr>
      <w:r>
        <w:rPr>
          <w:sz w:val="20"/>
        </w:rPr>
        <w:tab/>
      </w:r>
    </w:p>
    <w:p w14:paraId="713ABE6C" w14:textId="77777777" w:rsidR="00D5637C" w:rsidRPr="0012341B" w:rsidRDefault="00D5637C" w:rsidP="00D5637C">
      <w:pPr>
        <w:tabs>
          <w:tab w:val="right" w:leader="dot" w:pos="9469"/>
        </w:tabs>
        <w:spacing w:line="240" w:lineRule="atLeast"/>
        <w:rPr>
          <w:sz w:val="20"/>
          <w:szCs w:val="20"/>
          <w:lang w:eastAsia="de-DE"/>
        </w:rPr>
      </w:pPr>
    </w:p>
    <w:p w14:paraId="75A8306A" w14:textId="77777777" w:rsidR="00D5637C" w:rsidRPr="0012341B" w:rsidRDefault="00D5637C" w:rsidP="00D5637C">
      <w:pPr>
        <w:tabs>
          <w:tab w:val="right" w:leader="dot" w:pos="9469"/>
        </w:tabs>
        <w:spacing w:line="240" w:lineRule="atLeast"/>
        <w:rPr>
          <w:sz w:val="20"/>
          <w:szCs w:val="20"/>
        </w:rPr>
      </w:pPr>
      <w:r>
        <w:rPr>
          <w:sz w:val="20"/>
        </w:rPr>
        <w:tab/>
      </w:r>
    </w:p>
    <w:p w14:paraId="50564406" w14:textId="77777777" w:rsidR="00D5637C" w:rsidRPr="0012341B" w:rsidRDefault="00D5637C" w:rsidP="00D5637C">
      <w:pPr>
        <w:tabs>
          <w:tab w:val="right" w:leader="dot" w:pos="9469"/>
        </w:tabs>
        <w:spacing w:line="240" w:lineRule="atLeast"/>
        <w:rPr>
          <w:sz w:val="20"/>
          <w:szCs w:val="20"/>
          <w:lang w:eastAsia="de-DE"/>
        </w:rPr>
      </w:pPr>
    </w:p>
    <w:p w14:paraId="187C7B37" w14:textId="77777777" w:rsidR="00D5637C" w:rsidRPr="0012341B" w:rsidRDefault="00D5637C" w:rsidP="00D5637C">
      <w:pPr>
        <w:tabs>
          <w:tab w:val="right" w:leader="dot" w:pos="9469"/>
        </w:tabs>
        <w:spacing w:line="240" w:lineRule="atLeast"/>
        <w:rPr>
          <w:sz w:val="20"/>
          <w:szCs w:val="20"/>
        </w:rPr>
      </w:pPr>
      <w:r>
        <w:rPr>
          <w:sz w:val="20"/>
        </w:rPr>
        <w:tab/>
      </w:r>
    </w:p>
    <w:p w14:paraId="7A8FA912" w14:textId="77777777" w:rsidR="00D5637C" w:rsidRPr="0012341B" w:rsidRDefault="00D5637C" w:rsidP="00D5637C">
      <w:pPr>
        <w:tabs>
          <w:tab w:val="right" w:leader="dot" w:pos="9469"/>
        </w:tabs>
        <w:spacing w:line="240" w:lineRule="atLeast"/>
        <w:rPr>
          <w:sz w:val="20"/>
          <w:szCs w:val="20"/>
          <w:lang w:eastAsia="de-DE"/>
        </w:rPr>
      </w:pPr>
    </w:p>
    <w:p w14:paraId="74560B4D" w14:textId="77777777" w:rsidR="00D5637C" w:rsidRPr="0012341B" w:rsidRDefault="00D5637C" w:rsidP="00D5637C">
      <w:pPr>
        <w:tabs>
          <w:tab w:val="right" w:leader="dot" w:pos="9469"/>
        </w:tabs>
        <w:spacing w:line="240" w:lineRule="atLeast"/>
        <w:rPr>
          <w:sz w:val="20"/>
          <w:szCs w:val="20"/>
        </w:rPr>
      </w:pPr>
      <w:r>
        <w:rPr>
          <w:sz w:val="20"/>
        </w:rPr>
        <w:tab/>
      </w:r>
    </w:p>
    <w:p w14:paraId="23FC7B3E" w14:textId="77777777" w:rsidR="00D5637C" w:rsidRPr="0012341B" w:rsidRDefault="00D5637C" w:rsidP="00D5637C">
      <w:pPr>
        <w:tabs>
          <w:tab w:val="right" w:leader="dot" w:pos="9469"/>
        </w:tabs>
        <w:spacing w:line="240" w:lineRule="atLeast"/>
        <w:rPr>
          <w:sz w:val="20"/>
          <w:szCs w:val="20"/>
          <w:lang w:eastAsia="de-DE"/>
        </w:rPr>
      </w:pPr>
    </w:p>
    <w:p w14:paraId="2810AD27" w14:textId="77777777" w:rsidR="00D5637C" w:rsidRPr="0012341B" w:rsidRDefault="00D5637C" w:rsidP="00D5637C">
      <w:pPr>
        <w:tabs>
          <w:tab w:val="right" w:leader="dot" w:pos="9469"/>
        </w:tabs>
        <w:spacing w:line="240" w:lineRule="atLeast"/>
        <w:rPr>
          <w:sz w:val="20"/>
          <w:szCs w:val="20"/>
        </w:rPr>
      </w:pPr>
      <w:r>
        <w:rPr>
          <w:sz w:val="20"/>
        </w:rPr>
        <w:tab/>
      </w:r>
    </w:p>
    <w:p w14:paraId="22CF6A6A" w14:textId="77777777" w:rsidR="00D5637C" w:rsidRPr="0012341B" w:rsidRDefault="00D5637C" w:rsidP="00D5637C">
      <w:pPr>
        <w:tabs>
          <w:tab w:val="right" w:leader="dot" w:pos="9469"/>
        </w:tabs>
        <w:spacing w:line="240" w:lineRule="atLeast"/>
        <w:rPr>
          <w:sz w:val="20"/>
          <w:szCs w:val="20"/>
          <w:lang w:eastAsia="de-DE"/>
        </w:rPr>
      </w:pPr>
    </w:p>
    <w:p w14:paraId="0A3235A9" w14:textId="77777777" w:rsidR="00D5637C" w:rsidRPr="0012341B" w:rsidRDefault="00D5637C" w:rsidP="00D5637C">
      <w:pPr>
        <w:tabs>
          <w:tab w:val="right" w:leader="dot" w:pos="9469"/>
        </w:tabs>
        <w:spacing w:line="240" w:lineRule="atLeast"/>
        <w:rPr>
          <w:sz w:val="20"/>
          <w:szCs w:val="20"/>
        </w:rPr>
      </w:pPr>
      <w:r>
        <w:rPr>
          <w:sz w:val="20"/>
        </w:rPr>
        <w:tab/>
      </w:r>
    </w:p>
    <w:p w14:paraId="43413D01" w14:textId="77777777" w:rsidR="00D5637C" w:rsidRPr="0012341B" w:rsidRDefault="00D5637C" w:rsidP="00D5637C">
      <w:pPr>
        <w:tabs>
          <w:tab w:val="right" w:leader="dot" w:pos="9469"/>
        </w:tabs>
        <w:spacing w:line="240" w:lineRule="atLeast"/>
        <w:rPr>
          <w:sz w:val="20"/>
          <w:szCs w:val="20"/>
          <w:lang w:eastAsia="de-DE"/>
        </w:rPr>
      </w:pPr>
    </w:p>
    <w:p w14:paraId="38CE3A70" w14:textId="77777777" w:rsidR="00D5637C" w:rsidRPr="0012341B" w:rsidRDefault="00D5637C" w:rsidP="00D5637C">
      <w:pPr>
        <w:tabs>
          <w:tab w:val="right" w:leader="dot" w:pos="9469"/>
        </w:tabs>
        <w:spacing w:line="240" w:lineRule="atLeast"/>
        <w:rPr>
          <w:sz w:val="20"/>
          <w:szCs w:val="20"/>
        </w:rPr>
      </w:pPr>
      <w:r>
        <w:rPr>
          <w:sz w:val="20"/>
        </w:rPr>
        <w:tab/>
      </w:r>
    </w:p>
    <w:p w14:paraId="5AA4A3D1" w14:textId="77777777" w:rsidR="00D5637C" w:rsidRPr="0012341B" w:rsidRDefault="00D5637C" w:rsidP="00D5637C">
      <w:pPr>
        <w:tabs>
          <w:tab w:val="right" w:leader="dot" w:pos="9469"/>
        </w:tabs>
        <w:spacing w:line="240" w:lineRule="atLeast"/>
        <w:rPr>
          <w:sz w:val="20"/>
          <w:szCs w:val="20"/>
          <w:lang w:eastAsia="de-DE"/>
        </w:rPr>
      </w:pPr>
    </w:p>
    <w:p w14:paraId="792D6D8D" w14:textId="77777777" w:rsidR="00D5637C" w:rsidRPr="0012341B" w:rsidRDefault="00D5637C" w:rsidP="00D5637C">
      <w:pPr>
        <w:tabs>
          <w:tab w:val="right" w:leader="dot" w:pos="9469"/>
        </w:tabs>
        <w:spacing w:line="240" w:lineRule="atLeast"/>
        <w:rPr>
          <w:sz w:val="20"/>
          <w:szCs w:val="20"/>
        </w:rPr>
      </w:pPr>
      <w:r>
        <w:rPr>
          <w:sz w:val="20"/>
        </w:rPr>
        <w:tab/>
      </w:r>
    </w:p>
    <w:p w14:paraId="5ED0B840" w14:textId="77777777" w:rsidR="00D5637C" w:rsidRPr="0012341B" w:rsidRDefault="00D5637C" w:rsidP="00D5637C">
      <w:pPr>
        <w:tabs>
          <w:tab w:val="right" w:leader="dot" w:pos="9469"/>
        </w:tabs>
        <w:spacing w:line="240" w:lineRule="atLeast"/>
        <w:rPr>
          <w:sz w:val="20"/>
          <w:szCs w:val="20"/>
          <w:lang w:eastAsia="de-DE"/>
        </w:rPr>
      </w:pPr>
    </w:p>
    <w:p w14:paraId="08395D2C" w14:textId="77777777" w:rsidR="00D5637C" w:rsidRPr="0012341B" w:rsidRDefault="00D5637C" w:rsidP="00D5637C">
      <w:pPr>
        <w:tabs>
          <w:tab w:val="right" w:leader="dot" w:pos="9469"/>
        </w:tabs>
        <w:spacing w:line="240" w:lineRule="atLeast"/>
        <w:rPr>
          <w:sz w:val="20"/>
          <w:szCs w:val="20"/>
        </w:rPr>
      </w:pPr>
      <w:r>
        <w:rPr>
          <w:sz w:val="20"/>
        </w:rPr>
        <w:tab/>
      </w:r>
    </w:p>
    <w:p w14:paraId="1BB8265F" w14:textId="77777777" w:rsidR="00D5637C" w:rsidRPr="0012341B" w:rsidRDefault="00D5637C" w:rsidP="00D5637C">
      <w:pPr>
        <w:tabs>
          <w:tab w:val="right" w:leader="dot" w:pos="9469"/>
        </w:tabs>
        <w:spacing w:line="240" w:lineRule="atLeast"/>
        <w:rPr>
          <w:sz w:val="20"/>
          <w:szCs w:val="20"/>
          <w:lang w:eastAsia="de-DE"/>
        </w:rPr>
      </w:pPr>
    </w:p>
    <w:p w14:paraId="02A4C5A2" w14:textId="77777777" w:rsidR="00D5637C" w:rsidRPr="0012341B" w:rsidRDefault="00D5637C" w:rsidP="00D5637C">
      <w:pPr>
        <w:tabs>
          <w:tab w:val="right" w:leader="dot" w:pos="9469"/>
        </w:tabs>
        <w:spacing w:line="240" w:lineRule="atLeast"/>
        <w:rPr>
          <w:sz w:val="20"/>
          <w:szCs w:val="20"/>
        </w:rPr>
      </w:pPr>
      <w:r>
        <w:rPr>
          <w:sz w:val="20"/>
        </w:rPr>
        <w:tab/>
      </w:r>
    </w:p>
    <w:p w14:paraId="063E9765" w14:textId="77777777" w:rsidR="00D5637C" w:rsidRPr="0012341B" w:rsidRDefault="00D5637C" w:rsidP="00D5637C">
      <w:pPr>
        <w:tabs>
          <w:tab w:val="right" w:leader="dot" w:pos="9469"/>
        </w:tabs>
        <w:spacing w:line="240" w:lineRule="atLeast"/>
        <w:rPr>
          <w:sz w:val="20"/>
          <w:szCs w:val="20"/>
          <w:lang w:eastAsia="de-DE"/>
        </w:rPr>
      </w:pPr>
    </w:p>
    <w:p w14:paraId="2A42B25F" w14:textId="77777777" w:rsidR="00D5637C" w:rsidRPr="0012341B" w:rsidRDefault="00D5637C" w:rsidP="00D5637C">
      <w:pPr>
        <w:tabs>
          <w:tab w:val="right" w:leader="dot" w:pos="9469"/>
        </w:tabs>
        <w:spacing w:line="240" w:lineRule="atLeast"/>
        <w:rPr>
          <w:sz w:val="20"/>
          <w:szCs w:val="20"/>
        </w:rPr>
      </w:pPr>
      <w:r>
        <w:rPr>
          <w:sz w:val="20"/>
        </w:rPr>
        <w:tab/>
      </w:r>
    </w:p>
    <w:p w14:paraId="5BC1A537" w14:textId="77777777" w:rsidR="00D5637C" w:rsidRPr="0012341B" w:rsidRDefault="00D5637C" w:rsidP="00D5637C">
      <w:pPr>
        <w:tabs>
          <w:tab w:val="right" w:leader="dot" w:pos="9469"/>
        </w:tabs>
        <w:spacing w:line="240" w:lineRule="atLeast"/>
        <w:rPr>
          <w:sz w:val="20"/>
          <w:szCs w:val="20"/>
          <w:lang w:eastAsia="de-DE"/>
        </w:rPr>
      </w:pPr>
    </w:p>
    <w:p w14:paraId="2EEC2136" w14:textId="77777777" w:rsidR="00D5637C" w:rsidRDefault="00D5637C" w:rsidP="00D5637C">
      <w:pPr>
        <w:tabs>
          <w:tab w:val="right" w:leader="dot" w:pos="9469"/>
        </w:tabs>
        <w:spacing w:line="240" w:lineRule="atLeast"/>
        <w:rPr>
          <w:sz w:val="20"/>
          <w:szCs w:val="20"/>
        </w:rPr>
      </w:pPr>
      <w:r>
        <w:rPr>
          <w:sz w:val="20"/>
        </w:rPr>
        <w:tab/>
      </w:r>
    </w:p>
    <w:p w14:paraId="33C2D7E7" w14:textId="77777777" w:rsidR="00D5637C" w:rsidRPr="0012341B" w:rsidRDefault="00D5637C" w:rsidP="00D5637C">
      <w:pPr>
        <w:tabs>
          <w:tab w:val="right" w:leader="dot" w:pos="9469"/>
        </w:tabs>
        <w:spacing w:line="240" w:lineRule="atLeast"/>
        <w:rPr>
          <w:sz w:val="20"/>
          <w:szCs w:val="20"/>
          <w:lang w:eastAsia="de-DE"/>
        </w:rPr>
      </w:pPr>
    </w:p>
    <w:p w14:paraId="54E1971A" w14:textId="77777777" w:rsidR="00D5637C" w:rsidRPr="0012341B" w:rsidRDefault="00D5637C" w:rsidP="00D5637C">
      <w:pPr>
        <w:tabs>
          <w:tab w:val="right" w:leader="dot" w:pos="9469"/>
        </w:tabs>
        <w:spacing w:line="240" w:lineRule="atLeast"/>
        <w:rPr>
          <w:sz w:val="20"/>
          <w:szCs w:val="20"/>
        </w:rPr>
      </w:pPr>
      <w:r>
        <w:rPr>
          <w:sz w:val="20"/>
        </w:rPr>
        <w:tab/>
      </w:r>
    </w:p>
    <w:p w14:paraId="6D6EA6A5" w14:textId="77777777" w:rsidR="00D5637C" w:rsidRPr="00EF39B1" w:rsidRDefault="00D5637C" w:rsidP="00D5637C">
      <w:pPr>
        <w:tabs>
          <w:tab w:val="right" w:leader="dot" w:pos="9469"/>
        </w:tabs>
        <w:spacing w:line="240" w:lineRule="atLeast"/>
        <w:rPr>
          <w:sz w:val="20"/>
          <w:szCs w:val="20"/>
          <w:lang w:eastAsia="de-DE"/>
        </w:rPr>
      </w:pPr>
    </w:p>
    <w:p w14:paraId="48FBFEDA" w14:textId="77777777" w:rsidR="00D5637C" w:rsidRPr="00EF39B1" w:rsidRDefault="00D5637C" w:rsidP="00D5637C">
      <w:pPr>
        <w:tabs>
          <w:tab w:val="right" w:leader="dot" w:pos="9469"/>
        </w:tabs>
        <w:spacing w:line="240" w:lineRule="atLeast"/>
        <w:rPr>
          <w:sz w:val="20"/>
          <w:szCs w:val="20"/>
        </w:rPr>
      </w:pPr>
      <w:r>
        <w:rPr>
          <w:sz w:val="20"/>
        </w:rPr>
        <w:tab/>
      </w:r>
    </w:p>
    <w:p w14:paraId="32C87BDC" w14:textId="77777777" w:rsidR="00F210BA" w:rsidRPr="00FB1D8A" w:rsidRDefault="00F210BA" w:rsidP="00F210BA">
      <w:pPr>
        <w:tabs>
          <w:tab w:val="right" w:leader="dot" w:pos="9469"/>
        </w:tabs>
        <w:spacing w:before="600" w:after="240" w:line="240" w:lineRule="atLeast"/>
        <w:rPr>
          <w:szCs w:val="21"/>
        </w:rPr>
      </w:pPr>
      <w:r>
        <w:t>Date : ……………………………….</w:t>
      </w:r>
    </w:p>
    <w:p w14:paraId="50447A2B" w14:textId="0DE35588" w:rsidR="00F210BA" w:rsidRPr="00FB1D8A" w:rsidRDefault="00F210BA" w:rsidP="00F210BA">
      <w:pPr>
        <w:tabs>
          <w:tab w:val="right" w:leader="dot" w:pos="9214"/>
        </w:tabs>
        <w:spacing w:before="120" w:after="240" w:line="240" w:lineRule="atLeast"/>
        <w:rPr>
          <w:szCs w:val="21"/>
        </w:rPr>
      </w:pPr>
      <w:r>
        <w:t xml:space="preserve">Nom de </w:t>
      </w:r>
      <w:r w:rsidR="005F5C74">
        <w:t>l’inspectrice ou de l’inspecteur</w:t>
      </w:r>
      <w:r>
        <w:t xml:space="preserve"> : </w:t>
      </w:r>
      <w:r>
        <w:tab/>
      </w:r>
    </w:p>
    <w:p w14:paraId="65933188" w14:textId="5301B0F7" w:rsidR="00EC10BB" w:rsidRPr="004419DC" w:rsidRDefault="00F210BA" w:rsidP="004614B9">
      <w:pPr>
        <w:tabs>
          <w:tab w:val="right" w:leader="dot" w:pos="9214"/>
        </w:tabs>
        <w:spacing w:before="120" w:after="240" w:line="240" w:lineRule="atLeast"/>
        <w:rPr>
          <w:szCs w:val="21"/>
        </w:rPr>
      </w:pPr>
      <w:r>
        <w:t xml:space="preserve">Nom de </w:t>
      </w:r>
      <w:r w:rsidR="005F5C74">
        <w:t>l’inspectrice ou de l’inspecteur </w:t>
      </w:r>
      <w:r>
        <w:t xml:space="preserve">: </w:t>
      </w:r>
      <w:r>
        <w:tab/>
      </w:r>
    </w:p>
    <w:sectPr w:rsidR="00EC10BB" w:rsidRPr="004419DC" w:rsidSect="00DF28A0">
      <w:headerReference w:type="default" r:id="rId27"/>
      <w:footerReference w:type="default" r:id="rId28"/>
      <w:endnotePr>
        <w:numFmt w:val="decimal"/>
      </w:endnotePr>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4912A" w14:textId="77777777" w:rsidR="00293C14" w:rsidRPr="00D5637C" w:rsidRDefault="00293C14">
      <w:r w:rsidRPr="00D5637C">
        <w:separator/>
      </w:r>
    </w:p>
  </w:endnote>
  <w:endnote w:type="continuationSeparator" w:id="0">
    <w:p w14:paraId="1C01095F" w14:textId="77777777" w:rsidR="00293C14" w:rsidRPr="00D5637C" w:rsidRDefault="00293C14">
      <w:r w:rsidRPr="00D5637C">
        <w:continuationSeparator/>
      </w:r>
    </w:p>
  </w:endnote>
  <w:endnote w:id="1">
    <w:p w14:paraId="18774E70" w14:textId="53C8B1F1" w:rsidR="00293C14" w:rsidRPr="00215FF3" w:rsidRDefault="00293C14" w:rsidP="000E5BB7">
      <w:pPr>
        <w:pStyle w:val="Endnotentext"/>
        <w:tabs>
          <w:tab w:val="left" w:pos="426"/>
        </w:tabs>
        <w:spacing w:before="120"/>
        <w:ind w:left="426" w:hanging="567"/>
        <w:rPr>
          <w:rFonts w:cs="Arial"/>
          <w:color w:val="222222"/>
          <w:sz w:val="21"/>
          <w:szCs w:val="21"/>
        </w:rPr>
      </w:pPr>
      <w:r w:rsidRPr="00750698">
        <w:rPr>
          <w:sz w:val="21"/>
        </w:rPr>
        <w:t>*</w:t>
      </w:r>
      <w:r>
        <w:rPr>
          <w:rStyle w:val="Endnotenzeichen"/>
          <w:sz w:val="21"/>
          <w:szCs w:val="21"/>
          <w:vertAlign w:val="baseline"/>
        </w:rPr>
        <w:endnoteRef/>
      </w:r>
      <w:r w:rsidRPr="00750698">
        <w:rPr>
          <w:sz w:val="21"/>
        </w:rPr>
        <w:t>*</w:t>
      </w:r>
      <w:r>
        <w:tab/>
      </w:r>
      <w:r w:rsidRPr="00750698">
        <w:rPr>
          <w:sz w:val="21"/>
        </w:rPr>
        <w:t xml:space="preserve">Selon l’article 30, alinéa 2 de la loi fédérale du 15 décembre 2000 sur les médicaments et les dispositifs médicaux (loi sur les produits thérapeutiques, LPTh ; RS 812.21), les pharmacies publiques, les pharmacies d’hôpitaux, les pharmacies privées de cabinets médicaux et de foyers ainsi que les drogueries sont </w:t>
      </w:r>
      <w:r>
        <w:rPr>
          <w:sz w:val="21"/>
        </w:rPr>
        <w:t xml:space="preserve">tenues </w:t>
      </w:r>
      <w:r w:rsidRPr="00750698">
        <w:rPr>
          <w:sz w:val="21"/>
        </w:rPr>
        <w:t xml:space="preserve">d’appliquer un </w:t>
      </w:r>
      <w:r w:rsidRPr="001F5DF0">
        <w:rPr>
          <w:b/>
          <w:sz w:val="21"/>
        </w:rPr>
        <w:t>système d’assurance de la qualité (SAQ)</w:t>
      </w:r>
      <w:r w:rsidRPr="00750698">
        <w:rPr>
          <w:sz w:val="21"/>
        </w:rPr>
        <w:t xml:space="preserve"> approprié.</w:t>
      </w:r>
      <w:r>
        <w:rPr>
          <w:sz w:val="21"/>
        </w:rPr>
        <w:t xml:space="preserve"> Les conditions relatives au SAQ figurent dans l’interprétation technique 0006 « Système d’assurance de qualité (SAQ) dans les entreprises » de l’Association des pharmaciens cantonaux (APC).</w:t>
      </w:r>
      <w:r>
        <w:rPr>
          <w:color w:val="222222"/>
          <w:sz w:val="21"/>
        </w:rPr>
        <w:t xml:space="preserve"> Les entreprises peuvent cependant le structurer différemment.</w:t>
      </w:r>
    </w:p>
  </w:endnote>
  <w:endnote w:id="2">
    <w:p w14:paraId="3408D8AF" w14:textId="7E546EAD" w:rsidR="00293C14" w:rsidRPr="00215FF3" w:rsidRDefault="00293C14" w:rsidP="000E5BB7">
      <w:pPr>
        <w:pStyle w:val="Endnotentext"/>
        <w:tabs>
          <w:tab w:val="left" w:pos="426"/>
        </w:tabs>
        <w:spacing w:before="120"/>
        <w:ind w:left="426" w:hanging="567"/>
        <w:rPr>
          <w:rFonts w:cs="Arial"/>
          <w:sz w:val="21"/>
          <w:szCs w:val="21"/>
        </w:rPr>
      </w:pPr>
      <w:r>
        <w:rPr>
          <w:sz w:val="21"/>
        </w:rPr>
        <w:t>*</w:t>
      </w:r>
      <w:r>
        <w:rPr>
          <w:rStyle w:val="Endnotenzeichen"/>
          <w:sz w:val="21"/>
          <w:szCs w:val="21"/>
          <w:vertAlign w:val="baseline"/>
        </w:rPr>
        <w:endnoteRef/>
      </w:r>
      <w:r>
        <w:rPr>
          <w:sz w:val="21"/>
        </w:rPr>
        <w:t>*</w:t>
      </w:r>
      <w:r>
        <w:rPr>
          <w:sz w:val="21"/>
          <w:rtl/>
        </w:rPr>
        <w:tab/>
      </w:r>
      <w:r>
        <w:rPr>
          <w:b/>
          <w:sz w:val="21"/>
        </w:rPr>
        <w:t>Formation continue :</w:t>
      </w:r>
      <w:r>
        <w:rPr>
          <w:sz w:val="21"/>
        </w:rPr>
        <w:t xml:space="preserve"> approfondissement et élargissement des connaissances et des aptitudes professionnelles, rafraîchissement et mise à jour des connaissances ; </w:t>
      </w:r>
      <w:r>
        <w:rPr>
          <w:b/>
          <w:sz w:val="21"/>
        </w:rPr>
        <w:t>formation postgrade :</w:t>
      </w:r>
      <w:r>
        <w:rPr>
          <w:sz w:val="21"/>
        </w:rPr>
        <w:t xml:space="preserve"> formation de longue durée suivie après la formation de base (études, apprentissage, etc.), dispensant les compétences nécessaires pour assumer une nouvelle fonction et sanctionnée par un certificat ou un diplôme.</w:t>
      </w:r>
    </w:p>
  </w:endnote>
  <w:endnote w:id="3">
    <w:p w14:paraId="69E4E266" w14:textId="5877DCBD" w:rsidR="00293C14" w:rsidRPr="000F2C25" w:rsidRDefault="00293C14" w:rsidP="000E5BB7">
      <w:pPr>
        <w:pStyle w:val="Endnotentext"/>
        <w:tabs>
          <w:tab w:val="left" w:pos="426"/>
        </w:tabs>
        <w:spacing w:before="120"/>
        <w:ind w:left="426" w:hanging="567"/>
        <w:rPr>
          <w:rFonts w:cs="Arial"/>
          <w:bCs w:val="0"/>
          <w:sz w:val="21"/>
          <w:szCs w:val="21"/>
        </w:rPr>
      </w:pPr>
      <w:r>
        <w:rPr>
          <w:sz w:val="21"/>
        </w:rPr>
        <w:t>*</w:t>
      </w:r>
      <w:r>
        <w:rPr>
          <w:rStyle w:val="Endnotenzeichen"/>
          <w:sz w:val="21"/>
          <w:szCs w:val="21"/>
          <w:vertAlign w:val="baseline"/>
        </w:rPr>
        <w:endnoteRef/>
      </w:r>
      <w:r>
        <w:rPr>
          <w:sz w:val="21"/>
        </w:rPr>
        <w:t>*</w:t>
      </w:r>
      <w:r>
        <w:rPr>
          <w:b/>
          <w:sz w:val="21"/>
        </w:rPr>
        <w:tab/>
        <w:t>Réglementation de l’accès :</w:t>
      </w:r>
      <w:r>
        <w:rPr>
          <w:sz w:val="21"/>
        </w:rPr>
        <w:t xml:space="preserve"> l’accès des différentes personnes aux divers locaux est réglé par écrit. Les secteurs sensibles ne sont accessibles qu’à un cercle restreint de personnes (spécialistes).</w:t>
      </w:r>
    </w:p>
  </w:endnote>
  <w:endnote w:id="4">
    <w:p w14:paraId="00E8427D" w14:textId="7CA9F907" w:rsidR="00293C14" w:rsidRPr="00750698" w:rsidRDefault="00293C14" w:rsidP="00750698">
      <w:pPr>
        <w:pStyle w:val="Endnotentext"/>
        <w:tabs>
          <w:tab w:val="left" w:pos="426"/>
        </w:tabs>
        <w:spacing w:before="120"/>
        <w:ind w:left="426" w:hanging="567"/>
        <w:rPr>
          <w:sz w:val="21"/>
        </w:rPr>
      </w:pPr>
      <w:r>
        <w:rPr>
          <w:sz w:val="21"/>
        </w:rPr>
        <w:t>*</w:t>
      </w:r>
      <w:r>
        <w:rPr>
          <w:sz w:val="21"/>
          <w:szCs w:val="21"/>
        </w:rPr>
        <w:endnoteRef/>
      </w:r>
      <w:r>
        <w:rPr>
          <w:sz w:val="21"/>
        </w:rPr>
        <w:t>*</w:t>
      </w:r>
      <w:r>
        <w:rPr>
          <w:sz w:val="21"/>
          <w:rtl/>
        </w:rPr>
        <w:tab/>
      </w:r>
      <w:r>
        <w:rPr>
          <w:b/>
          <w:sz w:val="21"/>
        </w:rPr>
        <w:t>Lutte contre les nuisibles :</w:t>
      </w:r>
      <w:r>
        <w:rPr>
          <w:sz w:val="21"/>
        </w:rPr>
        <w:t xml:space="preserve"> contrôle de l’absence de rongeurs (souris, rats) et d’insectes (mites, blattes, mouches, fourmis, coléoptères, etc.).</w:t>
      </w:r>
    </w:p>
  </w:endnote>
  <w:endnote w:id="5">
    <w:p w14:paraId="07167941" w14:textId="5F0CF919" w:rsidR="00293C14" w:rsidRPr="00215FF3" w:rsidRDefault="00293C14" w:rsidP="000E5BB7">
      <w:pPr>
        <w:pStyle w:val="Endnotentext"/>
        <w:tabs>
          <w:tab w:val="left" w:pos="426"/>
        </w:tabs>
        <w:spacing w:before="120"/>
        <w:ind w:left="426" w:hanging="567"/>
        <w:rPr>
          <w:sz w:val="21"/>
          <w:szCs w:val="21"/>
        </w:rPr>
      </w:pPr>
      <w:r>
        <w:rPr>
          <w:sz w:val="21"/>
        </w:rPr>
        <w:t>*</w:t>
      </w:r>
      <w:r>
        <w:rPr>
          <w:rStyle w:val="Endnotenzeichen"/>
          <w:sz w:val="21"/>
          <w:szCs w:val="21"/>
          <w:vertAlign w:val="baseline"/>
        </w:rPr>
        <w:endnoteRef/>
      </w:r>
      <w:r>
        <w:rPr>
          <w:sz w:val="21"/>
        </w:rPr>
        <w:t>*</w:t>
      </w:r>
      <w:r>
        <w:rPr>
          <w:sz w:val="21"/>
        </w:rPr>
        <w:tab/>
      </w:r>
      <w:r>
        <w:rPr>
          <w:b/>
          <w:sz w:val="21"/>
        </w:rPr>
        <w:t>Interprétation technique Nr 0024 V01</w:t>
      </w:r>
      <w:r>
        <w:rPr>
          <w:sz w:val="21"/>
        </w:rPr>
        <w:t xml:space="preserve"> de l’APC « </w:t>
      </w:r>
      <w:r w:rsidRPr="008500DB">
        <w:rPr>
          <w:i/>
          <w:sz w:val="21"/>
        </w:rPr>
        <w:t xml:space="preserve">Lagerung von Heilmitteln: Überwachung der vorgegebenen Temperaturen </w:t>
      </w:r>
      <w:r>
        <w:rPr>
          <w:sz w:val="21"/>
        </w:rPr>
        <w:t>» (en allemand</w:t>
      </w:r>
      <w:r w:rsidRPr="00B4123D">
        <w:rPr>
          <w:sz w:val="21"/>
        </w:rPr>
        <w:t>): les réfrigérateurs</w:t>
      </w:r>
      <w:r>
        <w:rPr>
          <w:sz w:val="21"/>
        </w:rPr>
        <w:t>/congélateurs</w:t>
      </w:r>
      <w:r w:rsidRPr="00B4123D">
        <w:rPr>
          <w:sz w:val="21"/>
        </w:rPr>
        <w:t xml:space="preserve"> destinés au stockage des médicaments doivent être conformes à la norme DIN 13277:2022-05 « Réfrigérateurs et congélateurs pour les applications de laboratoire et médicales</w:t>
      </w:r>
      <w:r>
        <w:rPr>
          <w:sz w:val="21"/>
        </w:rPr>
        <w:t> » (anciennement DIN 58345).</w:t>
      </w:r>
    </w:p>
  </w:endnote>
  <w:endnote w:id="6">
    <w:p w14:paraId="3F3DA6EC" w14:textId="08F6C82C" w:rsidR="00293C14" w:rsidRPr="00151005" w:rsidRDefault="00293C14" w:rsidP="000E5BB7">
      <w:pPr>
        <w:pStyle w:val="Endnotentext"/>
        <w:tabs>
          <w:tab w:val="left" w:pos="426"/>
        </w:tabs>
        <w:spacing w:before="120"/>
        <w:ind w:left="426" w:hanging="567"/>
        <w:rPr>
          <w:bCs w:val="0"/>
          <w:sz w:val="21"/>
          <w:szCs w:val="21"/>
        </w:rPr>
      </w:pPr>
      <w:r>
        <w:rPr>
          <w:sz w:val="21"/>
        </w:rPr>
        <w:t>*</w:t>
      </w:r>
      <w:r>
        <w:rPr>
          <w:sz w:val="21"/>
          <w:szCs w:val="21"/>
        </w:rPr>
        <w:endnoteRef/>
      </w:r>
      <w:r>
        <w:rPr>
          <w:sz w:val="21"/>
        </w:rPr>
        <w:t>*</w:t>
      </w:r>
      <w:r>
        <w:rPr>
          <w:sz w:val="21"/>
        </w:rPr>
        <w:tab/>
        <w:t xml:space="preserve">Les thermomètres peuvent être </w:t>
      </w:r>
      <w:r>
        <w:rPr>
          <w:b/>
          <w:sz w:val="21"/>
        </w:rPr>
        <w:t>calibrés</w:t>
      </w:r>
      <w:r>
        <w:rPr>
          <w:sz w:val="21"/>
        </w:rPr>
        <w:t xml:space="preserve"> par un service externe ou à l’interne, en les comparant avec un thermomètre étalonné (p. ex. thermomètre de pharmacopée). Cette opération doit être dûment consignée.</w:t>
      </w:r>
    </w:p>
  </w:endnote>
  <w:endnote w:id="7">
    <w:p w14:paraId="0A6A2C36" w14:textId="6A01FD0A" w:rsidR="00293C14" w:rsidRPr="006D6091" w:rsidRDefault="00293C14" w:rsidP="009365A1">
      <w:pPr>
        <w:pStyle w:val="Endnotentext"/>
        <w:tabs>
          <w:tab w:val="left" w:pos="567"/>
        </w:tabs>
        <w:spacing w:before="60" w:after="60"/>
        <w:ind w:left="426" w:hanging="567"/>
        <w:rPr>
          <w:sz w:val="21"/>
          <w:szCs w:val="21"/>
        </w:rPr>
      </w:pPr>
      <w:r>
        <w:rPr>
          <w:sz w:val="21"/>
        </w:rPr>
        <w:t>*</w:t>
      </w:r>
      <w:r>
        <w:rPr>
          <w:rStyle w:val="Fett"/>
          <w:b w:val="0"/>
          <w:bCs/>
          <w:sz w:val="21"/>
          <w:szCs w:val="21"/>
        </w:rPr>
        <w:endnoteRef/>
      </w:r>
      <w:r>
        <w:rPr>
          <w:sz w:val="21"/>
        </w:rPr>
        <w:t>*</w:t>
      </w:r>
      <w:r>
        <w:rPr>
          <w:sz w:val="21"/>
        </w:rPr>
        <w:tab/>
        <w:t>Un réfrigérateur est</w:t>
      </w:r>
      <w:r w:rsidRPr="00BB0C76">
        <w:rPr>
          <w:sz w:val="21"/>
        </w:rPr>
        <w:t xml:space="preserve"> </w:t>
      </w:r>
      <w:r>
        <w:rPr>
          <w:b/>
          <w:sz w:val="21"/>
        </w:rPr>
        <w:t>qualifié</w:t>
      </w:r>
      <w:r>
        <w:rPr>
          <w:sz w:val="21"/>
        </w:rPr>
        <w:t xml:space="preserve"> lorsque l’on sait quelle température règne à quel endroit selon les réglages actuels. On peut le vérifier soi-même à l’aide d’un thermomètre étalonné. Cette opération doit être dûment consignée. Si l’on constate que la température exigée n’est pas atteinte à certains endroits du réfrigérateur, on n’y conservera pas de médicaments.</w:t>
      </w:r>
    </w:p>
  </w:endnote>
  <w:endnote w:id="8">
    <w:p w14:paraId="1551DE73" w14:textId="2327A886" w:rsidR="00293C14" w:rsidRPr="002A556F" w:rsidRDefault="00293C14" w:rsidP="002A556F">
      <w:pPr>
        <w:pStyle w:val="Endnotentext"/>
        <w:tabs>
          <w:tab w:val="left" w:pos="567"/>
        </w:tabs>
        <w:spacing w:before="60" w:after="60" w:line="240" w:lineRule="auto"/>
        <w:ind w:left="426" w:hanging="567"/>
      </w:pPr>
      <w:r w:rsidRPr="00B73C7A">
        <w:rPr>
          <w:sz w:val="21"/>
          <w:szCs w:val="21"/>
        </w:rPr>
        <w:t>*</w:t>
      </w:r>
      <w:r w:rsidRPr="009365A1">
        <w:rPr>
          <w:rStyle w:val="Endnotenzeichen"/>
          <w:sz w:val="21"/>
          <w:szCs w:val="21"/>
          <w:vertAlign w:val="baseline"/>
        </w:rPr>
        <w:endnoteRef/>
      </w:r>
      <w:r w:rsidRPr="00B73C7A">
        <w:rPr>
          <w:sz w:val="21"/>
          <w:szCs w:val="21"/>
        </w:rPr>
        <w:t xml:space="preserve">* </w:t>
      </w:r>
      <w:r w:rsidRPr="00B73C7A">
        <w:tab/>
      </w:r>
      <w:r w:rsidR="006D6091" w:rsidRPr="00B73C7A">
        <w:t xml:space="preserve"> </w:t>
      </w:r>
      <w:r w:rsidR="006D6091" w:rsidRPr="006D6091">
        <w:rPr>
          <w:rFonts w:ascii="Arial" w:hAnsi="Arial"/>
          <w:color w:val="0D0D0D" w:themeColor="text1" w:themeTint="F2"/>
          <w:sz w:val="21"/>
          <w:szCs w:val="23"/>
          <w:shd w:val="clear" w:color="auto" w:fill="FFFFFF"/>
        </w:rPr>
        <w:t>Les cantons sont responsables de la surveillance</w:t>
      </w:r>
      <w:r w:rsidR="006D6091" w:rsidRPr="00B73C7A">
        <w:rPr>
          <w:rFonts w:ascii="Arial" w:hAnsi="Arial"/>
          <w:color w:val="0D0D0D" w:themeColor="text1" w:themeTint="F2"/>
          <w:sz w:val="21"/>
        </w:rPr>
        <w:t xml:space="preserve"> </w:t>
      </w:r>
      <w:r w:rsidR="006D6091" w:rsidRPr="006D6091">
        <w:rPr>
          <w:rFonts w:ascii="Arial" w:hAnsi="Arial"/>
          <w:color w:val="0D0D0D" w:themeColor="text1" w:themeTint="F2"/>
          <w:sz w:val="21"/>
          <w:szCs w:val="23"/>
          <w:shd w:val="clear" w:color="auto" w:fill="FFFFFF"/>
        </w:rPr>
        <w:t xml:space="preserve">de la maintenance et du retraitement des dispositifs médicaux par les professionnels qui s’en servent et dans les établissements de santé, exception faite des hôpitaux (art. 75 et 76 ODim). </w:t>
      </w:r>
      <w:r w:rsidR="006D6091" w:rsidRPr="00B73C7A">
        <w:rPr>
          <w:rFonts w:ascii="Arial" w:hAnsi="Arial"/>
          <w:color w:val="0D0D0D" w:themeColor="text1" w:themeTint="F2"/>
          <w:sz w:val="21"/>
        </w:rPr>
        <w:t xml:space="preserve"> </w:t>
      </w:r>
      <w:r w:rsidR="006D6091" w:rsidRPr="006D6091">
        <w:rPr>
          <w:rFonts w:ascii="Arial" w:hAnsi="Arial"/>
          <w:sz w:val="21"/>
        </w:rPr>
        <w:t xml:space="preserve">Cette tâche fait partie du devoir de surveillance du </w:t>
      </w:r>
      <w:r w:rsidR="006D6091">
        <w:rPr>
          <w:rFonts w:ascii="Arial" w:hAnsi="Arial"/>
          <w:sz w:val="21"/>
        </w:rPr>
        <w:t xml:space="preserve">SPHC </w:t>
      </w:r>
      <w:r w:rsidR="006D6091" w:rsidRPr="006D6091">
        <w:rPr>
          <w:rFonts w:ascii="Arial" w:hAnsi="Arial"/>
          <w:sz w:val="21"/>
        </w:rPr>
        <w:t>et fait donc désormais partie des protocoles d'inspection existants des pharmacies privées.</w:t>
      </w:r>
      <w:r w:rsidR="002A556F">
        <w:t xml:space="preserve">    </w:t>
      </w:r>
    </w:p>
  </w:endnote>
  <w:endnote w:id="9">
    <w:p w14:paraId="0BB81407" w14:textId="69AE399E" w:rsidR="00293C14" w:rsidRPr="00215FF3" w:rsidRDefault="00293C14" w:rsidP="000E5BB7">
      <w:pPr>
        <w:pStyle w:val="Endnotentext"/>
        <w:tabs>
          <w:tab w:val="left" w:pos="426"/>
        </w:tabs>
        <w:spacing w:before="120"/>
        <w:ind w:left="426" w:hanging="567"/>
        <w:rPr>
          <w:strike/>
          <w:sz w:val="21"/>
          <w:szCs w:val="21"/>
        </w:rPr>
      </w:pPr>
      <w:r>
        <w:rPr>
          <w:sz w:val="21"/>
        </w:rPr>
        <w:t>*</w:t>
      </w:r>
      <w:r>
        <w:rPr>
          <w:rStyle w:val="Endnotenzeichen"/>
          <w:rFonts w:cs="Arial"/>
          <w:sz w:val="21"/>
          <w:szCs w:val="21"/>
          <w:vertAlign w:val="baseline"/>
        </w:rPr>
        <w:endnoteRef/>
      </w:r>
      <w:r>
        <w:rPr>
          <w:sz w:val="21"/>
        </w:rPr>
        <w:t>*</w:t>
      </w:r>
      <w:r>
        <w:rPr>
          <w:sz w:val="21"/>
        </w:rPr>
        <w:tab/>
        <w:t xml:space="preserve">Les </w:t>
      </w:r>
      <w:r>
        <w:rPr>
          <w:b/>
          <w:sz w:val="21"/>
        </w:rPr>
        <w:t>bases légales</w:t>
      </w:r>
      <w:r>
        <w:rPr>
          <w:sz w:val="21"/>
        </w:rPr>
        <w:t xml:space="preserve"> (prescriptions fédérales et cantonales) ainsi que les règles, directives et recommandations figurent sur le site Internet du SPHC. Les lois concernant les produits chimiques, l’alcool ou l’assurance-maladie peuvent être téléchargées sur les sites Internet des autorités compétentes.</w:t>
      </w:r>
    </w:p>
  </w:endnote>
  <w:endnote w:id="10">
    <w:p w14:paraId="2FE5030C" w14:textId="3EB10A6C" w:rsidR="00293C14" w:rsidRPr="00215FF3" w:rsidRDefault="00293C14" w:rsidP="000E5BB7">
      <w:pPr>
        <w:pStyle w:val="Endnotentext"/>
        <w:tabs>
          <w:tab w:val="left" w:pos="426"/>
        </w:tabs>
        <w:spacing w:before="120"/>
        <w:ind w:left="426" w:hanging="567"/>
        <w:rPr>
          <w:sz w:val="21"/>
          <w:szCs w:val="21"/>
        </w:rPr>
      </w:pPr>
      <w:r>
        <w:rPr>
          <w:sz w:val="21"/>
        </w:rPr>
        <w:t>*</w:t>
      </w:r>
      <w:r>
        <w:rPr>
          <w:rStyle w:val="Endnotenzeichen"/>
          <w:sz w:val="21"/>
          <w:szCs w:val="21"/>
          <w:vertAlign w:val="baseline"/>
        </w:rPr>
        <w:endnoteRef/>
      </w:r>
      <w:r>
        <w:rPr>
          <w:sz w:val="21"/>
        </w:rPr>
        <w:t>*</w:t>
      </w:r>
      <w:r>
        <w:rPr>
          <w:sz w:val="21"/>
        </w:rPr>
        <w:tab/>
      </w:r>
      <w:r>
        <w:rPr>
          <w:b/>
          <w:sz w:val="21"/>
        </w:rPr>
        <w:t>Article 49 de l’ordonnance sur les autorisations dans le domaine des médicaments :</w:t>
      </w:r>
      <w:r>
        <w:rPr>
          <w:sz w:val="21"/>
        </w:rPr>
        <w:t xml:space="preserve"> les </w:t>
      </w:r>
      <w:r w:rsidRPr="00B4123D">
        <w:rPr>
          <w:sz w:val="21"/>
        </w:rPr>
        <w:t xml:space="preserve">formulaires </w:t>
      </w:r>
      <w:r w:rsidRPr="008500DB">
        <w:rPr>
          <w:sz w:val="21"/>
        </w:rPr>
        <w:t>et notices</w:t>
      </w:r>
      <w:r>
        <w:rPr>
          <w:sz w:val="21"/>
        </w:rPr>
        <w:t xml:space="preserve"> sont disponibles sur le site Internet du SPHC, rubrique « Bases légales », ou sur le site Internet de l’Association des pharmaciens cantonaux, rubrique « APC Interprétations techniques ».</w:t>
      </w:r>
    </w:p>
  </w:endnote>
  <w:endnote w:id="11">
    <w:p w14:paraId="17416319" w14:textId="028C039D" w:rsidR="00293C14" w:rsidRPr="00215FF3" w:rsidRDefault="00293C14" w:rsidP="000E5BB7">
      <w:pPr>
        <w:pStyle w:val="Endnotentext"/>
        <w:tabs>
          <w:tab w:val="left" w:pos="426"/>
        </w:tabs>
        <w:spacing w:before="120"/>
        <w:ind w:left="426" w:hanging="567"/>
        <w:rPr>
          <w:sz w:val="21"/>
          <w:szCs w:val="21"/>
        </w:rPr>
      </w:pPr>
      <w:r>
        <w:rPr>
          <w:sz w:val="21"/>
        </w:rPr>
        <w:t>*</w:t>
      </w:r>
      <w:r>
        <w:rPr>
          <w:rStyle w:val="Endnotenzeichen"/>
          <w:sz w:val="21"/>
          <w:szCs w:val="21"/>
          <w:vertAlign w:val="baseline"/>
        </w:rPr>
        <w:endnoteRef/>
      </w:r>
      <w:r>
        <w:rPr>
          <w:sz w:val="21"/>
        </w:rPr>
        <w:t>*</w:t>
      </w:r>
      <w:r>
        <w:rPr>
          <w:sz w:val="21"/>
        </w:rPr>
        <w:tab/>
        <w:t xml:space="preserve">La </w:t>
      </w:r>
      <w:r>
        <w:rPr>
          <w:b/>
          <w:sz w:val="21"/>
        </w:rPr>
        <w:t>communication annuelle</w:t>
      </w:r>
      <w:r>
        <w:rPr>
          <w:sz w:val="21"/>
        </w:rPr>
        <w:t xml:space="preserve"> au SPHC n’est plus demandée en ce qui concerne les stupéfiants. En revanche, l’inventaire annuel comprenant les entrées, les sorties, la quantité en stock au début et à la fin de l’année est à effectuer en fin d’année (date, paraphe), à enregistrer et à conserver pendant dix ans.</w:t>
      </w:r>
    </w:p>
  </w:endnote>
  <w:endnote w:id="12">
    <w:p w14:paraId="4FCDE620" w14:textId="1451FBDF" w:rsidR="00293C14" w:rsidRPr="00215FF3" w:rsidRDefault="00293C14" w:rsidP="000E5BB7">
      <w:pPr>
        <w:pStyle w:val="Endnotentext"/>
        <w:tabs>
          <w:tab w:val="left" w:pos="426"/>
        </w:tabs>
        <w:spacing w:before="120"/>
        <w:ind w:left="426" w:hanging="567"/>
        <w:rPr>
          <w:sz w:val="21"/>
          <w:szCs w:val="21"/>
        </w:rPr>
      </w:pPr>
      <w:r>
        <w:rPr>
          <w:sz w:val="21"/>
        </w:rPr>
        <w:t>*</w:t>
      </w:r>
      <w:r>
        <w:rPr>
          <w:rStyle w:val="Endnotenzeichen"/>
          <w:sz w:val="21"/>
          <w:szCs w:val="21"/>
          <w:vertAlign w:val="baseline"/>
        </w:rPr>
        <w:endnoteRef/>
      </w:r>
      <w:r>
        <w:rPr>
          <w:sz w:val="21"/>
        </w:rPr>
        <w:t>*</w:t>
      </w:r>
      <w:r>
        <w:rPr>
          <w:sz w:val="21"/>
        </w:rPr>
        <w:tab/>
        <w:t xml:space="preserve">Les recommandations relatives aux </w:t>
      </w:r>
      <w:r>
        <w:rPr>
          <w:b/>
          <w:sz w:val="21"/>
        </w:rPr>
        <w:t>systèmes informatiques de gestion des stocks et de comptabilité</w:t>
      </w:r>
      <w:r>
        <w:rPr>
          <w:sz w:val="21"/>
        </w:rPr>
        <w:t xml:space="preserve"> figurent dans l’interprétation technique H 012.01 « </w:t>
      </w:r>
      <w:r w:rsidRPr="008500DB">
        <w:rPr>
          <w:i/>
          <w:sz w:val="21"/>
        </w:rPr>
        <w:t>Anforderungen an Computer gestützte Systeme in Apotheken, Drogerien und Arztpraxen </w:t>
      </w:r>
      <w:r>
        <w:rPr>
          <w:sz w:val="21"/>
        </w:rPr>
        <w:t>» de l’APC de la Suisse du Nord-Ouest (en allemand – voir le site Internet du SPHC).</w:t>
      </w:r>
    </w:p>
  </w:endnote>
  <w:endnote w:id="13">
    <w:p w14:paraId="10B2E0A7" w14:textId="53A61CBE" w:rsidR="00293C14" w:rsidRPr="00215FF3" w:rsidRDefault="00293C14" w:rsidP="000E5BB7">
      <w:pPr>
        <w:pStyle w:val="Endnotentext"/>
        <w:tabs>
          <w:tab w:val="left" w:pos="426"/>
        </w:tabs>
        <w:spacing w:before="120"/>
        <w:ind w:left="426" w:hanging="567"/>
        <w:rPr>
          <w:sz w:val="21"/>
          <w:szCs w:val="21"/>
        </w:rPr>
      </w:pPr>
      <w:r>
        <w:rPr>
          <w:sz w:val="21"/>
        </w:rPr>
        <w:t>*</w:t>
      </w:r>
      <w:r>
        <w:rPr>
          <w:rFonts w:cs="Arial"/>
          <w:sz w:val="21"/>
          <w:szCs w:val="21"/>
        </w:rPr>
        <w:endnoteRef/>
      </w:r>
      <w:r>
        <w:rPr>
          <w:sz w:val="21"/>
        </w:rPr>
        <w:t>*</w:t>
      </w:r>
      <w:r>
        <w:rPr>
          <w:sz w:val="21"/>
        </w:rPr>
        <w:tab/>
        <w:t xml:space="preserve">Une </w:t>
      </w:r>
      <w:r>
        <w:rPr>
          <w:b/>
          <w:sz w:val="21"/>
        </w:rPr>
        <w:t>ordonnance de stupéfiants</w:t>
      </w:r>
      <w:r>
        <w:rPr>
          <w:sz w:val="21"/>
        </w:rPr>
        <w:t xml:space="preserve"> est valable au maximum un mois à compter de la date de son établissement (art. 47, al. 2 OCStup). La quantité de stupéfiants prescrite ne doit pas dépasser le besoin nécessaire à un traitement d’une durée d’un mois. Si les circonstances le justifient, cette durée peut être prolongée de deux mois (art. 47, al. 3 OCStup).</w:t>
      </w:r>
    </w:p>
  </w:endnote>
  <w:endnote w:id="14">
    <w:p w14:paraId="4E6B58CF" w14:textId="073AE67A" w:rsidR="00293C14" w:rsidRPr="007A5B10" w:rsidRDefault="00293C14" w:rsidP="007A5B10">
      <w:pPr>
        <w:pStyle w:val="Endnotentext"/>
        <w:tabs>
          <w:tab w:val="left" w:pos="426"/>
        </w:tabs>
        <w:spacing w:before="120"/>
        <w:ind w:left="426" w:hanging="567"/>
        <w:rPr>
          <w:sz w:val="21"/>
        </w:rPr>
      </w:pPr>
      <w:r>
        <w:rPr>
          <w:sz w:val="21"/>
        </w:rPr>
        <w:t>*</w:t>
      </w:r>
      <w:r>
        <w:rPr>
          <w:sz w:val="21"/>
          <w:szCs w:val="21"/>
        </w:rPr>
        <w:endnoteRef/>
      </w:r>
      <w:r>
        <w:rPr>
          <w:sz w:val="21"/>
        </w:rPr>
        <w:t>*</w:t>
      </w:r>
      <w:r>
        <w:rPr>
          <w:sz w:val="21"/>
        </w:rPr>
        <w:tab/>
      </w:r>
      <w:r>
        <w:rPr>
          <w:b/>
          <w:sz w:val="21"/>
        </w:rPr>
        <w:t>« </w:t>
      </w:r>
      <w:r>
        <w:rPr>
          <w:b/>
          <w:i/>
          <w:iCs/>
          <w:sz w:val="21"/>
        </w:rPr>
        <w:t>First expired first out</w:t>
      </w:r>
      <w:r>
        <w:rPr>
          <w:b/>
          <w:sz w:val="21"/>
        </w:rPr>
        <w:t> »</w:t>
      </w:r>
      <w:r>
        <w:rPr>
          <w:sz w:val="21"/>
        </w:rPr>
        <w:t xml:space="preserve"> signifie la mise en vente en premier des médicaments dont la date de péremption est la plus proche.</w:t>
      </w:r>
    </w:p>
  </w:endnote>
  <w:endnote w:id="15">
    <w:p w14:paraId="410849C4" w14:textId="43B1A19A" w:rsidR="00293C14" w:rsidRDefault="00293C14" w:rsidP="000E5BB7">
      <w:pPr>
        <w:pStyle w:val="Endnotentext"/>
        <w:tabs>
          <w:tab w:val="left" w:pos="426"/>
        </w:tabs>
        <w:spacing w:before="120"/>
        <w:ind w:left="426" w:hanging="567"/>
        <w:rPr>
          <w:sz w:val="21"/>
          <w:szCs w:val="21"/>
        </w:rPr>
      </w:pPr>
      <w:r>
        <w:rPr>
          <w:sz w:val="21"/>
        </w:rPr>
        <w:t>*</w:t>
      </w:r>
      <w:r>
        <w:rPr>
          <w:sz w:val="21"/>
          <w:szCs w:val="21"/>
        </w:rPr>
        <w:endnoteRef/>
      </w:r>
      <w:r>
        <w:rPr>
          <w:sz w:val="21"/>
        </w:rPr>
        <w:t>*</w:t>
      </w:r>
      <w:r>
        <w:rPr>
          <w:sz w:val="21"/>
        </w:rPr>
        <w:tab/>
        <w:t xml:space="preserve">Selon l’article 75, alinéa 5 de l’ordonnance sur la santé publique (OSP), les personnes autorisées à tenir une pharmacie privée doivent signaler à leurs patients et patientes que les médicaments peuvent leur être remis par ladite pharmacie privée ou par la pharmacie publique </w:t>
      </w:r>
      <w:r>
        <w:rPr>
          <w:b/>
          <w:sz w:val="21"/>
        </w:rPr>
        <w:t>de leur choix</w:t>
      </w:r>
      <w:r>
        <w:rPr>
          <w:sz w:val="21"/>
        </w:rPr>
        <w:t>. La prescription de médicaments est soumise à des principes et à des exigences minimales figurant à l’article 26, alinéas 2 à 4 LPTh : la personne est libre de décider de faire usage de la prestation qui lui a été prescrite ou de demander un second avis et de déterminer auprès de quel fournisseur admis elle souhaite retirer la prestation. Dans le cas d’une ordonnance électronique, le choix du fournisseur ne doit pas être restreint par des obstacles techniques.</w:t>
      </w:r>
    </w:p>
    <w:p w14:paraId="7602CE39" w14:textId="3AC3D4F1" w:rsidR="00293C14" w:rsidRPr="00215FF3" w:rsidRDefault="00293C14" w:rsidP="000E5BB7">
      <w:pPr>
        <w:pStyle w:val="Endnotentext"/>
        <w:tabs>
          <w:tab w:val="left" w:pos="426"/>
        </w:tabs>
        <w:spacing w:before="120"/>
        <w:ind w:left="426" w:hanging="567"/>
        <w:rPr>
          <w:sz w:val="21"/>
          <w:szCs w:val="21"/>
        </w:rPr>
      </w:pPr>
      <w:r>
        <w:rPr>
          <w:sz w:val="21"/>
        </w:rPr>
        <w:tab/>
        <w:t>Une ordonnance doit en principe être délivrée à la personne, mais celle-ci peut y renoncer.</w:t>
      </w:r>
    </w:p>
  </w:endnote>
  <w:endnote w:id="16">
    <w:p w14:paraId="6B8E25CA" w14:textId="1BEBB2BC" w:rsidR="00293C14" w:rsidRPr="00215FF3" w:rsidRDefault="00293C14" w:rsidP="000E5BB7">
      <w:pPr>
        <w:pStyle w:val="Endnotentext"/>
        <w:tabs>
          <w:tab w:val="left" w:pos="426"/>
        </w:tabs>
        <w:spacing w:before="120"/>
        <w:ind w:left="426" w:hanging="567"/>
        <w:rPr>
          <w:sz w:val="21"/>
          <w:szCs w:val="21"/>
        </w:rPr>
      </w:pPr>
      <w:r>
        <w:t>*</w:t>
      </w:r>
      <w:r>
        <w:rPr>
          <w:rStyle w:val="Endnotenzeichen"/>
          <w:sz w:val="21"/>
          <w:szCs w:val="21"/>
          <w:vertAlign w:val="baseline"/>
        </w:rPr>
        <w:endnoteRef/>
      </w:r>
      <w:r>
        <w:t>*</w:t>
      </w:r>
      <w:r>
        <w:tab/>
      </w:r>
      <w:r w:rsidRPr="007A5B10">
        <w:rPr>
          <w:sz w:val="21"/>
          <w:szCs w:val="21"/>
        </w:rPr>
        <w:t>L’</w:t>
      </w:r>
      <w:r w:rsidRPr="007A5B10">
        <w:rPr>
          <w:b/>
          <w:sz w:val="21"/>
          <w:szCs w:val="21"/>
        </w:rPr>
        <w:t>inscription sur l’étiquette</w:t>
      </w:r>
      <w:r w:rsidRPr="007A5B10">
        <w:rPr>
          <w:sz w:val="21"/>
          <w:szCs w:val="21"/>
        </w:rPr>
        <w:t xml:space="preserve"> doit être faite conformément au chapitre 17.1 Ph. Helv. et à la notice « Fabrication et dispen</w:t>
      </w:r>
      <w:r>
        <w:rPr>
          <w:sz w:val="21"/>
          <w:szCs w:val="21"/>
        </w:rPr>
        <w:t>sation de méthadone » (voir le</w:t>
      </w:r>
      <w:r w:rsidRPr="007A5B10">
        <w:rPr>
          <w:sz w:val="21"/>
          <w:szCs w:val="21"/>
        </w:rPr>
        <w:t xml:space="preserve"> </w:t>
      </w:r>
      <w:hyperlink r:id="rId1" w:history="1">
        <w:r>
          <w:rPr>
            <w:rStyle w:val="Hyperlink"/>
            <w:sz w:val="21"/>
          </w:rPr>
          <w:t>site Internet du Service du médecin cantonal</w:t>
        </w:r>
      </w:hyperlink>
      <w:r>
        <w:rPr>
          <w:sz w:val="21"/>
        </w:rPr>
        <w:t>).</w:t>
      </w:r>
    </w:p>
  </w:endnote>
  <w:endnote w:id="17">
    <w:p w14:paraId="4F0B9431" w14:textId="2D8DA278" w:rsidR="00293C14" w:rsidRDefault="00293C14" w:rsidP="000E5BB7">
      <w:pPr>
        <w:pStyle w:val="Endnotentext"/>
        <w:tabs>
          <w:tab w:val="left" w:pos="426"/>
        </w:tabs>
        <w:spacing w:before="120"/>
        <w:ind w:left="426" w:hanging="567"/>
        <w:rPr>
          <w:sz w:val="21"/>
          <w:szCs w:val="21"/>
        </w:rPr>
      </w:pPr>
      <w:r>
        <w:rPr>
          <w:sz w:val="21"/>
        </w:rPr>
        <w:t>*</w:t>
      </w:r>
      <w:r>
        <w:rPr>
          <w:rStyle w:val="Endnotenzeichen"/>
          <w:sz w:val="21"/>
          <w:szCs w:val="21"/>
          <w:vertAlign w:val="baseline"/>
        </w:rPr>
        <w:endnoteRef/>
      </w:r>
      <w:r>
        <w:rPr>
          <w:sz w:val="21"/>
        </w:rPr>
        <w:t>*</w:t>
      </w:r>
      <w:r>
        <w:rPr>
          <w:sz w:val="21"/>
        </w:rPr>
        <w:tab/>
        <w:t>Extrait de l’</w:t>
      </w:r>
      <w:r>
        <w:rPr>
          <w:b/>
          <w:sz w:val="21"/>
        </w:rPr>
        <w:t>ordonnance</w:t>
      </w:r>
      <w:r>
        <w:rPr>
          <w:sz w:val="21"/>
        </w:rPr>
        <w:t xml:space="preserve"> du 11 décembre 1978 </w:t>
      </w:r>
      <w:r>
        <w:rPr>
          <w:b/>
          <w:sz w:val="21"/>
        </w:rPr>
        <w:t>sur l’indication des prix</w:t>
      </w:r>
      <w:r>
        <w:rPr>
          <w:sz w:val="21"/>
        </w:rPr>
        <w:t xml:space="preserve"> (OIP ; RS 942.211) :</w:t>
      </w:r>
      <w:r>
        <w:rPr>
          <w:sz w:val="21"/>
        </w:rPr>
        <w:br/>
        <w:t>« Art. 7 Affichage</w:t>
      </w:r>
      <w:r>
        <w:rPr>
          <w:sz w:val="21"/>
        </w:rPr>
        <w:br/>
      </w:r>
      <w:r>
        <w:rPr>
          <w:sz w:val="21"/>
          <w:vertAlign w:val="superscript"/>
        </w:rPr>
        <w:t>1</w:t>
      </w:r>
      <w:r>
        <w:rPr>
          <w:sz w:val="21"/>
        </w:rPr>
        <w:t xml:space="preserve"> Les prix de détail et les prix unitaires doivent être indiqués par affichage sur la marchandise elle-même ou à proximité (inscription, impression, étiquette, panneau, etc.).</w:t>
      </w:r>
      <w:r>
        <w:rPr>
          <w:sz w:val="21"/>
        </w:rPr>
        <w:br/>
      </w:r>
      <w:r>
        <w:rPr>
          <w:sz w:val="21"/>
          <w:vertAlign w:val="superscript"/>
        </w:rPr>
        <w:t>2</w:t>
      </w:r>
      <w:r>
        <w:rPr>
          <w:sz w:val="21"/>
        </w:rPr>
        <w:t xml:space="preserve"> Lorsque l’affichage sur la marchandise elle-même ne convient pas en raison du grand nombre de produits à prix identique ou pour des raisons d’ordre technique, les prix peuvent être indiqués sous une autre forme, à condition que les indications soient faciles à consulter et aisément lisibles (écriteaux sur le rayonnage, affichage de prix courants, présentation de catalogues, etc.)… »</w:t>
      </w:r>
    </w:p>
    <w:p w14:paraId="0A40FA10" w14:textId="29B10A44" w:rsidR="00293C14" w:rsidRPr="00C9186F" w:rsidRDefault="00293C14" w:rsidP="000E5BB7">
      <w:pPr>
        <w:pStyle w:val="Endnotentext"/>
        <w:tabs>
          <w:tab w:val="left" w:pos="426"/>
        </w:tabs>
        <w:spacing w:before="120"/>
        <w:ind w:left="426" w:hanging="567"/>
        <w:rPr>
          <w:i/>
          <w:sz w:val="21"/>
          <w:szCs w:val="21"/>
        </w:rPr>
      </w:pPr>
      <w:r>
        <w:rPr>
          <w:sz w:val="21"/>
        </w:rPr>
        <w:tab/>
      </w:r>
      <w:r w:rsidRPr="001F5DF0">
        <w:rPr>
          <w:sz w:val="21"/>
          <w:szCs w:val="21"/>
        </w:rPr>
        <w:t>Pour plus de détails, voir la feuille d’information du 1</w:t>
      </w:r>
      <w:r w:rsidRPr="001F5DF0">
        <w:rPr>
          <w:sz w:val="21"/>
          <w:szCs w:val="21"/>
          <w:vertAlign w:val="superscript"/>
        </w:rPr>
        <w:t>er</w:t>
      </w:r>
      <w:r w:rsidRPr="001F5DF0">
        <w:rPr>
          <w:sz w:val="21"/>
          <w:szCs w:val="21"/>
        </w:rPr>
        <w:t> avril 2012 intitulée « Indi</w:t>
      </w:r>
      <w:r>
        <w:rPr>
          <w:sz w:val="21"/>
        </w:rPr>
        <w:t>cation des prix pour les médicaments et les dispositifs médicaux » (</w:t>
      </w:r>
      <w:hyperlink r:id="rId2" w:history="1">
        <w:r>
          <w:rPr>
            <w:rStyle w:val="Hyperlink"/>
            <w:sz w:val="21"/>
          </w:rPr>
          <w:t>site Internet du SECO – Secrétariat d’État à l’économie &gt; Services et publications &gt; Publications &gt; Pratiques commerciales et publicitaires &gt; Brochures : Indication des prix</w:t>
        </w:r>
        <w:r>
          <w:rPr>
            <w:sz w:val="21"/>
          </w:rPr>
          <w:t>)</w:t>
        </w:r>
      </w:hyperlink>
    </w:p>
  </w:endnote>
  <w:endnote w:id="18">
    <w:p w14:paraId="6AC95516" w14:textId="3CD8EF28" w:rsidR="00293C14" w:rsidRPr="00F766E0" w:rsidRDefault="00293C14" w:rsidP="000E5BB7">
      <w:pPr>
        <w:pStyle w:val="Endnotentext"/>
        <w:tabs>
          <w:tab w:val="left" w:pos="567"/>
        </w:tabs>
        <w:spacing w:before="60" w:after="60"/>
        <w:ind w:left="426" w:hanging="567"/>
        <w:rPr>
          <w:rFonts w:cs="Arial"/>
          <w:color w:val="000000"/>
          <w:sz w:val="21"/>
          <w:szCs w:val="21"/>
        </w:rPr>
      </w:pPr>
      <w:r>
        <w:rPr>
          <w:sz w:val="21"/>
        </w:rPr>
        <w:t>*</w:t>
      </w:r>
      <w:r>
        <w:rPr>
          <w:rStyle w:val="Fett"/>
          <w:b w:val="0"/>
          <w:sz w:val="21"/>
          <w:szCs w:val="21"/>
        </w:rPr>
        <w:endnoteRef/>
      </w:r>
      <w:r>
        <w:rPr>
          <w:sz w:val="21"/>
        </w:rPr>
        <w:t>*</w:t>
      </w:r>
      <w:r>
        <w:rPr>
          <w:sz w:val="21"/>
        </w:rPr>
        <w:tab/>
        <w:t>Conformément à l’article 66, alinéa 4 de l’</w:t>
      </w:r>
      <w:r>
        <w:rPr>
          <w:b/>
          <w:sz w:val="21"/>
        </w:rPr>
        <w:t>ordonnance</w:t>
      </w:r>
      <w:r>
        <w:rPr>
          <w:sz w:val="21"/>
        </w:rPr>
        <w:t xml:space="preserve"> du 1</w:t>
      </w:r>
      <w:r>
        <w:rPr>
          <w:sz w:val="21"/>
          <w:vertAlign w:val="superscript"/>
        </w:rPr>
        <w:t>er</w:t>
      </w:r>
      <w:r>
        <w:rPr>
          <w:sz w:val="21"/>
        </w:rPr>
        <w:t xml:space="preserve"> juillet 2020 </w:t>
      </w:r>
      <w:r>
        <w:rPr>
          <w:b/>
          <w:sz w:val="21"/>
        </w:rPr>
        <w:t>sur les dispositifs médicaux</w:t>
      </w:r>
      <w:r>
        <w:rPr>
          <w:sz w:val="21"/>
        </w:rPr>
        <w:t xml:space="preserve"> (ODim ; RS 812.213), quiconque constate, en sa qualité de professionnel, un incident grave lors de l’utilisation de dispositifs doit le déclarer à Swissmedic.</w:t>
      </w:r>
    </w:p>
  </w:endnote>
  <w:endnote w:id="19">
    <w:p w14:paraId="0621E117" w14:textId="60DB4282" w:rsidR="00293C14" w:rsidRPr="00047876" w:rsidRDefault="00293C14" w:rsidP="000E5BB7">
      <w:pPr>
        <w:pStyle w:val="Endnotentext"/>
        <w:tabs>
          <w:tab w:val="left" w:pos="426"/>
        </w:tabs>
        <w:spacing w:before="120"/>
        <w:ind w:left="426" w:hanging="567"/>
        <w:rPr>
          <w:sz w:val="22"/>
          <w:szCs w:val="22"/>
        </w:rPr>
      </w:pPr>
      <w:r>
        <w:rPr>
          <w:sz w:val="21"/>
        </w:rPr>
        <w:t>*</w:t>
      </w:r>
      <w:r>
        <w:rPr>
          <w:rStyle w:val="Endnotenzeichen"/>
          <w:sz w:val="21"/>
          <w:szCs w:val="21"/>
          <w:vertAlign w:val="baseline"/>
        </w:rPr>
        <w:endnoteRef/>
      </w:r>
      <w:r>
        <w:rPr>
          <w:sz w:val="21"/>
        </w:rPr>
        <w:t>*</w:t>
      </w:r>
      <w:r>
        <w:rPr>
          <w:sz w:val="21"/>
        </w:rPr>
        <w:tab/>
        <w:t>Extrait de la loi fédérale du 15 décembre 2000 sur les médicaments et les dispositifs médicaux (loi sur les produits thérapeutiques, LPTh ; RS 812.21) :</w:t>
      </w:r>
      <w:r>
        <w:rPr>
          <w:sz w:val="21"/>
        </w:rPr>
        <w:br/>
        <w:t>« Art. 58 Surveillance officielle du marché</w:t>
      </w:r>
      <w:r>
        <w:rPr>
          <w:sz w:val="21"/>
        </w:rPr>
        <w:br/>
      </w:r>
      <w:r>
        <w:rPr>
          <w:sz w:val="21"/>
          <w:vertAlign w:val="superscript"/>
        </w:rPr>
        <w:t>4</w:t>
      </w:r>
      <w:r>
        <w:rPr>
          <w:sz w:val="21"/>
        </w:rPr>
        <w:t xml:space="preserve"> L’institut et les cantons peuvent prélever </w:t>
      </w:r>
      <w:r>
        <w:rPr>
          <w:b/>
          <w:sz w:val="21"/>
        </w:rPr>
        <w:t>gratuitement</w:t>
      </w:r>
      <w:r>
        <w:rPr>
          <w:sz w:val="21"/>
        </w:rPr>
        <w:t xml:space="preserve"> les </w:t>
      </w:r>
      <w:r>
        <w:rPr>
          <w:b/>
          <w:sz w:val="21"/>
        </w:rPr>
        <w:t>échantillons</w:t>
      </w:r>
      <w:r>
        <w:rPr>
          <w:sz w:val="21"/>
        </w:rPr>
        <w:t xml:space="preserve"> nécessaires à cet effet, exiger les renseignements et les documents indispensables et demander tout autre soutien.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093"/>
      <w:gridCol w:w="1559"/>
      <w:gridCol w:w="1670"/>
    </w:tblGrid>
    <w:tr w:rsidR="00293C14" w:rsidRPr="00C8297D" w14:paraId="359E58F8" w14:textId="77777777" w:rsidTr="009365A1">
      <w:tc>
        <w:tcPr>
          <w:tcW w:w="6093" w:type="dxa"/>
          <w:shd w:val="clear" w:color="auto" w:fill="auto"/>
          <w:vAlign w:val="center"/>
        </w:tcPr>
        <w:p w14:paraId="5FD6D0C6" w14:textId="69B90841" w:rsidR="00293C14" w:rsidRPr="00C8297D" w:rsidRDefault="00293C14" w:rsidP="009365A1">
          <w:pPr>
            <w:pStyle w:val="Fuzeile"/>
            <w:spacing w:before="60" w:after="60"/>
            <w:rPr>
              <w:color w:val="808080" w:themeColor="background1" w:themeShade="80"/>
              <w:sz w:val="16"/>
              <w:szCs w:val="16"/>
            </w:rPr>
          </w:pPr>
          <w:r>
            <w:rPr>
              <w:color w:val="808080" w:themeColor="background1" w:themeShade="80"/>
              <w:sz w:val="16"/>
            </w:rPr>
            <w:t>CL 0500-11 Procès-verbal d’inspection des pharmacies privées des médecins</w:t>
          </w:r>
        </w:p>
      </w:tc>
      <w:tc>
        <w:tcPr>
          <w:tcW w:w="1559" w:type="dxa"/>
          <w:shd w:val="clear" w:color="auto" w:fill="auto"/>
          <w:vAlign w:val="center"/>
        </w:tcPr>
        <w:p w14:paraId="4F142C19" w14:textId="4C489300" w:rsidR="00293C14" w:rsidRPr="00C8297D" w:rsidRDefault="00293C14" w:rsidP="009365A1">
          <w:pPr>
            <w:pStyle w:val="Fuzeile"/>
            <w:spacing w:before="60" w:after="60"/>
            <w:jc w:val="center"/>
            <w:rPr>
              <w:color w:val="808080" w:themeColor="background1" w:themeShade="80"/>
              <w:sz w:val="16"/>
              <w:szCs w:val="16"/>
            </w:rPr>
          </w:pPr>
          <w:r>
            <w:rPr>
              <w:color w:val="808080" w:themeColor="background1" w:themeShade="80"/>
              <w:sz w:val="16"/>
            </w:rPr>
            <w:t>V05</w:t>
          </w:r>
        </w:p>
      </w:tc>
      <w:tc>
        <w:tcPr>
          <w:tcW w:w="1670" w:type="dxa"/>
          <w:vAlign w:val="center"/>
        </w:tcPr>
        <w:p w14:paraId="53EC91B3" w14:textId="751D74C2" w:rsidR="00293C14" w:rsidRPr="00355E5A" w:rsidRDefault="00293C14" w:rsidP="009365A1">
          <w:pPr>
            <w:pStyle w:val="Fuzeile"/>
            <w:spacing w:before="60" w:after="60"/>
            <w:jc w:val="right"/>
            <w:rPr>
              <w:color w:val="808080" w:themeColor="background1" w:themeShade="80"/>
              <w:sz w:val="16"/>
              <w:szCs w:val="16"/>
            </w:rPr>
          </w:pPr>
          <w:r>
            <w:rPr>
              <w:color w:val="808080" w:themeColor="background1" w:themeShade="80"/>
              <w:sz w:val="16"/>
            </w:rPr>
            <w:t xml:space="preserve">Page </w:t>
          </w:r>
          <w:r w:rsidRPr="00D64689">
            <w:rPr>
              <w:color w:val="808080" w:themeColor="background1" w:themeShade="80"/>
              <w:sz w:val="16"/>
            </w:rPr>
            <w:fldChar w:fldCharType="begin"/>
          </w:r>
          <w:r w:rsidRPr="00D64689">
            <w:rPr>
              <w:color w:val="808080" w:themeColor="background1" w:themeShade="80"/>
              <w:sz w:val="16"/>
            </w:rPr>
            <w:instrText xml:space="preserve"> PAGE   \* MERGEFORMAT </w:instrText>
          </w:r>
          <w:r w:rsidRPr="00D64689">
            <w:rPr>
              <w:color w:val="808080" w:themeColor="background1" w:themeShade="80"/>
              <w:sz w:val="16"/>
            </w:rPr>
            <w:fldChar w:fldCharType="separate"/>
          </w:r>
          <w:r w:rsidR="00B73C7A">
            <w:rPr>
              <w:noProof/>
              <w:color w:val="808080" w:themeColor="background1" w:themeShade="80"/>
              <w:sz w:val="16"/>
            </w:rPr>
            <w:t>2</w:t>
          </w:r>
          <w:r w:rsidRPr="00D64689">
            <w:rPr>
              <w:color w:val="808080" w:themeColor="background1" w:themeShade="80"/>
              <w:sz w:val="16"/>
            </w:rPr>
            <w:fldChar w:fldCharType="end"/>
          </w:r>
          <w:r>
            <w:rPr>
              <w:color w:val="808080" w:themeColor="background1" w:themeShade="80"/>
              <w:sz w:val="16"/>
            </w:rPr>
            <w:t xml:space="preserve"> / </w:t>
          </w:r>
          <w:r w:rsidRPr="00D64689">
            <w:rPr>
              <w:color w:val="808080" w:themeColor="background1" w:themeShade="80"/>
              <w:sz w:val="16"/>
            </w:rPr>
            <w:fldChar w:fldCharType="begin"/>
          </w:r>
          <w:r w:rsidRPr="00D64689">
            <w:rPr>
              <w:color w:val="808080" w:themeColor="background1" w:themeShade="80"/>
              <w:sz w:val="16"/>
            </w:rPr>
            <w:instrText xml:space="preserve"> =</w:instrText>
          </w:r>
          <w:r w:rsidRPr="00D64689">
            <w:rPr>
              <w:color w:val="808080" w:themeColor="background1" w:themeShade="80"/>
              <w:sz w:val="16"/>
            </w:rPr>
            <w:fldChar w:fldCharType="begin"/>
          </w:r>
          <w:r w:rsidRPr="00D64689">
            <w:rPr>
              <w:color w:val="808080" w:themeColor="background1" w:themeShade="80"/>
              <w:sz w:val="16"/>
            </w:rPr>
            <w:instrText xml:space="preserve"> NUMPAGES </w:instrText>
          </w:r>
          <w:r w:rsidRPr="00D64689">
            <w:rPr>
              <w:color w:val="808080" w:themeColor="background1" w:themeShade="80"/>
              <w:sz w:val="16"/>
            </w:rPr>
            <w:fldChar w:fldCharType="separate"/>
          </w:r>
          <w:r w:rsidR="00B73C7A">
            <w:rPr>
              <w:noProof/>
              <w:color w:val="808080" w:themeColor="background1" w:themeShade="80"/>
              <w:sz w:val="16"/>
            </w:rPr>
            <w:instrText>21</w:instrText>
          </w:r>
          <w:r w:rsidRPr="00D64689">
            <w:rPr>
              <w:color w:val="808080" w:themeColor="background1" w:themeShade="80"/>
              <w:sz w:val="16"/>
            </w:rPr>
            <w:fldChar w:fldCharType="end"/>
          </w:r>
          <w:r w:rsidRPr="00D64689">
            <w:rPr>
              <w:color w:val="808080" w:themeColor="background1" w:themeShade="80"/>
              <w:sz w:val="16"/>
            </w:rPr>
            <w:instrText xml:space="preserve"> -1</w:instrText>
          </w:r>
          <w:r w:rsidRPr="00D64689">
            <w:rPr>
              <w:color w:val="808080" w:themeColor="background1" w:themeShade="80"/>
              <w:sz w:val="16"/>
            </w:rPr>
            <w:fldChar w:fldCharType="separate"/>
          </w:r>
          <w:r w:rsidR="00B73C7A">
            <w:rPr>
              <w:noProof/>
              <w:color w:val="808080" w:themeColor="background1" w:themeShade="80"/>
              <w:sz w:val="16"/>
            </w:rPr>
            <w:t>20</w:t>
          </w:r>
          <w:r w:rsidRPr="00D64689">
            <w:rPr>
              <w:color w:val="808080" w:themeColor="background1" w:themeShade="80"/>
              <w:sz w:val="16"/>
            </w:rPr>
            <w:fldChar w:fldCharType="end"/>
          </w:r>
        </w:p>
      </w:tc>
    </w:tr>
  </w:tbl>
  <w:p w14:paraId="16C7ECE0" w14:textId="77777777" w:rsidR="00293C14" w:rsidRPr="00C8297D" w:rsidRDefault="00293C14" w:rsidP="00D5637C">
    <w:pPr>
      <w:pStyle w:val="Fuzeile"/>
      <w:jc w:val="center"/>
      <w:rPr>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insideV w:val="single" w:sz="4" w:space="0" w:color="BFBFBF"/>
      </w:tblBorders>
      <w:tblLook w:val="04A0" w:firstRow="1" w:lastRow="0" w:firstColumn="1" w:lastColumn="0" w:noHBand="0" w:noVBand="1"/>
    </w:tblPr>
    <w:tblGrid>
      <w:gridCol w:w="3792"/>
      <w:gridCol w:w="2977"/>
      <w:gridCol w:w="2695"/>
    </w:tblGrid>
    <w:tr w:rsidR="00293C14" w:rsidRPr="004E20AD" w14:paraId="56ED8672" w14:textId="77777777" w:rsidTr="000F7C3E">
      <w:tc>
        <w:tcPr>
          <w:tcW w:w="3792" w:type="dxa"/>
          <w:shd w:val="clear" w:color="auto" w:fill="auto"/>
          <w:vAlign w:val="center"/>
          <w:hideMark/>
        </w:tcPr>
        <w:p w14:paraId="7A203143" w14:textId="3B8CD08A" w:rsidR="00293C14" w:rsidRPr="009365A1" w:rsidRDefault="00293C14" w:rsidP="009013E3">
          <w:pPr>
            <w:pStyle w:val="Fuzeile"/>
            <w:rPr>
              <w:color w:val="A6A6A6" w:themeColor="background1" w:themeShade="A6"/>
              <w:sz w:val="16"/>
              <w:szCs w:val="16"/>
            </w:rPr>
          </w:pPr>
          <w:r>
            <w:rPr>
              <w:color w:val="A6A6A6" w:themeColor="background1" w:themeShade="A6"/>
              <w:sz w:val="16"/>
            </w:rPr>
            <w:t>Rédaction : E. Cellini</w:t>
          </w:r>
        </w:p>
        <w:p w14:paraId="400ECEED" w14:textId="77777777" w:rsidR="00293C14" w:rsidRPr="009365A1" w:rsidRDefault="00293C14" w:rsidP="009013E3">
          <w:pPr>
            <w:pStyle w:val="Fuzeile"/>
            <w:rPr>
              <w:color w:val="A6A6A6" w:themeColor="background1" w:themeShade="A6"/>
              <w:sz w:val="16"/>
              <w:szCs w:val="16"/>
            </w:rPr>
          </w:pPr>
          <w:r w:rsidRPr="009365A1">
            <w:rPr>
              <w:color w:val="A6A6A6" w:themeColor="background1" w:themeShade="A6"/>
              <w:sz w:val="16"/>
            </w:rPr>
            <w:t>Date : …….… Paraphe : ………</w:t>
          </w:r>
        </w:p>
      </w:tc>
      <w:tc>
        <w:tcPr>
          <w:tcW w:w="2977" w:type="dxa"/>
          <w:shd w:val="clear" w:color="auto" w:fill="auto"/>
          <w:vAlign w:val="center"/>
          <w:hideMark/>
        </w:tcPr>
        <w:p w14:paraId="1325300B" w14:textId="77777777" w:rsidR="00293C14" w:rsidRPr="009365A1" w:rsidRDefault="00293C14" w:rsidP="009013E3">
          <w:pPr>
            <w:pStyle w:val="Fuzeile"/>
            <w:rPr>
              <w:color w:val="A6A6A6" w:themeColor="background1" w:themeShade="A6"/>
              <w:sz w:val="16"/>
              <w:szCs w:val="16"/>
            </w:rPr>
          </w:pPr>
          <w:r w:rsidRPr="009365A1">
            <w:rPr>
              <w:color w:val="A6A6A6" w:themeColor="background1" w:themeShade="A6"/>
              <w:sz w:val="16"/>
            </w:rPr>
            <w:t>Révision : B. Thomi Matthes</w:t>
          </w:r>
        </w:p>
        <w:p w14:paraId="14B0D696" w14:textId="77777777" w:rsidR="00293C14" w:rsidRPr="009365A1" w:rsidRDefault="00293C14" w:rsidP="009013E3">
          <w:pPr>
            <w:pStyle w:val="Fuzeile"/>
            <w:rPr>
              <w:color w:val="A6A6A6" w:themeColor="background1" w:themeShade="A6"/>
              <w:sz w:val="16"/>
              <w:szCs w:val="16"/>
            </w:rPr>
          </w:pPr>
          <w:r w:rsidRPr="009365A1">
            <w:rPr>
              <w:color w:val="A6A6A6" w:themeColor="background1" w:themeShade="A6"/>
              <w:sz w:val="16"/>
            </w:rPr>
            <w:t>Date : …….… Paraphe : ………</w:t>
          </w:r>
        </w:p>
      </w:tc>
      <w:tc>
        <w:tcPr>
          <w:tcW w:w="2695" w:type="dxa"/>
          <w:shd w:val="clear" w:color="auto" w:fill="auto"/>
          <w:vAlign w:val="center"/>
          <w:hideMark/>
        </w:tcPr>
        <w:p w14:paraId="5F2501FF" w14:textId="77777777" w:rsidR="00293C14" w:rsidRPr="009365A1" w:rsidRDefault="00293C14" w:rsidP="009013E3">
          <w:pPr>
            <w:pStyle w:val="Fuzeile"/>
            <w:rPr>
              <w:color w:val="A6A6A6" w:themeColor="background1" w:themeShade="A6"/>
              <w:sz w:val="16"/>
              <w:szCs w:val="16"/>
            </w:rPr>
          </w:pPr>
          <w:r w:rsidRPr="009365A1">
            <w:rPr>
              <w:color w:val="A6A6A6" w:themeColor="background1" w:themeShade="A6"/>
              <w:sz w:val="16"/>
            </w:rPr>
            <w:t>Approbation : M. Flück</w:t>
          </w:r>
        </w:p>
        <w:p w14:paraId="29CA74BF" w14:textId="77777777" w:rsidR="00293C14" w:rsidRPr="009365A1" w:rsidRDefault="00293C14" w:rsidP="009013E3">
          <w:pPr>
            <w:pStyle w:val="Fuzeile"/>
            <w:rPr>
              <w:color w:val="A6A6A6" w:themeColor="background1" w:themeShade="A6"/>
              <w:sz w:val="16"/>
              <w:szCs w:val="16"/>
            </w:rPr>
          </w:pPr>
          <w:r w:rsidRPr="009365A1">
            <w:rPr>
              <w:color w:val="A6A6A6" w:themeColor="background1" w:themeShade="A6"/>
              <w:sz w:val="16"/>
            </w:rPr>
            <w:t>Date : …….… Paraphe : ………</w:t>
          </w:r>
        </w:p>
      </w:tc>
    </w:tr>
    <w:tr w:rsidR="00293C14" w:rsidRPr="00456836" w14:paraId="7CB7D35B" w14:textId="77777777" w:rsidTr="000F7C3E">
      <w:tc>
        <w:tcPr>
          <w:tcW w:w="3792" w:type="dxa"/>
          <w:vAlign w:val="center"/>
          <w:hideMark/>
        </w:tcPr>
        <w:p w14:paraId="373DF370" w14:textId="77777777" w:rsidR="00293C14" w:rsidRPr="009365A1" w:rsidRDefault="00293C14" w:rsidP="009013E3">
          <w:pPr>
            <w:pStyle w:val="Fuzeile"/>
            <w:rPr>
              <w:color w:val="A6A6A6" w:themeColor="background1" w:themeShade="A6"/>
              <w:sz w:val="16"/>
              <w:szCs w:val="16"/>
            </w:rPr>
          </w:pPr>
          <w:r w:rsidRPr="009365A1">
            <w:rPr>
              <w:color w:val="A6A6A6" w:themeColor="background1" w:themeShade="A6"/>
              <w:sz w:val="16"/>
            </w:rPr>
            <w:t xml:space="preserve">CL 0500-11 Procès-verbal d’inspection </w:t>
          </w:r>
        </w:p>
        <w:p w14:paraId="002112A8" w14:textId="1FF93A4A" w:rsidR="00293C14" w:rsidRPr="009365A1" w:rsidRDefault="00293C14" w:rsidP="009013E3">
          <w:pPr>
            <w:pStyle w:val="Fuzeile"/>
            <w:rPr>
              <w:color w:val="A6A6A6" w:themeColor="background1" w:themeShade="A6"/>
              <w:sz w:val="16"/>
              <w:szCs w:val="16"/>
            </w:rPr>
          </w:pPr>
          <w:r w:rsidRPr="009365A1">
            <w:rPr>
              <w:color w:val="A6A6A6" w:themeColor="background1" w:themeShade="A6"/>
              <w:sz w:val="16"/>
            </w:rPr>
            <w:t>des pharmacies privées des médecins</w:t>
          </w:r>
        </w:p>
      </w:tc>
      <w:tc>
        <w:tcPr>
          <w:tcW w:w="2977" w:type="dxa"/>
          <w:vAlign w:val="center"/>
          <w:hideMark/>
        </w:tcPr>
        <w:p w14:paraId="0FD5602C" w14:textId="670F2FF8" w:rsidR="00293C14" w:rsidRPr="009365A1" w:rsidRDefault="00293C14" w:rsidP="009013E3">
          <w:pPr>
            <w:pStyle w:val="Fuzeile"/>
            <w:rPr>
              <w:color w:val="A6A6A6" w:themeColor="background1" w:themeShade="A6"/>
              <w:sz w:val="16"/>
              <w:szCs w:val="16"/>
            </w:rPr>
          </w:pPr>
          <w:r w:rsidRPr="009365A1">
            <w:rPr>
              <w:color w:val="A6A6A6" w:themeColor="background1" w:themeShade="A6"/>
              <w:sz w:val="16"/>
            </w:rPr>
            <w:t>Version : 05</w:t>
          </w:r>
        </w:p>
        <w:p w14:paraId="07D720C0" w14:textId="152C68E2" w:rsidR="00293C14" w:rsidRPr="009365A1" w:rsidRDefault="00293C14" w:rsidP="00456836">
          <w:pPr>
            <w:pStyle w:val="Fuzeile"/>
            <w:rPr>
              <w:color w:val="A6A6A6" w:themeColor="background1" w:themeShade="A6"/>
              <w:sz w:val="16"/>
              <w:szCs w:val="16"/>
            </w:rPr>
          </w:pPr>
          <w:r w:rsidRPr="009365A1">
            <w:rPr>
              <w:color w:val="A6A6A6" w:themeColor="background1" w:themeShade="A6"/>
              <w:sz w:val="16"/>
            </w:rPr>
            <w:t>Valable à compter du : 01.11.2023</w:t>
          </w:r>
        </w:p>
      </w:tc>
      <w:tc>
        <w:tcPr>
          <w:tcW w:w="2695" w:type="dxa"/>
          <w:vAlign w:val="center"/>
          <w:hideMark/>
        </w:tcPr>
        <w:p w14:paraId="63102066" w14:textId="144F6877" w:rsidR="00293C14" w:rsidRPr="009365A1" w:rsidRDefault="00293C14" w:rsidP="009013E3">
          <w:pPr>
            <w:pStyle w:val="Fuzeile"/>
            <w:spacing w:before="40" w:after="40"/>
            <w:jc w:val="right"/>
            <w:rPr>
              <w:color w:val="A6A6A6" w:themeColor="background1" w:themeShade="A6"/>
              <w:sz w:val="16"/>
              <w:szCs w:val="16"/>
            </w:rPr>
          </w:pPr>
          <w:r w:rsidRPr="009365A1">
            <w:rPr>
              <w:color w:val="A6A6A6" w:themeColor="background1" w:themeShade="A6"/>
              <w:sz w:val="16"/>
            </w:rPr>
            <w:t xml:space="preserve">Page </w:t>
          </w:r>
          <w:r w:rsidRPr="009365A1">
            <w:rPr>
              <w:color w:val="A6A6A6" w:themeColor="background1" w:themeShade="A6"/>
              <w:sz w:val="16"/>
            </w:rPr>
            <w:fldChar w:fldCharType="begin"/>
          </w:r>
          <w:r w:rsidRPr="009365A1">
            <w:rPr>
              <w:color w:val="A6A6A6" w:themeColor="background1" w:themeShade="A6"/>
              <w:sz w:val="16"/>
            </w:rPr>
            <w:instrText>PAGE</w:instrText>
          </w:r>
          <w:r w:rsidRPr="009365A1">
            <w:rPr>
              <w:color w:val="A6A6A6" w:themeColor="background1" w:themeShade="A6"/>
              <w:sz w:val="16"/>
            </w:rPr>
            <w:fldChar w:fldCharType="separate"/>
          </w:r>
          <w:r w:rsidR="00B73C7A">
            <w:rPr>
              <w:noProof/>
              <w:color w:val="A6A6A6" w:themeColor="background1" w:themeShade="A6"/>
              <w:sz w:val="16"/>
            </w:rPr>
            <w:t>1</w:t>
          </w:r>
          <w:r w:rsidRPr="009365A1">
            <w:rPr>
              <w:color w:val="A6A6A6" w:themeColor="background1" w:themeShade="A6"/>
              <w:sz w:val="16"/>
            </w:rPr>
            <w:fldChar w:fldCharType="end"/>
          </w:r>
          <w:r w:rsidRPr="009365A1">
            <w:rPr>
              <w:color w:val="A6A6A6" w:themeColor="background1" w:themeShade="A6"/>
              <w:sz w:val="16"/>
            </w:rPr>
            <w:t xml:space="preserve"> / </w:t>
          </w:r>
          <w:r w:rsidRPr="009365A1">
            <w:rPr>
              <w:color w:val="A6A6A6" w:themeColor="background1" w:themeShade="A6"/>
              <w:sz w:val="16"/>
            </w:rPr>
            <w:fldChar w:fldCharType="begin"/>
          </w:r>
          <w:r w:rsidRPr="009365A1">
            <w:rPr>
              <w:color w:val="A6A6A6" w:themeColor="background1" w:themeShade="A6"/>
              <w:sz w:val="16"/>
            </w:rPr>
            <w:instrText xml:space="preserve"> =</w:instrText>
          </w:r>
          <w:r w:rsidRPr="009365A1">
            <w:rPr>
              <w:color w:val="A6A6A6" w:themeColor="background1" w:themeShade="A6"/>
              <w:sz w:val="16"/>
            </w:rPr>
            <w:fldChar w:fldCharType="begin"/>
          </w:r>
          <w:r w:rsidRPr="009365A1">
            <w:rPr>
              <w:color w:val="A6A6A6" w:themeColor="background1" w:themeShade="A6"/>
              <w:sz w:val="16"/>
            </w:rPr>
            <w:instrText xml:space="preserve"> NUMPAGES</w:instrText>
          </w:r>
          <w:r w:rsidRPr="009365A1">
            <w:rPr>
              <w:color w:val="A6A6A6" w:themeColor="background1" w:themeShade="A6"/>
              <w:sz w:val="16"/>
            </w:rPr>
            <w:fldChar w:fldCharType="separate"/>
          </w:r>
          <w:r w:rsidR="00B73C7A">
            <w:rPr>
              <w:noProof/>
              <w:color w:val="A6A6A6" w:themeColor="background1" w:themeShade="A6"/>
              <w:sz w:val="16"/>
            </w:rPr>
            <w:instrText>21</w:instrText>
          </w:r>
          <w:r w:rsidRPr="009365A1">
            <w:rPr>
              <w:color w:val="A6A6A6" w:themeColor="background1" w:themeShade="A6"/>
              <w:sz w:val="16"/>
            </w:rPr>
            <w:fldChar w:fldCharType="end"/>
          </w:r>
          <w:r w:rsidRPr="009365A1">
            <w:rPr>
              <w:color w:val="A6A6A6" w:themeColor="background1" w:themeShade="A6"/>
              <w:sz w:val="16"/>
            </w:rPr>
            <w:instrText xml:space="preserve"> -1 </w:instrText>
          </w:r>
          <w:r w:rsidRPr="009365A1">
            <w:rPr>
              <w:color w:val="A6A6A6" w:themeColor="background1" w:themeShade="A6"/>
              <w:sz w:val="16"/>
            </w:rPr>
            <w:fldChar w:fldCharType="separate"/>
          </w:r>
          <w:r w:rsidR="00B73C7A">
            <w:rPr>
              <w:noProof/>
              <w:color w:val="A6A6A6" w:themeColor="background1" w:themeShade="A6"/>
              <w:sz w:val="16"/>
            </w:rPr>
            <w:t>20</w:t>
          </w:r>
          <w:r w:rsidRPr="009365A1">
            <w:rPr>
              <w:color w:val="A6A6A6" w:themeColor="background1" w:themeShade="A6"/>
              <w:sz w:val="16"/>
            </w:rPr>
            <w:fldChar w:fldCharType="end"/>
          </w:r>
        </w:p>
      </w:tc>
    </w:tr>
  </w:tbl>
  <w:p w14:paraId="1B65CF05" w14:textId="30EADC2A" w:rsidR="00293C14" w:rsidRPr="00456836" w:rsidRDefault="00293C14" w:rsidP="009013E3">
    <w:pPr>
      <w:pStyle w:val="Fuzeile"/>
      <w:rPr>
        <w:color w:val="A6A6A6" w:themeColor="background1" w:themeShade="A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1095"/>
      <w:gridCol w:w="1813"/>
    </w:tblGrid>
    <w:tr w:rsidR="00293C14" w:rsidRPr="004E20AD" w14:paraId="4445DC30" w14:textId="77777777" w:rsidTr="00215FF3">
      <w:tc>
        <w:tcPr>
          <w:tcW w:w="6941" w:type="dxa"/>
          <w:shd w:val="clear" w:color="auto" w:fill="auto"/>
          <w:vAlign w:val="center"/>
        </w:tcPr>
        <w:p w14:paraId="574165C1" w14:textId="48846D96" w:rsidR="00293C14" w:rsidRPr="00DF28A0" w:rsidRDefault="00293C14" w:rsidP="00215FF3">
          <w:pPr>
            <w:pStyle w:val="Fuzeile"/>
            <w:spacing w:before="40" w:after="40"/>
            <w:rPr>
              <w:sz w:val="16"/>
              <w:szCs w:val="16"/>
            </w:rPr>
          </w:pPr>
          <w:r>
            <w:rPr>
              <w:sz w:val="16"/>
            </w:rPr>
            <w:t>CL 0500-11 Procès-verbal d’inspection des pharmacies privées des médecins</w:t>
          </w:r>
        </w:p>
      </w:tc>
      <w:tc>
        <w:tcPr>
          <w:tcW w:w="1134" w:type="dxa"/>
          <w:shd w:val="clear" w:color="auto" w:fill="auto"/>
          <w:vAlign w:val="center"/>
        </w:tcPr>
        <w:p w14:paraId="02E9912E" w14:textId="1F5692CC" w:rsidR="00293C14" w:rsidRPr="00DF28A0" w:rsidRDefault="00293C14" w:rsidP="00D5637C">
          <w:pPr>
            <w:pStyle w:val="Fuzeile"/>
            <w:spacing w:before="40" w:after="40"/>
            <w:jc w:val="center"/>
            <w:rPr>
              <w:sz w:val="16"/>
              <w:szCs w:val="16"/>
            </w:rPr>
          </w:pPr>
          <w:r>
            <w:rPr>
              <w:sz w:val="16"/>
            </w:rPr>
            <w:t>V05</w:t>
          </w:r>
        </w:p>
      </w:tc>
      <w:tc>
        <w:tcPr>
          <w:tcW w:w="1893" w:type="dxa"/>
          <w:shd w:val="clear" w:color="auto" w:fill="auto"/>
          <w:vAlign w:val="center"/>
        </w:tcPr>
        <w:p w14:paraId="5573530C" w14:textId="6523559B" w:rsidR="00293C14" w:rsidRPr="00DF28A0" w:rsidRDefault="00293C14" w:rsidP="00D71C4B">
          <w:pPr>
            <w:pStyle w:val="Fuzeile"/>
            <w:spacing w:before="40" w:after="40"/>
            <w:jc w:val="right"/>
            <w:rPr>
              <w:sz w:val="16"/>
              <w:szCs w:val="16"/>
            </w:rPr>
          </w:pPr>
          <w:r>
            <w:rPr>
              <w:sz w:val="16"/>
            </w:rPr>
            <w:t xml:space="preserve">Page </w:t>
          </w:r>
          <w:r w:rsidRPr="00DF28A0">
            <w:rPr>
              <w:sz w:val="16"/>
            </w:rPr>
            <w:fldChar w:fldCharType="begin"/>
          </w:r>
          <w:r w:rsidRPr="00DF28A0">
            <w:rPr>
              <w:sz w:val="16"/>
            </w:rPr>
            <w:instrText>PAGE</w:instrText>
          </w:r>
          <w:r w:rsidRPr="00DF28A0">
            <w:rPr>
              <w:sz w:val="16"/>
            </w:rPr>
            <w:fldChar w:fldCharType="separate"/>
          </w:r>
          <w:r w:rsidR="00B73C7A">
            <w:rPr>
              <w:noProof/>
              <w:sz w:val="16"/>
            </w:rPr>
            <w:t>20</w:t>
          </w:r>
          <w:r w:rsidRPr="00DF28A0">
            <w:rPr>
              <w:sz w:val="16"/>
            </w:rPr>
            <w:fldChar w:fldCharType="end"/>
          </w:r>
          <w:r>
            <w:rPr>
              <w:sz w:val="16"/>
            </w:rPr>
            <w:t xml:space="preserve"> / </w:t>
          </w:r>
          <w:r>
            <w:rPr>
              <w:sz w:val="16"/>
            </w:rPr>
            <w:fldChar w:fldCharType="begin"/>
          </w:r>
          <w:r>
            <w:rPr>
              <w:sz w:val="16"/>
            </w:rPr>
            <w:instrText xml:space="preserve"> PAGE   \* MERGEFORMAT </w:instrText>
          </w:r>
          <w:r>
            <w:rPr>
              <w:sz w:val="16"/>
            </w:rPr>
            <w:fldChar w:fldCharType="separate"/>
          </w:r>
          <w:r w:rsidR="00B73C7A">
            <w:rPr>
              <w:noProof/>
              <w:sz w:val="16"/>
            </w:rPr>
            <w:t>20</w:t>
          </w:r>
          <w:r>
            <w:rPr>
              <w:sz w:val="16"/>
            </w:rPr>
            <w:fldChar w:fldCharType="end"/>
          </w:r>
        </w:p>
      </w:tc>
    </w:tr>
  </w:tbl>
  <w:p w14:paraId="471CEC56" w14:textId="77777777" w:rsidR="00293C14" w:rsidRPr="00CE11B1" w:rsidRDefault="00293C14" w:rsidP="00D5637C">
    <w:pPr>
      <w:pStyle w:val="Fuzeile"/>
      <w:tabs>
        <w:tab w:val="right" w:pos="9498"/>
      </w:tabs>
      <w:rPr>
        <w:color w:val="808080"/>
        <w:sz w:val="18"/>
        <w:szCs w:val="18"/>
      </w:rPr>
    </w:pPr>
    <w:r>
      <w:rPr>
        <w:color w:val="808080"/>
        <w:sz w:val="18"/>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134"/>
      <w:gridCol w:w="1559"/>
    </w:tblGrid>
    <w:tr w:rsidR="00293C14" w:rsidRPr="004E20AD" w14:paraId="7D62E38F" w14:textId="77777777" w:rsidTr="00454451">
      <w:tc>
        <w:tcPr>
          <w:tcW w:w="6941" w:type="dxa"/>
          <w:shd w:val="clear" w:color="auto" w:fill="auto"/>
          <w:vAlign w:val="center"/>
        </w:tcPr>
        <w:p w14:paraId="42BBF9AC" w14:textId="77777777" w:rsidR="00293C14" w:rsidRPr="00C871AA" w:rsidRDefault="00293C14" w:rsidP="00D549CE">
          <w:pPr>
            <w:pStyle w:val="Fuzeile"/>
            <w:spacing w:before="40" w:after="40"/>
            <w:rPr>
              <w:sz w:val="16"/>
            </w:rPr>
          </w:pPr>
          <w:r>
            <w:rPr>
              <w:sz w:val="16"/>
            </w:rPr>
            <w:t>CL 0500-11 Procès-verbal d’inspection des pharmacies privées des médecins</w:t>
          </w:r>
        </w:p>
      </w:tc>
      <w:tc>
        <w:tcPr>
          <w:tcW w:w="1134" w:type="dxa"/>
          <w:shd w:val="clear" w:color="auto" w:fill="auto"/>
          <w:vAlign w:val="center"/>
        </w:tcPr>
        <w:p w14:paraId="40660118" w14:textId="7E091FF1" w:rsidR="00293C14" w:rsidRPr="00C871AA" w:rsidRDefault="00293C14" w:rsidP="00D549CE">
          <w:pPr>
            <w:pStyle w:val="Fuzeile"/>
            <w:spacing w:before="40" w:after="40"/>
            <w:jc w:val="center"/>
            <w:rPr>
              <w:sz w:val="16"/>
            </w:rPr>
          </w:pPr>
          <w:r>
            <w:rPr>
              <w:sz w:val="16"/>
            </w:rPr>
            <w:t>V04</w:t>
          </w:r>
        </w:p>
      </w:tc>
      <w:tc>
        <w:tcPr>
          <w:tcW w:w="1559" w:type="dxa"/>
          <w:shd w:val="clear" w:color="auto" w:fill="auto"/>
          <w:vAlign w:val="center"/>
        </w:tcPr>
        <w:p w14:paraId="2444C5BF" w14:textId="77777777" w:rsidR="00293C14" w:rsidRPr="00C871AA" w:rsidRDefault="00293C14" w:rsidP="00D549CE">
          <w:pPr>
            <w:pStyle w:val="Fuzeile"/>
            <w:spacing w:before="40" w:after="40"/>
            <w:jc w:val="right"/>
            <w:rPr>
              <w:sz w:val="16"/>
            </w:rPr>
          </w:pPr>
          <w:r>
            <w:rPr>
              <w:sz w:val="16"/>
            </w:rPr>
            <w:t>Annexe 1 (1/1)</w:t>
          </w:r>
        </w:p>
      </w:tc>
    </w:tr>
  </w:tbl>
  <w:p w14:paraId="6FCE5DFA" w14:textId="77777777" w:rsidR="00293C14" w:rsidRPr="00CE11B1" w:rsidRDefault="00293C14" w:rsidP="00D5637C">
    <w:pPr>
      <w:pStyle w:val="Fuzeile"/>
      <w:tabs>
        <w:tab w:val="right" w:pos="9498"/>
      </w:tabs>
      <w:rPr>
        <w:color w:val="808080"/>
        <w:sz w:val="18"/>
        <w:szCs w:val="18"/>
      </w:rPr>
    </w:pPr>
    <w:r>
      <w:rPr>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3E642" w14:textId="77777777" w:rsidR="00293C14" w:rsidRPr="00D5637C" w:rsidRDefault="00293C14">
      <w:r w:rsidRPr="00D5637C">
        <w:separator/>
      </w:r>
    </w:p>
  </w:footnote>
  <w:footnote w:type="continuationSeparator" w:id="0">
    <w:p w14:paraId="239F7460" w14:textId="77777777" w:rsidR="00293C14" w:rsidRPr="00D5637C" w:rsidRDefault="00293C14">
      <w:r w:rsidRPr="00D5637C">
        <w:continuationSeparator/>
      </w:r>
    </w:p>
  </w:footnote>
  <w:footnote w:id="1">
    <w:p w14:paraId="1EED2A10" w14:textId="67A837F1" w:rsidR="00293C14" w:rsidRDefault="00293C14" w:rsidP="000E5BB7">
      <w:pPr>
        <w:pStyle w:val="Funotentext"/>
        <w:tabs>
          <w:tab w:val="left" w:pos="284"/>
        </w:tabs>
        <w:ind w:left="284" w:hanging="284"/>
      </w:pPr>
      <w:r>
        <w:rPr>
          <w:b/>
        </w:rPr>
        <w:t>C</w:t>
      </w:r>
      <w:r>
        <w:tab/>
        <w:t xml:space="preserve">signifie </w:t>
      </w:r>
      <w:r>
        <w:rPr>
          <w:b/>
        </w:rPr>
        <w:t>critique</w:t>
      </w:r>
      <w:r>
        <w:t> : le défaut peut mettre en danger des patient·e·s ou des client·e·s. Il doit être corrigé sans délai.</w:t>
      </w:r>
    </w:p>
    <w:p w14:paraId="0B73640F" w14:textId="77777777" w:rsidR="00293C14" w:rsidRDefault="00293C14" w:rsidP="00D5637C">
      <w:pPr>
        <w:pStyle w:val="Funotentext"/>
        <w:tabs>
          <w:tab w:val="left" w:pos="284"/>
        </w:tabs>
      </w:pPr>
      <w:r>
        <w:rPr>
          <w:b/>
        </w:rPr>
        <w:t>I</w:t>
      </w:r>
      <w:r>
        <w:tab/>
        <w:t xml:space="preserve">signifie </w:t>
      </w:r>
      <w:r>
        <w:rPr>
          <w:b/>
        </w:rPr>
        <w:t>important</w:t>
      </w:r>
      <w:r>
        <w:t> : le défaut peut avoir pour conséquence que le produit ne satisfasse plus aux exigences. Il doit être corrigé rapidement.</w:t>
      </w:r>
    </w:p>
    <w:p w14:paraId="64D2486C" w14:textId="77777777" w:rsidR="00293C14" w:rsidRDefault="00293C14" w:rsidP="00D5637C">
      <w:pPr>
        <w:pStyle w:val="Funotentext"/>
        <w:tabs>
          <w:tab w:val="left" w:pos="284"/>
        </w:tabs>
      </w:pPr>
      <w:r>
        <w:rPr>
          <w:b/>
        </w:rPr>
        <w:t>A</w:t>
      </w:r>
      <w:r>
        <w:tab/>
        <w:t xml:space="preserve">signifie </w:t>
      </w:r>
      <w:r>
        <w:rPr>
          <w:b/>
        </w:rPr>
        <w:t>autres</w:t>
      </w:r>
      <w:r>
        <w:t> : tous les défauts qui ne sont classés ni critiques ni importants.</w:t>
      </w:r>
    </w:p>
    <w:p w14:paraId="7231412E" w14:textId="77777777" w:rsidR="00293C14" w:rsidRPr="008A313C" w:rsidRDefault="00293C14" w:rsidP="00D5637C">
      <w:pPr>
        <w:pStyle w:val="Funotentext"/>
        <w:tabs>
          <w:tab w:val="left" w:pos="284"/>
        </w:tabs>
      </w:pPr>
      <w:r>
        <w:rPr>
          <w:b/>
        </w:rPr>
        <w:t>R</w:t>
      </w:r>
      <w:r>
        <w:tab/>
        <w:t xml:space="preserve">signifie </w:t>
      </w:r>
      <w:r>
        <w:rPr>
          <w:b/>
        </w:rPr>
        <w:t>recommandation</w:t>
      </w:r>
      <w:r>
        <w:t xml:space="preserve"> à l’entreprise.</w:t>
      </w:r>
    </w:p>
    <w:p w14:paraId="669E7BC4" w14:textId="77777777" w:rsidR="00293C14" w:rsidRDefault="00293C14" w:rsidP="00D5637C">
      <w:pPr>
        <w:pStyle w:val="Funotentext"/>
        <w:tabs>
          <w:tab w:val="left" w:pos="284"/>
        </w:tabs>
      </w:pPr>
      <w:r>
        <w:tab/>
        <w:t>Les défauts qui n’ont pas été corrigés sont classés dans une catégorie plus élevée lors de l’inspection suivante.</w:t>
      </w:r>
    </w:p>
    <w:p w14:paraId="68FF0A5B" w14:textId="77777777" w:rsidR="00293C14" w:rsidRDefault="00293C14" w:rsidP="00D5637C">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4811"/>
      <w:gridCol w:w="4601"/>
    </w:tblGrid>
    <w:tr w:rsidR="00293C14" w:rsidRPr="00123AA1" w14:paraId="06EA4EBD" w14:textId="77777777" w:rsidTr="005460B6">
      <w:tc>
        <w:tcPr>
          <w:tcW w:w="5100" w:type="dxa"/>
        </w:tcPr>
        <w:p w14:paraId="0A8E80F9" w14:textId="77777777" w:rsidR="00293C14" w:rsidRPr="00123AA1" w:rsidRDefault="00293C14" w:rsidP="00176FA9">
          <w:pPr>
            <w:pStyle w:val="Kopfzeile"/>
            <w:rPr>
              <w:color w:val="FFFFFF" w:themeColor="background1"/>
            </w:rPr>
          </w:pPr>
        </w:p>
        <w:p w14:paraId="17F68390" w14:textId="77777777" w:rsidR="00293C14" w:rsidRDefault="00293C14" w:rsidP="00176FA9">
          <w:pPr>
            <w:pStyle w:val="Kopfzeile"/>
          </w:pPr>
        </w:p>
        <w:p w14:paraId="6721DA24" w14:textId="77777777" w:rsidR="00293C14" w:rsidRDefault="00293C14" w:rsidP="00176FA9">
          <w:pPr>
            <w:pStyle w:val="Kopfzeile"/>
          </w:pPr>
        </w:p>
        <w:p w14:paraId="18BA8513" w14:textId="77777777" w:rsidR="00293C14" w:rsidRDefault="00293C14" w:rsidP="00176FA9">
          <w:pPr>
            <w:pStyle w:val="Kopfzeile"/>
          </w:pPr>
        </w:p>
        <w:p w14:paraId="468FF641" w14:textId="77777777" w:rsidR="00293C14" w:rsidRPr="00123AA1" w:rsidRDefault="00293C14" w:rsidP="00176FA9">
          <w:pPr>
            <w:pStyle w:val="Kopfzeile"/>
          </w:pPr>
          <w:r>
            <w:rPr>
              <w:lang w:val="de-CH"/>
            </w:rPr>
            <w:drawing>
              <wp:anchor distT="0" distB="0" distL="114300" distR="114300" simplePos="0" relativeHeight="251671552" behindDoc="0" locked="1" layoutInCell="1" allowOverlap="1" wp14:anchorId="65DB59D0" wp14:editId="2B116066">
                <wp:simplePos x="0" y="0"/>
                <wp:positionH relativeFrom="page">
                  <wp:posOffset>0</wp:posOffset>
                </wp:positionH>
                <wp:positionV relativeFrom="page">
                  <wp:posOffset>95250</wp:posOffset>
                </wp:positionV>
                <wp:extent cx="939165" cy="22987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165" cy="229870"/>
                        </a:xfrm>
                        <a:prstGeom prst="rect">
                          <a:avLst/>
                        </a:prstGeom>
                      </pic:spPr>
                    </pic:pic>
                  </a:graphicData>
                </a:graphic>
                <wp14:sizeRelH relativeFrom="margin">
                  <wp14:pctWidth>0</wp14:pctWidth>
                </wp14:sizeRelH>
                <wp14:sizeRelV relativeFrom="margin">
                  <wp14:pctHeight>0</wp14:pctHeight>
                </wp14:sizeRelV>
              </wp:anchor>
            </w:drawing>
          </w:r>
        </w:p>
      </w:tc>
      <w:tc>
        <w:tcPr>
          <w:tcW w:w="4878" w:type="dxa"/>
        </w:tcPr>
        <w:p w14:paraId="1BE6F8FA" w14:textId="77777777" w:rsidR="00293C14" w:rsidRPr="00123AA1" w:rsidRDefault="00293C14" w:rsidP="00176FA9">
          <w:pPr>
            <w:pStyle w:val="Kopfzeile"/>
          </w:pPr>
        </w:p>
      </w:tc>
    </w:tr>
  </w:tbl>
  <w:p w14:paraId="36E4B743" w14:textId="77777777" w:rsidR="00293C14" w:rsidRDefault="00293C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0AA80" w14:textId="77777777" w:rsidR="00293C14" w:rsidRPr="00D5637C" w:rsidRDefault="00293C14" w:rsidP="00D5637C">
    <w:pPr>
      <w:pStyle w:val="Kopfzeile"/>
      <w:tabs>
        <w:tab w:val="left" w:pos="420"/>
      </w:tabs>
    </w:pPr>
    <w:r>
      <w:rPr>
        <w:lang w:val="de-CH"/>
      </w:rPr>
      <w:drawing>
        <wp:anchor distT="0" distB="0" distL="114300" distR="114300" simplePos="0" relativeHeight="251669504" behindDoc="0" locked="1" layoutInCell="1" allowOverlap="1" wp14:anchorId="317F93D5" wp14:editId="06570D81">
          <wp:simplePos x="0" y="0"/>
          <wp:positionH relativeFrom="page">
            <wp:posOffset>292735</wp:posOffset>
          </wp:positionH>
          <wp:positionV relativeFrom="page">
            <wp:posOffset>132715</wp:posOffset>
          </wp:positionV>
          <wp:extent cx="1482725" cy="694690"/>
          <wp:effectExtent l="0" t="0" r="317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14:sizeRelH relativeFrom="margin">
            <wp14:pctWidth>0</wp14:pctWidth>
          </wp14:sizeRelH>
          <wp14:sizeRelV relativeFrom="margin">
            <wp14:pctHeight>0</wp14:pctHeight>
          </wp14:sizeRelV>
        </wp:anchor>
      </w:drawing>
    </w:r>
  </w:p>
  <w:p w14:paraId="47F9E683" w14:textId="77777777" w:rsidR="00293C14" w:rsidRDefault="00293C14" w:rsidP="00AC2BF9">
    <w:pPr>
      <w:spacing w:after="120"/>
    </w:pPr>
  </w:p>
  <w:tbl>
    <w:tblPr>
      <w:tblW w:w="7713" w:type="dxa"/>
      <w:tblInd w:w="17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08"/>
      <w:gridCol w:w="1715"/>
      <w:gridCol w:w="2028"/>
      <w:gridCol w:w="2062"/>
    </w:tblGrid>
    <w:tr w:rsidR="00293C14" w:rsidRPr="00F16470" w14:paraId="44FD939E" w14:textId="77777777" w:rsidTr="009013E3">
      <w:trPr>
        <w:trHeight w:val="477"/>
      </w:trPr>
      <w:tc>
        <w:tcPr>
          <w:tcW w:w="7713" w:type="dxa"/>
          <w:gridSpan w:val="4"/>
          <w:vAlign w:val="center"/>
        </w:tcPr>
        <w:p w14:paraId="703539F6" w14:textId="068D4617" w:rsidR="00293C14" w:rsidRPr="00F16470" w:rsidRDefault="00293C14" w:rsidP="008E2544">
          <w:pPr>
            <w:spacing w:before="120" w:after="120"/>
            <w:rPr>
              <w:b/>
              <w:sz w:val="18"/>
            </w:rPr>
          </w:pPr>
          <w:r>
            <w:rPr>
              <w:b/>
              <w:color w:val="000000"/>
            </w:rPr>
            <w:t>Procès-verbal d’inspection des pharmacies privées des médecins</w:t>
          </w:r>
        </w:p>
      </w:tc>
    </w:tr>
    <w:tr w:rsidR="00293C14" w:rsidRPr="00F16470" w14:paraId="21373E1A" w14:textId="77777777" w:rsidTr="009013E3">
      <w:trPr>
        <w:trHeight w:val="191"/>
      </w:trPr>
      <w:tc>
        <w:tcPr>
          <w:tcW w:w="1908" w:type="dxa"/>
        </w:tcPr>
        <w:p w14:paraId="4F14FAFA" w14:textId="77777777" w:rsidR="00293C14" w:rsidRPr="00F16470" w:rsidRDefault="00293C14" w:rsidP="00756E72">
          <w:pPr>
            <w:tabs>
              <w:tab w:val="left" w:pos="5100"/>
              <w:tab w:val="right" w:pos="9967"/>
            </w:tabs>
            <w:spacing w:before="60" w:after="60" w:line="240" w:lineRule="auto"/>
            <w:rPr>
              <w:noProof/>
              <w:sz w:val="16"/>
              <w:szCs w:val="16"/>
            </w:rPr>
          </w:pPr>
          <w:r>
            <w:rPr>
              <w:sz w:val="16"/>
            </w:rPr>
            <w:t>N</w:t>
          </w:r>
          <w:r>
            <w:rPr>
              <w:sz w:val="16"/>
              <w:vertAlign w:val="superscript"/>
            </w:rPr>
            <w:t>o</w:t>
          </w:r>
          <w:r>
            <w:rPr>
              <w:sz w:val="16"/>
            </w:rPr>
            <w:t xml:space="preserve"> du document :</w:t>
          </w:r>
        </w:p>
      </w:tc>
      <w:tc>
        <w:tcPr>
          <w:tcW w:w="1715" w:type="dxa"/>
        </w:tcPr>
        <w:p w14:paraId="72ED15D8" w14:textId="77777777" w:rsidR="00293C14" w:rsidRPr="00F16470" w:rsidRDefault="00293C14" w:rsidP="00756E72">
          <w:pPr>
            <w:tabs>
              <w:tab w:val="left" w:pos="5100"/>
              <w:tab w:val="right" w:pos="9967"/>
            </w:tabs>
            <w:spacing w:before="60" w:after="60" w:line="240" w:lineRule="auto"/>
            <w:ind w:left="283" w:hanging="283"/>
            <w:rPr>
              <w:noProof/>
              <w:color w:val="000000"/>
              <w:sz w:val="16"/>
              <w:szCs w:val="16"/>
            </w:rPr>
          </w:pPr>
          <w:r>
            <w:rPr>
              <w:color w:val="000000"/>
              <w:sz w:val="16"/>
            </w:rPr>
            <w:t>CL 0500-11</w:t>
          </w:r>
        </w:p>
      </w:tc>
      <w:tc>
        <w:tcPr>
          <w:tcW w:w="2028" w:type="dxa"/>
        </w:tcPr>
        <w:p w14:paraId="0C6BF52F" w14:textId="77777777" w:rsidR="00293C14" w:rsidRPr="00F16470" w:rsidRDefault="00293C14" w:rsidP="00756E72">
          <w:pPr>
            <w:tabs>
              <w:tab w:val="left" w:pos="5100"/>
              <w:tab w:val="right" w:pos="9967"/>
            </w:tabs>
            <w:spacing w:before="60" w:after="60" w:line="240" w:lineRule="auto"/>
            <w:jc w:val="right"/>
            <w:rPr>
              <w:noProof/>
              <w:sz w:val="16"/>
              <w:szCs w:val="16"/>
            </w:rPr>
          </w:pPr>
          <w:r>
            <w:rPr>
              <w:sz w:val="16"/>
            </w:rPr>
            <w:t>Version</w:t>
          </w:r>
        </w:p>
      </w:tc>
      <w:tc>
        <w:tcPr>
          <w:tcW w:w="2062" w:type="dxa"/>
        </w:tcPr>
        <w:p w14:paraId="24A9CD57" w14:textId="2BF32E96" w:rsidR="00293C14" w:rsidRPr="00F16470" w:rsidRDefault="00293C14" w:rsidP="00756E72">
          <w:pPr>
            <w:tabs>
              <w:tab w:val="left" w:pos="5100"/>
              <w:tab w:val="right" w:pos="9967"/>
            </w:tabs>
            <w:spacing w:before="60" w:after="60" w:line="240" w:lineRule="auto"/>
            <w:rPr>
              <w:noProof/>
              <w:sz w:val="16"/>
              <w:szCs w:val="16"/>
            </w:rPr>
          </w:pPr>
          <w:r>
            <w:rPr>
              <w:sz w:val="16"/>
            </w:rPr>
            <w:t>V05</w:t>
          </w:r>
        </w:p>
      </w:tc>
    </w:tr>
  </w:tbl>
  <w:p w14:paraId="7F9AE806" w14:textId="77777777" w:rsidR="00293C14" w:rsidRDefault="00293C14" w:rsidP="00FF5AC0">
    <w:pPr>
      <w:pStyle w:val="Text85pt"/>
    </w:pPr>
  </w:p>
  <w:p w14:paraId="7CA843D3" w14:textId="116693CF" w:rsidR="00293C14" w:rsidRDefault="00293C14" w:rsidP="00FF5AC0">
    <w:pPr>
      <w:pStyle w:val="Text85pt"/>
    </w:pPr>
    <w:r>
      <w:t>Direction de la santé, des affaires sociales et de l’intégration</w:t>
    </w:r>
  </w:p>
  <w:p w14:paraId="48548DF6" w14:textId="0C639975" w:rsidR="00293C14" w:rsidRPr="000D4813" w:rsidRDefault="00293C14" w:rsidP="00F145C9">
    <w:pPr>
      <w:pStyle w:val="Text85pt"/>
    </w:pPr>
    <w:r>
      <w:t>Service pharmaceutique cantonal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DFC97" w14:textId="77777777" w:rsidR="00293C14" w:rsidRPr="00EC7EB2" w:rsidRDefault="00293C14" w:rsidP="00D5637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BA96" w14:textId="77777777" w:rsidR="00293C14" w:rsidRPr="004D0577" w:rsidRDefault="00293C14" w:rsidP="00D5637C">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293C14" w:rsidRPr="00D576F7" w14:paraId="532EC075" w14:textId="77777777" w:rsidTr="00D5637C">
      <w:tc>
        <w:tcPr>
          <w:tcW w:w="5100" w:type="dxa"/>
        </w:tcPr>
        <w:p w14:paraId="431CECCA" w14:textId="77777777" w:rsidR="00293C14" w:rsidRPr="00D576F7" w:rsidRDefault="00293C14" w:rsidP="00FF6652">
          <w:pPr>
            <w:pStyle w:val="Kopfzeile"/>
            <w:rPr>
              <w:color w:val="FFFFFF" w:themeColor="background1"/>
            </w:rPr>
          </w:pPr>
        </w:p>
        <w:p w14:paraId="47B4DD65" w14:textId="77777777" w:rsidR="00293C14" w:rsidRPr="00D576F7" w:rsidRDefault="00293C14" w:rsidP="00FF6652">
          <w:pPr>
            <w:pStyle w:val="Kopfzeile"/>
          </w:pPr>
        </w:p>
      </w:tc>
      <w:sdt>
        <w:sdtPr>
          <w:tag w:val="CustomField.Subject"/>
          <w:id w:val="-833987400"/>
          <w:placeholder>
            <w:docPart w:val="BE9AD258D10A4F52A4D0C8D0633E5F84"/>
          </w:placeholder>
          <w:showingPlcHdr/>
          <w:dataBinding w:prefixMappings="xmlns:ns='http://schemas.officeatwork.com/CustomXMLPart'" w:xpath="/ns:officeatwork/ns:CustomField.Subject" w:storeItemID="{C9EF7656-0210-462C-829B-A9AFE99E1459}"/>
          <w:text w:multiLine="1"/>
        </w:sdtPr>
        <w:sdtEndPr/>
        <w:sdtContent>
          <w:tc>
            <w:tcPr>
              <w:tcW w:w="4878" w:type="dxa"/>
            </w:tcPr>
            <w:p w14:paraId="009E47A2" w14:textId="77777777" w:rsidR="00293C14" w:rsidRPr="00D576F7" w:rsidRDefault="00293C14" w:rsidP="00FF6652">
              <w:pPr>
                <w:pStyle w:val="Kopfzeile"/>
              </w:pPr>
              <w:r>
                <w:t xml:space="preserve"> </w:t>
              </w:r>
            </w:p>
          </w:tc>
        </w:sdtContent>
      </w:sdt>
    </w:tr>
  </w:tbl>
  <w:p w14:paraId="439A2198" w14:textId="77777777" w:rsidR="00293C14" w:rsidRPr="00D576F7" w:rsidRDefault="00293C14" w:rsidP="00FF6652">
    <w:pPr>
      <w:pStyle w:val="Kopfzeile"/>
      <w:tabs>
        <w:tab w:val="left" w:pos="420"/>
      </w:tabs>
    </w:pPr>
    <w:r>
      <w:rPr>
        <w:lang w:val="de-CH"/>
      </w:rPr>
      <w:drawing>
        <wp:anchor distT="0" distB="0" distL="114300" distR="114300" simplePos="0" relativeHeight="251664384" behindDoc="0" locked="1" layoutInCell="1" allowOverlap="1" wp14:anchorId="54ADB56D" wp14:editId="2715ECD8">
          <wp:simplePos x="0" y="0"/>
          <wp:positionH relativeFrom="page">
            <wp:posOffset>852055</wp:posOffset>
          </wp:positionH>
          <wp:positionV relativeFrom="page">
            <wp:posOffset>311727</wp:posOffset>
          </wp:positionV>
          <wp:extent cx="939600" cy="23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1A7B"/>
    <w:multiLevelType w:val="hybridMultilevel"/>
    <w:tmpl w:val="1D5A87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24F12A9"/>
    <w:multiLevelType w:val="hybridMultilevel"/>
    <w:tmpl w:val="F4B802A6"/>
    <w:lvl w:ilvl="0" w:tplc="6AEC7EF2">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8FD5ED1"/>
    <w:multiLevelType w:val="hybridMultilevel"/>
    <w:tmpl w:val="7FAA20AC"/>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96605D3"/>
    <w:multiLevelType w:val="hybridMultilevel"/>
    <w:tmpl w:val="CD0839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A16009"/>
    <w:multiLevelType w:val="hybridMultilevel"/>
    <w:tmpl w:val="C7940586"/>
    <w:lvl w:ilvl="0" w:tplc="B992C41A">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6" w15:restartNumberingAfterBreak="0">
    <w:nsid w:val="27977B7B"/>
    <w:multiLevelType w:val="hybridMultilevel"/>
    <w:tmpl w:val="BF0482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FE81F1D"/>
    <w:multiLevelType w:val="multilevel"/>
    <w:tmpl w:val="418C2C38"/>
    <w:lvl w:ilvl="0">
      <w:start w:val="1"/>
      <w:numFmt w:val="decimal"/>
      <w:pStyle w:val="1"/>
      <w:lvlText w:val="%1."/>
      <w:lvlJc w:val="left"/>
      <w:pPr>
        <w:tabs>
          <w:tab w:val="num" w:pos="432"/>
        </w:tabs>
        <w:ind w:left="432" w:hanging="432"/>
      </w:pPr>
      <w:rPr>
        <w:rFonts w:hint="default"/>
      </w:rPr>
    </w:lvl>
    <w:lvl w:ilvl="1">
      <w:start w:val="1"/>
      <w:numFmt w:val="decimal"/>
      <w:lvlRestart w:val="0"/>
      <w:pStyle w:val="11"/>
      <w:lvlText w:val="%1.%2"/>
      <w:lvlJc w:val="left"/>
      <w:pPr>
        <w:tabs>
          <w:tab w:val="num" w:pos="576"/>
        </w:tabs>
        <w:ind w:left="576" w:hanging="576"/>
      </w:pPr>
      <w:rPr>
        <w:rFonts w:hint="default"/>
      </w:rPr>
    </w:lvl>
    <w:lvl w:ilvl="2">
      <w:start w:val="1"/>
      <w:numFmt w:val="decimal"/>
      <w:pStyle w:val="11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1263E14"/>
    <w:multiLevelType w:val="hybridMultilevel"/>
    <w:tmpl w:val="1922A762"/>
    <w:lvl w:ilvl="0" w:tplc="06A2E8C0">
      <w:start w:val="2"/>
      <w:numFmt w:val="bullet"/>
      <w:lvlText w:val=""/>
      <w:lvlJc w:val="left"/>
      <w:pPr>
        <w:ind w:left="720" w:hanging="360"/>
      </w:pPr>
      <w:rPr>
        <w:rFonts w:ascii="Wingdings" w:eastAsiaTheme="minorHAnsi" w:hAnsi="Wingdings" w:cs="System" w:hint="default"/>
        <w:b w:val="0"/>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26879F3"/>
    <w:multiLevelType w:val="hybridMultilevel"/>
    <w:tmpl w:val="1C402314"/>
    <w:lvl w:ilvl="0" w:tplc="2A72B2F0">
      <w:start w:val="45"/>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72254D0"/>
    <w:multiLevelType w:val="hybridMultilevel"/>
    <w:tmpl w:val="45DEB058"/>
    <w:lvl w:ilvl="0" w:tplc="C0949E62">
      <w:start w:val="2"/>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3CC9286C"/>
    <w:multiLevelType w:val="hybridMultilevel"/>
    <w:tmpl w:val="D6169942"/>
    <w:lvl w:ilvl="0" w:tplc="7054ACA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2C1376A"/>
    <w:multiLevelType w:val="hybridMultilevel"/>
    <w:tmpl w:val="342014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6A611E0"/>
    <w:multiLevelType w:val="multilevel"/>
    <w:tmpl w:val="549A1730"/>
    <w:lvl w:ilvl="0">
      <w:start w:val="1"/>
      <w:numFmt w:val="decimal"/>
      <w:pStyle w:val="berschrift11"/>
      <w:lvlText w:val="%1"/>
      <w:lvlJc w:val="left"/>
      <w:pPr>
        <w:tabs>
          <w:tab w:val="num" w:pos="432"/>
        </w:tabs>
        <w:ind w:left="432" w:hanging="432"/>
      </w:pPr>
      <w:rPr>
        <w:rFonts w:hint="default"/>
      </w:rPr>
    </w:lvl>
    <w:lvl w:ilvl="1">
      <w:start w:val="1"/>
      <w:numFmt w:val="decimal"/>
      <w:pStyle w:val="berschrift21"/>
      <w:lvlText w:val="%1.%2"/>
      <w:lvlJc w:val="left"/>
      <w:pPr>
        <w:tabs>
          <w:tab w:val="num" w:pos="576"/>
        </w:tabs>
        <w:ind w:left="576" w:hanging="576"/>
      </w:pPr>
      <w:rPr>
        <w:rFonts w:hint="default"/>
      </w:rPr>
    </w:lvl>
    <w:lvl w:ilvl="2">
      <w:start w:val="1"/>
      <w:numFmt w:val="decimal"/>
      <w:pStyle w:val="berschrift31"/>
      <w:lvlText w:val="%1.%2.%3"/>
      <w:lvlJc w:val="left"/>
      <w:pPr>
        <w:tabs>
          <w:tab w:val="num" w:pos="2422"/>
        </w:tabs>
        <w:ind w:left="2422" w:hanging="720"/>
      </w:pPr>
      <w:rPr>
        <w:rFonts w:hint="default"/>
        <w:b/>
        <w:color w:val="000000"/>
        <w:spacing w:val="0"/>
        <w:position w:val="0"/>
        <w:u w:val="none"/>
        <w:vertAlign w:val="baseline"/>
        <w14:textOutline w14:w="0" w14:cap="rnd" w14:cmpd="sng" w14:algn="ctr">
          <w14:noFill/>
          <w14:prstDash w14:val="solid"/>
          <w14:bevel/>
        </w14:textOutline>
        <w14:ligatures w14:val="none"/>
      </w:rPr>
    </w:lvl>
    <w:lvl w:ilvl="3">
      <w:start w:val="1"/>
      <w:numFmt w:val="decimal"/>
      <w:pStyle w:val="berschrift41"/>
      <w:lvlText w:val="%1.%2.%3.%4"/>
      <w:lvlJc w:val="left"/>
      <w:pPr>
        <w:tabs>
          <w:tab w:val="num" w:pos="864"/>
        </w:tabs>
        <w:ind w:left="864" w:hanging="864"/>
      </w:pPr>
      <w:rPr>
        <w:rFonts w:hint="default"/>
      </w:rPr>
    </w:lvl>
    <w:lvl w:ilvl="4">
      <w:start w:val="1"/>
      <w:numFmt w:val="decimal"/>
      <w:pStyle w:val="berschrift51"/>
      <w:lvlText w:val="%1.%2.%3.%4.%5"/>
      <w:lvlJc w:val="left"/>
      <w:pPr>
        <w:tabs>
          <w:tab w:val="num" w:pos="1008"/>
        </w:tabs>
        <w:ind w:left="1008" w:hanging="1008"/>
      </w:pPr>
      <w:rPr>
        <w:rFonts w:hint="default"/>
      </w:rPr>
    </w:lvl>
    <w:lvl w:ilvl="5">
      <w:start w:val="1"/>
      <w:numFmt w:val="decimal"/>
      <w:pStyle w:val="berschrift61"/>
      <w:lvlText w:val="%1.%2.%3.%4.%5.%6"/>
      <w:lvlJc w:val="left"/>
      <w:pPr>
        <w:tabs>
          <w:tab w:val="num" w:pos="1152"/>
        </w:tabs>
        <w:ind w:left="1152" w:hanging="1152"/>
      </w:pPr>
      <w:rPr>
        <w:rFonts w:hint="default"/>
      </w:rPr>
    </w:lvl>
    <w:lvl w:ilvl="6">
      <w:start w:val="1"/>
      <w:numFmt w:val="decimal"/>
      <w:pStyle w:val="berschrift71"/>
      <w:lvlText w:val="%1.%2.%3.%4.%5.%6.%7"/>
      <w:lvlJc w:val="left"/>
      <w:pPr>
        <w:tabs>
          <w:tab w:val="num" w:pos="1296"/>
        </w:tabs>
        <w:ind w:left="1296" w:hanging="1296"/>
      </w:pPr>
      <w:rPr>
        <w:rFonts w:hint="default"/>
      </w:rPr>
    </w:lvl>
    <w:lvl w:ilvl="7">
      <w:start w:val="1"/>
      <w:numFmt w:val="decimal"/>
      <w:pStyle w:val="berschrift81"/>
      <w:lvlText w:val="%1.%2.%3.%4.%5.%6.%7.%8"/>
      <w:lvlJc w:val="left"/>
      <w:pPr>
        <w:tabs>
          <w:tab w:val="num" w:pos="1440"/>
        </w:tabs>
        <w:ind w:left="1440" w:hanging="1440"/>
      </w:pPr>
      <w:rPr>
        <w:rFonts w:hint="default"/>
      </w:rPr>
    </w:lvl>
    <w:lvl w:ilvl="8">
      <w:start w:val="1"/>
      <w:numFmt w:val="decimal"/>
      <w:pStyle w:val="berschrift91"/>
      <w:lvlText w:val="%1.%2.%3.%4.%5.%6.%7.%8.%9"/>
      <w:lvlJc w:val="left"/>
      <w:pPr>
        <w:tabs>
          <w:tab w:val="num" w:pos="1584"/>
        </w:tabs>
        <w:ind w:left="1584" w:hanging="1584"/>
      </w:pPr>
      <w:rPr>
        <w:rFonts w:hint="default"/>
      </w:rPr>
    </w:lvl>
  </w:abstractNum>
  <w:abstractNum w:abstractNumId="14" w15:restartNumberingAfterBreak="0">
    <w:nsid w:val="48633842"/>
    <w:multiLevelType w:val="hybridMultilevel"/>
    <w:tmpl w:val="F20406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BF5411D"/>
    <w:multiLevelType w:val="hybridMultilevel"/>
    <w:tmpl w:val="C05E7688"/>
    <w:lvl w:ilvl="0" w:tplc="C02E53D6">
      <w:start w:val="45"/>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6FF2C06"/>
    <w:multiLevelType w:val="hybridMultilevel"/>
    <w:tmpl w:val="62061888"/>
    <w:lvl w:ilvl="0" w:tplc="4FEEF67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BE36C04"/>
    <w:multiLevelType w:val="hybridMultilevel"/>
    <w:tmpl w:val="FF02A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6C6284"/>
    <w:multiLevelType w:val="multilevel"/>
    <w:tmpl w:val="164832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rPr>
    </w:lvl>
    <w:lvl w:ilvl="2">
      <w:start w:val="1"/>
      <w:numFmt w:val="decimal"/>
      <w:lvlText w:val="%1.%2.%3"/>
      <w:lvlJc w:val="left"/>
      <w:pPr>
        <w:tabs>
          <w:tab w:val="num" w:pos="720"/>
        </w:tabs>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3DA5F19"/>
    <w:multiLevelType w:val="hybridMultilevel"/>
    <w:tmpl w:val="12387038"/>
    <w:lvl w:ilvl="0" w:tplc="520AA77E">
      <w:start w:val="45"/>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74F1443"/>
    <w:multiLevelType w:val="hybridMultilevel"/>
    <w:tmpl w:val="42C6F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92081E"/>
    <w:multiLevelType w:val="multilevel"/>
    <w:tmpl w:val="700CE4B0"/>
    <w:lvl w:ilvl="0">
      <w:start w:val="1"/>
      <w:numFmt w:val="decimal"/>
      <w:lvlText w:val="%1"/>
      <w:lvlJc w:val="left"/>
      <w:pPr>
        <w:tabs>
          <w:tab w:val="num" w:pos="432"/>
        </w:tabs>
        <w:ind w:left="432" w:hanging="432"/>
      </w:pPr>
      <w:rPr>
        <w:rFonts w:hint="default"/>
        <w:b/>
        <w:bCs/>
        <w:i w:val="0"/>
        <w:iCs/>
        <w:color w:val="000000" w:themeColor="text1"/>
        <w:sz w:val="28"/>
        <w:szCs w:val="28"/>
      </w:rPr>
    </w:lvl>
    <w:lvl w:ilvl="1">
      <w:start w:val="1"/>
      <w:numFmt w:val="decimal"/>
      <w:lvlText w:val="%1.%2"/>
      <w:lvlJc w:val="left"/>
      <w:pPr>
        <w:tabs>
          <w:tab w:val="num" w:pos="576"/>
        </w:tabs>
        <w:ind w:left="576" w:hanging="576"/>
      </w:pPr>
      <w:rPr>
        <w:rFonts w:hint="default"/>
        <w:b/>
        <w:bCs w:val="0"/>
        <w:i w:val="0"/>
        <w:iCs/>
        <w:color w:val="000000" w:themeColor="text1"/>
        <w:sz w:val="24"/>
        <w:szCs w:val="24"/>
      </w:rPr>
    </w:lvl>
    <w:lvl w:ilvl="2">
      <w:start w:val="1"/>
      <w:numFmt w:val="decimal"/>
      <w:lvlText w:val="%1.%2.%3"/>
      <w:lvlJc w:val="left"/>
      <w:pPr>
        <w:tabs>
          <w:tab w:val="num" w:pos="2422"/>
        </w:tabs>
        <w:ind w:left="2422"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AA5137D"/>
    <w:multiLevelType w:val="hybridMultilevel"/>
    <w:tmpl w:val="B5200AC4"/>
    <w:lvl w:ilvl="0" w:tplc="FC085A0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FAE322E"/>
    <w:multiLevelType w:val="hybridMultilevel"/>
    <w:tmpl w:val="D7F2E1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45830D3"/>
    <w:multiLevelType w:val="hybridMultilevel"/>
    <w:tmpl w:val="E796F7B0"/>
    <w:lvl w:ilvl="0" w:tplc="A0C634C4">
      <w:start w:val="1"/>
      <w:numFmt w:val="upperLetter"/>
      <w:pStyle w:val="Untertite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48C71A7"/>
    <w:multiLevelType w:val="hybridMultilevel"/>
    <w:tmpl w:val="D7D0D56C"/>
    <w:lvl w:ilvl="0" w:tplc="6AEC7EF2">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5"/>
  </w:num>
  <w:num w:numId="4">
    <w:abstractNumId w:val="16"/>
  </w:num>
  <w:num w:numId="5">
    <w:abstractNumId w:val="27"/>
  </w:num>
  <w:num w:numId="6">
    <w:abstractNumId w:val="7"/>
  </w:num>
  <w:num w:numId="7">
    <w:abstractNumId w:val="23"/>
  </w:num>
  <w:num w:numId="8">
    <w:abstractNumId w:val="26"/>
  </w:num>
  <w:num w:numId="9">
    <w:abstractNumId w:val="23"/>
    <w:lvlOverride w:ilvl="0">
      <w:startOverride w:val="8"/>
    </w:lvlOverride>
  </w:num>
  <w:num w:numId="10">
    <w:abstractNumId w:val="12"/>
  </w:num>
  <w:num w:numId="11">
    <w:abstractNumId w:val="24"/>
  </w:num>
  <w:num w:numId="12">
    <w:abstractNumId w:val="10"/>
  </w:num>
  <w:num w:numId="13">
    <w:abstractNumId w:val="8"/>
  </w:num>
  <w:num w:numId="14">
    <w:abstractNumId w:val="13"/>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4"/>
  </w:num>
  <w:num w:numId="18">
    <w:abstractNumId w:val="24"/>
  </w:num>
  <w:num w:numId="19">
    <w:abstractNumId w:val="24"/>
  </w:num>
  <w:num w:numId="20">
    <w:abstractNumId w:val="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9"/>
  </w:num>
  <w:num w:numId="24">
    <w:abstractNumId w:val="22"/>
  </w:num>
  <w:num w:numId="25">
    <w:abstractNumId w:val="24"/>
  </w:num>
  <w:num w:numId="26">
    <w:abstractNumId w:val="1"/>
  </w:num>
  <w:num w:numId="27">
    <w:abstractNumId w:val="28"/>
  </w:num>
  <w:num w:numId="28">
    <w:abstractNumId w:val="5"/>
  </w:num>
  <w:num w:numId="29">
    <w:abstractNumId w:val="11"/>
  </w:num>
  <w:num w:numId="30">
    <w:abstractNumId w:val="17"/>
  </w:num>
  <w:num w:numId="31">
    <w:abstractNumId w:val="0"/>
  </w:num>
  <w:num w:numId="32">
    <w:abstractNumId w:val="6"/>
  </w:num>
  <w:num w:numId="33">
    <w:abstractNumId w:val="14"/>
  </w:num>
  <w:num w:numId="34">
    <w:abstractNumId w:val="3"/>
  </w:num>
  <w:num w:numId="35">
    <w:abstractNumId w:val="9"/>
  </w:num>
  <w:num w:numId="36">
    <w:abstractNumId w:val="21"/>
  </w:num>
  <w:num w:numId="3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CH" w:vendorID="64" w:dllVersion="6" w:nlCheck="1" w:checkStyle="0"/>
  <w:activeWritingStyle w:appName="MSWord" w:lang="ar-SA" w:vendorID="64" w:dllVersion="6" w:nlCheck="1" w:checkStyle="0"/>
  <w:activeWritingStyle w:appName="MSWord" w:lang="en-US" w:vendorID="64" w:dllVersion="6" w:nlCheck="1" w:checkStyle="1"/>
  <w:activeWritingStyle w:appName="MSWord" w:lang="de-CH" w:vendorID="64" w:dllVersion="0" w:nlCheck="1" w:checkStyle="0"/>
  <w:activeWritingStyle w:appName="MSWord" w:lang="en-US" w:vendorID="64" w:dllVersion="0" w:nlCheck="1" w:checkStyle="0"/>
  <w:activeWritingStyle w:appName="MSWord" w:lang="en-GB" w:vendorID="64" w:dllVersion="0" w:nlCheck="1" w:checkStyle="0"/>
  <w:activeWritingStyle w:appName="MSWord" w:lang="ar-SA" w:vendorID="64" w:dllVersion="0" w:nlCheck="1" w:checkStyle="0"/>
  <w:activeWritingStyle w:appName="MSWord" w:lang="de-CH" w:vendorID="64" w:dllVersion="4096" w:nlCheck="1" w:checkStyle="0"/>
  <w:activeWritingStyle w:appName="MSWord" w:lang="en-US" w:vendorID="64" w:dllVersion="131078" w:nlCheck="1" w:checkStyle="1"/>
  <w:activeWritingStyle w:appName="MSWord" w:lang="de-CH" w:vendorID="64" w:dllVersion="131078" w:nlCheck="1" w:checkStyle="0"/>
  <w:activeWritingStyle w:appName="MSWord" w:lang="ar-SA" w:vendorID="64" w:dllVersion="131078" w:nlCheck="1" w:checkStyle="0"/>
  <w:activeWritingStyle w:appName="MSWord" w:lang="fr-CH"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defaultTabStop w:val="851"/>
  <w:autoHyphenation/>
  <w:consecutiveHyphenLimit w:val="3"/>
  <w:hyphenationZone w:val="425"/>
  <w:characterSpacingControl w:val="doNotCompress"/>
  <w:hdrShapeDefaults>
    <o:shapedefaults v:ext="edit" spidmax="4915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Brief.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53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_x0009_&lt;OawBookmark name=&quot;Closing&quot;&gt;&lt;profile type=&quot;default&quot; UID=&quot;&quot; sameAsDefault=&quot;0&quot;&gt;&lt;/profile&gt;&lt;/OawBookmark&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382999813363&quot;&gt;&lt;Field Name=&quot;IDName&quot; Value=&quot;GSI KAPA, Rathausgasse 1&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Kantonsapothekeramt&quot;/&gt;&lt;Field Name=&quot;DepartmentDe_2&quot; Value=&quot;&quot;/&gt;&lt;Field Name=&quot;DepartmentDe_3&quot; Value=&quot;&quot;/&gt;&lt;Field Name=&quot;DepartmentDe_4&quot; Value=&quot;&quot;/&gt;&lt;Field Name=&quot;DepartmentFr_1&quot; Value=&quot;Office du pharmacien cantonal&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9 26&quot;/&gt;&lt;Field Name=&quot;Fax&quot; Value=&quot;+41 31 633 79 28&quot;/&gt;&lt;Field Name=&quot;Email&quot; Value=&quot;info.kapa@be.ch&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KAPA, Rathausgasse 1, Postfach, 3000 Bern 8&quot;/&gt;&lt;Field Name=&quot;Ruecksendeadresse_FR&quot; Value=&quot;DSSI-OPHC, Rathausgasse 1, Case postale, 3000 Berne 8&quot;/&gt;&lt;Field Name=&quot;Data_UID&quot; Value=&quot;2019111416382999813363&quot;/&gt;&lt;Field Name=&quot;Field_Name&quot; Value=&quot;Address2&quot;/&gt;&lt;Field Name=&quot;Field_UID&quot; Value=&quot;20030218192855313093400587&quot;/&gt;&lt;Field Name=&quot;ML_LCID&quot; Value=&quot;2055&quot;/&gt;&lt;Field Name=&quot;ML_Value&quot; Value=&quot;Postfach&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 UID=&quot;2004112217333376588294&quot; EntryUID=&quot;2004123010144120300001&quot;&gt;&lt;Field UID=&quot;2019111132748937894801&quot; Name=&quot;BE_OC_Betreff&quot; Value=&quot;&quot;/&gt;&lt;Field UID=&quot;2019112614294731179588&quot; Name=&quot;Datum&quot; Value=&quot;10. Januar 2020&quot;/&gt;&lt;Field UID=&quot;2019111313064731179378&quot; Name=&quot;BE_OurRefNo&quot; Value=&quot;&quot;/&gt;&lt;Field UID=&quot;2019111313074731179378&quot; Name=&quot;BE_YourRefNo&quot; Value=&quot;&quot;/&gt;&lt;Field UID=&quot;2009081217261556206966&quot; Name=&quot;Attach&quot; Value=&quot;&quot;/&gt;&lt;Field UID=&quot;2009081411491556789055&quot; Name=&quot;CopieTo&quot; Value=&quot;&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1;unpdateDocPropsOnNewOnly:=0;showAllNoteItems:=0;CharCodeChecked:=;CharCodeUnchecked:=;WizardSteps:=0|1|2|4;DocumentTitle:=;DisplayName:=&lt;translate&gt;Template.BE_Letter&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Template.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5637C"/>
    <w:rsid w:val="000002A5"/>
    <w:rsid w:val="00000C1D"/>
    <w:rsid w:val="00000D5E"/>
    <w:rsid w:val="00001886"/>
    <w:rsid w:val="00002B8D"/>
    <w:rsid w:val="00002D47"/>
    <w:rsid w:val="00004332"/>
    <w:rsid w:val="00004354"/>
    <w:rsid w:val="0000608F"/>
    <w:rsid w:val="00007904"/>
    <w:rsid w:val="00010B3A"/>
    <w:rsid w:val="0001180F"/>
    <w:rsid w:val="00011DE1"/>
    <w:rsid w:val="000139BD"/>
    <w:rsid w:val="000156AC"/>
    <w:rsid w:val="000168B3"/>
    <w:rsid w:val="00016BE7"/>
    <w:rsid w:val="00021B7F"/>
    <w:rsid w:val="00022448"/>
    <w:rsid w:val="000231B0"/>
    <w:rsid w:val="00023E45"/>
    <w:rsid w:val="00024529"/>
    <w:rsid w:val="000252CF"/>
    <w:rsid w:val="0002542A"/>
    <w:rsid w:val="00025E24"/>
    <w:rsid w:val="000260A8"/>
    <w:rsid w:val="00030B19"/>
    <w:rsid w:val="0003261D"/>
    <w:rsid w:val="00036ECD"/>
    <w:rsid w:val="00040CC5"/>
    <w:rsid w:val="00040FD6"/>
    <w:rsid w:val="00042314"/>
    <w:rsid w:val="00042D27"/>
    <w:rsid w:val="000435E7"/>
    <w:rsid w:val="00043B70"/>
    <w:rsid w:val="00044A51"/>
    <w:rsid w:val="00044D14"/>
    <w:rsid w:val="00045131"/>
    <w:rsid w:val="00045347"/>
    <w:rsid w:val="0005055C"/>
    <w:rsid w:val="00052DBA"/>
    <w:rsid w:val="00053E99"/>
    <w:rsid w:val="00055195"/>
    <w:rsid w:val="00055FA5"/>
    <w:rsid w:val="000567AB"/>
    <w:rsid w:val="00060597"/>
    <w:rsid w:val="00060E80"/>
    <w:rsid w:val="000612CA"/>
    <w:rsid w:val="00062C3F"/>
    <w:rsid w:val="000636C4"/>
    <w:rsid w:val="00063BB5"/>
    <w:rsid w:val="0006448E"/>
    <w:rsid w:val="00064867"/>
    <w:rsid w:val="000658E9"/>
    <w:rsid w:val="00066346"/>
    <w:rsid w:val="00070BDA"/>
    <w:rsid w:val="00071EFD"/>
    <w:rsid w:val="000757F2"/>
    <w:rsid w:val="00076A6E"/>
    <w:rsid w:val="00077849"/>
    <w:rsid w:val="000803BC"/>
    <w:rsid w:val="00080F4C"/>
    <w:rsid w:val="00080F4E"/>
    <w:rsid w:val="00082083"/>
    <w:rsid w:val="00082738"/>
    <w:rsid w:val="000837C5"/>
    <w:rsid w:val="00086786"/>
    <w:rsid w:val="00091545"/>
    <w:rsid w:val="0009226A"/>
    <w:rsid w:val="00092A7B"/>
    <w:rsid w:val="00092D50"/>
    <w:rsid w:val="00092DC7"/>
    <w:rsid w:val="0009502B"/>
    <w:rsid w:val="000A30C3"/>
    <w:rsid w:val="000A38CC"/>
    <w:rsid w:val="000A576D"/>
    <w:rsid w:val="000A6412"/>
    <w:rsid w:val="000A67E3"/>
    <w:rsid w:val="000A67FE"/>
    <w:rsid w:val="000A7B8D"/>
    <w:rsid w:val="000A7BE1"/>
    <w:rsid w:val="000B2584"/>
    <w:rsid w:val="000B2B9B"/>
    <w:rsid w:val="000B3B9B"/>
    <w:rsid w:val="000B42E0"/>
    <w:rsid w:val="000B4ADF"/>
    <w:rsid w:val="000B4D82"/>
    <w:rsid w:val="000C16E9"/>
    <w:rsid w:val="000C334E"/>
    <w:rsid w:val="000C3A31"/>
    <w:rsid w:val="000C4904"/>
    <w:rsid w:val="000C6089"/>
    <w:rsid w:val="000C6E36"/>
    <w:rsid w:val="000C76A0"/>
    <w:rsid w:val="000D1DBC"/>
    <w:rsid w:val="000D441A"/>
    <w:rsid w:val="000E05EF"/>
    <w:rsid w:val="000E0862"/>
    <w:rsid w:val="000E2428"/>
    <w:rsid w:val="000E4BE2"/>
    <w:rsid w:val="000E5BB7"/>
    <w:rsid w:val="000E6806"/>
    <w:rsid w:val="000E7D64"/>
    <w:rsid w:val="000F0858"/>
    <w:rsid w:val="000F267E"/>
    <w:rsid w:val="000F2C25"/>
    <w:rsid w:val="000F359B"/>
    <w:rsid w:val="000F6D48"/>
    <w:rsid w:val="000F79CA"/>
    <w:rsid w:val="000F7C3E"/>
    <w:rsid w:val="00100419"/>
    <w:rsid w:val="001006CE"/>
    <w:rsid w:val="0010098D"/>
    <w:rsid w:val="00100FF6"/>
    <w:rsid w:val="00101D3B"/>
    <w:rsid w:val="00103625"/>
    <w:rsid w:val="00103AE6"/>
    <w:rsid w:val="00104BB7"/>
    <w:rsid w:val="00105406"/>
    <w:rsid w:val="00105C27"/>
    <w:rsid w:val="00105EB8"/>
    <w:rsid w:val="00105F42"/>
    <w:rsid w:val="00106082"/>
    <w:rsid w:val="001074A6"/>
    <w:rsid w:val="001110D2"/>
    <w:rsid w:val="001125B5"/>
    <w:rsid w:val="0011312B"/>
    <w:rsid w:val="00113815"/>
    <w:rsid w:val="00114492"/>
    <w:rsid w:val="00117D6B"/>
    <w:rsid w:val="001208FF"/>
    <w:rsid w:val="00123AA1"/>
    <w:rsid w:val="0012405E"/>
    <w:rsid w:val="00124C0D"/>
    <w:rsid w:val="00124C97"/>
    <w:rsid w:val="0012506A"/>
    <w:rsid w:val="00130760"/>
    <w:rsid w:val="0013294C"/>
    <w:rsid w:val="001349C9"/>
    <w:rsid w:val="00137978"/>
    <w:rsid w:val="001402EF"/>
    <w:rsid w:val="0014221A"/>
    <w:rsid w:val="00142393"/>
    <w:rsid w:val="001424FE"/>
    <w:rsid w:val="00142B2E"/>
    <w:rsid w:val="0014370D"/>
    <w:rsid w:val="0014447B"/>
    <w:rsid w:val="001455F9"/>
    <w:rsid w:val="00146849"/>
    <w:rsid w:val="00146B97"/>
    <w:rsid w:val="001507E3"/>
    <w:rsid w:val="00150AFA"/>
    <w:rsid w:val="00150CC8"/>
    <w:rsid w:val="00150EEA"/>
    <w:rsid w:val="00151005"/>
    <w:rsid w:val="001514A5"/>
    <w:rsid w:val="00152D5D"/>
    <w:rsid w:val="001538FB"/>
    <w:rsid w:val="00154143"/>
    <w:rsid w:val="001543B5"/>
    <w:rsid w:val="00154808"/>
    <w:rsid w:val="0016057B"/>
    <w:rsid w:val="00161D21"/>
    <w:rsid w:val="00162BFE"/>
    <w:rsid w:val="001678DF"/>
    <w:rsid w:val="00170296"/>
    <w:rsid w:val="00171622"/>
    <w:rsid w:val="00174CAD"/>
    <w:rsid w:val="00174EE0"/>
    <w:rsid w:val="00176FA9"/>
    <w:rsid w:val="00177080"/>
    <w:rsid w:val="001806B9"/>
    <w:rsid w:val="00181E46"/>
    <w:rsid w:val="0018281A"/>
    <w:rsid w:val="00182D7A"/>
    <w:rsid w:val="00182F1D"/>
    <w:rsid w:val="00183955"/>
    <w:rsid w:val="00183D4D"/>
    <w:rsid w:val="00184153"/>
    <w:rsid w:val="00185672"/>
    <w:rsid w:val="001859D8"/>
    <w:rsid w:val="00186D97"/>
    <w:rsid w:val="00187E2E"/>
    <w:rsid w:val="00190973"/>
    <w:rsid w:val="001914EA"/>
    <w:rsid w:val="001927B1"/>
    <w:rsid w:val="00192A55"/>
    <w:rsid w:val="0019382C"/>
    <w:rsid w:val="00194609"/>
    <w:rsid w:val="0019473D"/>
    <w:rsid w:val="0019513E"/>
    <w:rsid w:val="00195E8B"/>
    <w:rsid w:val="00196F3D"/>
    <w:rsid w:val="001A0A6E"/>
    <w:rsid w:val="001A0D83"/>
    <w:rsid w:val="001A1EB8"/>
    <w:rsid w:val="001A2430"/>
    <w:rsid w:val="001A338B"/>
    <w:rsid w:val="001A5983"/>
    <w:rsid w:val="001A6C01"/>
    <w:rsid w:val="001A6EAE"/>
    <w:rsid w:val="001B5BCF"/>
    <w:rsid w:val="001B633A"/>
    <w:rsid w:val="001B6CC6"/>
    <w:rsid w:val="001B6D19"/>
    <w:rsid w:val="001B6D85"/>
    <w:rsid w:val="001C18B4"/>
    <w:rsid w:val="001C2EAF"/>
    <w:rsid w:val="001C38E7"/>
    <w:rsid w:val="001C3E2C"/>
    <w:rsid w:val="001C46FF"/>
    <w:rsid w:val="001C583D"/>
    <w:rsid w:val="001C6DBF"/>
    <w:rsid w:val="001C6F7F"/>
    <w:rsid w:val="001C709B"/>
    <w:rsid w:val="001D1D52"/>
    <w:rsid w:val="001D23B8"/>
    <w:rsid w:val="001D2956"/>
    <w:rsid w:val="001D7C7B"/>
    <w:rsid w:val="001E050F"/>
    <w:rsid w:val="001E1D4D"/>
    <w:rsid w:val="001E29E4"/>
    <w:rsid w:val="001E2F94"/>
    <w:rsid w:val="001E44DA"/>
    <w:rsid w:val="001E4A13"/>
    <w:rsid w:val="001E4ECD"/>
    <w:rsid w:val="001E4EFA"/>
    <w:rsid w:val="001E6E56"/>
    <w:rsid w:val="001F1DA8"/>
    <w:rsid w:val="001F5040"/>
    <w:rsid w:val="001F5DF0"/>
    <w:rsid w:val="001F68ED"/>
    <w:rsid w:val="002012CE"/>
    <w:rsid w:val="0020387E"/>
    <w:rsid w:val="002055FB"/>
    <w:rsid w:val="002058D4"/>
    <w:rsid w:val="002101D7"/>
    <w:rsid w:val="00212C71"/>
    <w:rsid w:val="00213236"/>
    <w:rsid w:val="00215FF3"/>
    <w:rsid w:val="00216B14"/>
    <w:rsid w:val="00216C9D"/>
    <w:rsid w:val="002171C3"/>
    <w:rsid w:val="002225FA"/>
    <w:rsid w:val="00223DBA"/>
    <w:rsid w:val="0022436B"/>
    <w:rsid w:val="002251DD"/>
    <w:rsid w:val="002258F5"/>
    <w:rsid w:val="00227EEC"/>
    <w:rsid w:val="00227F92"/>
    <w:rsid w:val="00230C11"/>
    <w:rsid w:val="002315B5"/>
    <w:rsid w:val="00232234"/>
    <w:rsid w:val="00232E0D"/>
    <w:rsid w:val="00233119"/>
    <w:rsid w:val="002363A3"/>
    <w:rsid w:val="00240695"/>
    <w:rsid w:val="00243386"/>
    <w:rsid w:val="00243529"/>
    <w:rsid w:val="00244034"/>
    <w:rsid w:val="00244E0D"/>
    <w:rsid w:val="002452A9"/>
    <w:rsid w:val="0024652A"/>
    <w:rsid w:val="00250430"/>
    <w:rsid w:val="00252E77"/>
    <w:rsid w:val="00253748"/>
    <w:rsid w:val="00253FD3"/>
    <w:rsid w:val="00256B46"/>
    <w:rsid w:val="00256C4D"/>
    <w:rsid w:val="00257163"/>
    <w:rsid w:val="002571B1"/>
    <w:rsid w:val="00263BE3"/>
    <w:rsid w:val="002640DE"/>
    <w:rsid w:val="002645DC"/>
    <w:rsid w:val="002650E6"/>
    <w:rsid w:val="00267613"/>
    <w:rsid w:val="00271915"/>
    <w:rsid w:val="00272287"/>
    <w:rsid w:val="00273FF2"/>
    <w:rsid w:val="00275384"/>
    <w:rsid w:val="0027544B"/>
    <w:rsid w:val="00276705"/>
    <w:rsid w:val="00277542"/>
    <w:rsid w:val="002775CA"/>
    <w:rsid w:val="00277E20"/>
    <w:rsid w:val="00281076"/>
    <w:rsid w:val="00281097"/>
    <w:rsid w:val="00281FE6"/>
    <w:rsid w:val="002830D7"/>
    <w:rsid w:val="00284AA5"/>
    <w:rsid w:val="002865E9"/>
    <w:rsid w:val="00286E37"/>
    <w:rsid w:val="00287300"/>
    <w:rsid w:val="00287998"/>
    <w:rsid w:val="00287C60"/>
    <w:rsid w:val="00290923"/>
    <w:rsid w:val="0029350F"/>
    <w:rsid w:val="00293C14"/>
    <w:rsid w:val="00296CF8"/>
    <w:rsid w:val="002A028A"/>
    <w:rsid w:val="002A1929"/>
    <w:rsid w:val="002A1EAD"/>
    <w:rsid w:val="002A228C"/>
    <w:rsid w:val="002A47F4"/>
    <w:rsid w:val="002A53C0"/>
    <w:rsid w:val="002A556F"/>
    <w:rsid w:val="002A5905"/>
    <w:rsid w:val="002A66F2"/>
    <w:rsid w:val="002A688E"/>
    <w:rsid w:val="002A7C93"/>
    <w:rsid w:val="002B09D5"/>
    <w:rsid w:val="002B1E64"/>
    <w:rsid w:val="002B25A4"/>
    <w:rsid w:val="002B3964"/>
    <w:rsid w:val="002B75BE"/>
    <w:rsid w:val="002B7B5A"/>
    <w:rsid w:val="002C06FD"/>
    <w:rsid w:val="002C0DF8"/>
    <w:rsid w:val="002C23D3"/>
    <w:rsid w:val="002C2B4F"/>
    <w:rsid w:val="002C343A"/>
    <w:rsid w:val="002C4086"/>
    <w:rsid w:val="002D3DF6"/>
    <w:rsid w:val="002D6C07"/>
    <w:rsid w:val="002E06F3"/>
    <w:rsid w:val="002E0B33"/>
    <w:rsid w:val="002E15C5"/>
    <w:rsid w:val="002E54EB"/>
    <w:rsid w:val="002E5FAE"/>
    <w:rsid w:val="002E682F"/>
    <w:rsid w:val="002E6962"/>
    <w:rsid w:val="002E6A0E"/>
    <w:rsid w:val="002E6C59"/>
    <w:rsid w:val="002F0E22"/>
    <w:rsid w:val="002F27DE"/>
    <w:rsid w:val="002F2CD7"/>
    <w:rsid w:val="002F3435"/>
    <w:rsid w:val="002F3B70"/>
    <w:rsid w:val="002F480A"/>
    <w:rsid w:val="002F6D01"/>
    <w:rsid w:val="002F77A6"/>
    <w:rsid w:val="00300C1E"/>
    <w:rsid w:val="00300F07"/>
    <w:rsid w:val="003010ED"/>
    <w:rsid w:val="003013FA"/>
    <w:rsid w:val="00303785"/>
    <w:rsid w:val="0030532F"/>
    <w:rsid w:val="003060EE"/>
    <w:rsid w:val="003076B5"/>
    <w:rsid w:val="003079DA"/>
    <w:rsid w:val="003079F6"/>
    <w:rsid w:val="00307DB2"/>
    <w:rsid w:val="00312AE1"/>
    <w:rsid w:val="00314D69"/>
    <w:rsid w:val="0031539B"/>
    <w:rsid w:val="0031574B"/>
    <w:rsid w:val="00315936"/>
    <w:rsid w:val="00317A5E"/>
    <w:rsid w:val="00317B77"/>
    <w:rsid w:val="00322879"/>
    <w:rsid w:val="00322D36"/>
    <w:rsid w:val="00323BC2"/>
    <w:rsid w:val="003251F6"/>
    <w:rsid w:val="0032671E"/>
    <w:rsid w:val="003271F1"/>
    <w:rsid w:val="003305EB"/>
    <w:rsid w:val="003306E0"/>
    <w:rsid w:val="00330876"/>
    <w:rsid w:val="00332E4D"/>
    <w:rsid w:val="00334ABA"/>
    <w:rsid w:val="00335B07"/>
    <w:rsid w:val="0033641B"/>
    <w:rsid w:val="003372F5"/>
    <w:rsid w:val="00340CB6"/>
    <w:rsid w:val="0034186D"/>
    <w:rsid w:val="003424E8"/>
    <w:rsid w:val="00342BFC"/>
    <w:rsid w:val="003448D9"/>
    <w:rsid w:val="003449A4"/>
    <w:rsid w:val="00344CA7"/>
    <w:rsid w:val="00345EF6"/>
    <w:rsid w:val="00346504"/>
    <w:rsid w:val="00346AC7"/>
    <w:rsid w:val="00352ADF"/>
    <w:rsid w:val="00355276"/>
    <w:rsid w:val="00355935"/>
    <w:rsid w:val="00357B7E"/>
    <w:rsid w:val="00357B99"/>
    <w:rsid w:val="003611D3"/>
    <w:rsid w:val="0036150A"/>
    <w:rsid w:val="00362134"/>
    <w:rsid w:val="00365420"/>
    <w:rsid w:val="00365886"/>
    <w:rsid w:val="00365931"/>
    <w:rsid w:val="00367DC7"/>
    <w:rsid w:val="003709F4"/>
    <w:rsid w:val="00370C7F"/>
    <w:rsid w:val="00371E22"/>
    <w:rsid w:val="00372608"/>
    <w:rsid w:val="00373891"/>
    <w:rsid w:val="0037509A"/>
    <w:rsid w:val="00375C36"/>
    <w:rsid w:val="0038235C"/>
    <w:rsid w:val="003826D8"/>
    <w:rsid w:val="0038353C"/>
    <w:rsid w:val="00383C0A"/>
    <w:rsid w:val="0038420A"/>
    <w:rsid w:val="0038615A"/>
    <w:rsid w:val="00387080"/>
    <w:rsid w:val="00390809"/>
    <w:rsid w:val="00390BF4"/>
    <w:rsid w:val="00390F5C"/>
    <w:rsid w:val="00391A0B"/>
    <w:rsid w:val="003921BD"/>
    <w:rsid w:val="003953C0"/>
    <w:rsid w:val="0039559A"/>
    <w:rsid w:val="0039578E"/>
    <w:rsid w:val="00396159"/>
    <w:rsid w:val="00397980"/>
    <w:rsid w:val="003A0375"/>
    <w:rsid w:val="003A06C1"/>
    <w:rsid w:val="003A0EAA"/>
    <w:rsid w:val="003A236D"/>
    <w:rsid w:val="003A293A"/>
    <w:rsid w:val="003A318F"/>
    <w:rsid w:val="003A5C7A"/>
    <w:rsid w:val="003A5EB2"/>
    <w:rsid w:val="003B0D37"/>
    <w:rsid w:val="003B15CC"/>
    <w:rsid w:val="003B1612"/>
    <w:rsid w:val="003B1FDB"/>
    <w:rsid w:val="003B29F0"/>
    <w:rsid w:val="003B3ED0"/>
    <w:rsid w:val="003B616D"/>
    <w:rsid w:val="003B67F4"/>
    <w:rsid w:val="003B6E89"/>
    <w:rsid w:val="003C0927"/>
    <w:rsid w:val="003C679E"/>
    <w:rsid w:val="003C7AEF"/>
    <w:rsid w:val="003D1BF3"/>
    <w:rsid w:val="003D27B0"/>
    <w:rsid w:val="003D2E7A"/>
    <w:rsid w:val="003D3780"/>
    <w:rsid w:val="003D41C5"/>
    <w:rsid w:val="003D4EEE"/>
    <w:rsid w:val="003D5BA7"/>
    <w:rsid w:val="003D5EF2"/>
    <w:rsid w:val="003E052B"/>
    <w:rsid w:val="003E3DFB"/>
    <w:rsid w:val="003E40A8"/>
    <w:rsid w:val="003E46AD"/>
    <w:rsid w:val="003E77DF"/>
    <w:rsid w:val="003E7A3F"/>
    <w:rsid w:val="003E7CC4"/>
    <w:rsid w:val="003F1FE7"/>
    <w:rsid w:val="003F28E9"/>
    <w:rsid w:val="003F610B"/>
    <w:rsid w:val="003F6184"/>
    <w:rsid w:val="003F7EEE"/>
    <w:rsid w:val="0040148B"/>
    <w:rsid w:val="00401EFB"/>
    <w:rsid w:val="00402440"/>
    <w:rsid w:val="004029AF"/>
    <w:rsid w:val="004031B4"/>
    <w:rsid w:val="004040C8"/>
    <w:rsid w:val="00404A24"/>
    <w:rsid w:val="00411D4D"/>
    <w:rsid w:val="00411FEF"/>
    <w:rsid w:val="00412114"/>
    <w:rsid w:val="00412554"/>
    <w:rsid w:val="00412B0B"/>
    <w:rsid w:val="00412DBB"/>
    <w:rsid w:val="004140F0"/>
    <w:rsid w:val="0041733A"/>
    <w:rsid w:val="004173AA"/>
    <w:rsid w:val="004173F8"/>
    <w:rsid w:val="00417A14"/>
    <w:rsid w:val="00420341"/>
    <w:rsid w:val="00422101"/>
    <w:rsid w:val="004229F4"/>
    <w:rsid w:val="0042329F"/>
    <w:rsid w:val="004242F8"/>
    <w:rsid w:val="00430709"/>
    <w:rsid w:val="00431575"/>
    <w:rsid w:val="004322C8"/>
    <w:rsid w:val="004324CD"/>
    <w:rsid w:val="004328C8"/>
    <w:rsid w:val="004337AA"/>
    <w:rsid w:val="00435DAB"/>
    <w:rsid w:val="00436051"/>
    <w:rsid w:val="0043661F"/>
    <w:rsid w:val="004370E3"/>
    <w:rsid w:val="00437B8B"/>
    <w:rsid w:val="00440928"/>
    <w:rsid w:val="00440C1F"/>
    <w:rsid w:val="004419DC"/>
    <w:rsid w:val="00442F98"/>
    <w:rsid w:val="00443C6E"/>
    <w:rsid w:val="00444676"/>
    <w:rsid w:val="00445CE0"/>
    <w:rsid w:val="004472F7"/>
    <w:rsid w:val="004506F2"/>
    <w:rsid w:val="00450991"/>
    <w:rsid w:val="00451317"/>
    <w:rsid w:val="00453852"/>
    <w:rsid w:val="0045434A"/>
    <w:rsid w:val="00454451"/>
    <w:rsid w:val="0045460B"/>
    <w:rsid w:val="00456701"/>
    <w:rsid w:val="00456836"/>
    <w:rsid w:val="004614B9"/>
    <w:rsid w:val="0046373D"/>
    <w:rsid w:val="00463E8B"/>
    <w:rsid w:val="00464258"/>
    <w:rsid w:val="00467057"/>
    <w:rsid w:val="0046784E"/>
    <w:rsid w:val="004734B8"/>
    <w:rsid w:val="0047384F"/>
    <w:rsid w:val="00477149"/>
    <w:rsid w:val="00477838"/>
    <w:rsid w:val="00477BA4"/>
    <w:rsid w:val="00480A39"/>
    <w:rsid w:val="004843B1"/>
    <w:rsid w:val="004851C3"/>
    <w:rsid w:val="00485BEE"/>
    <w:rsid w:val="00486D68"/>
    <w:rsid w:val="00487E7E"/>
    <w:rsid w:val="004913B4"/>
    <w:rsid w:val="0049257B"/>
    <w:rsid w:val="00493944"/>
    <w:rsid w:val="00494AD2"/>
    <w:rsid w:val="00496494"/>
    <w:rsid w:val="004A060F"/>
    <w:rsid w:val="004A0D50"/>
    <w:rsid w:val="004A23A4"/>
    <w:rsid w:val="004A3035"/>
    <w:rsid w:val="004A6381"/>
    <w:rsid w:val="004A6F67"/>
    <w:rsid w:val="004A7C87"/>
    <w:rsid w:val="004B22AD"/>
    <w:rsid w:val="004B2331"/>
    <w:rsid w:val="004B4DF9"/>
    <w:rsid w:val="004B5AB0"/>
    <w:rsid w:val="004B6435"/>
    <w:rsid w:val="004B7284"/>
    <w:rsid w:val="004C217C"/>
    <w:rsid w:val="004C2CC3"/>
    <w:rsid w:val="004C4029"/>
    <w:rsid w:val="004C47DD"/>
    <w:rsid w:val="004C5E07"/>
    <w:rsid w:val="004C5FA6"/>
    <w:rsid w:val="004C6CF9"/>
    <w:rsid w:val="004D0F03"/>
    <w:rsid w:val="004D104D"/>
    <w:rsid w:val="004D519E"/>
    <w:rsid w:val="004D5C7D"/>
    <w:rsid w:val="004E0447"/>
    <w:rsid w:val="004E1981"/>
    <w:rsid w:val="004E1F0B"/>
    <w:rsid w:val="004E5C37"/>
    <w:rsid w:val="004E60EC"/>
    <w:rsid w:val="004E7468"/>
    <w:rsid w:val="004F0652"/>
    <w:rsid w:val="004F35B8"/>
    <w:rsid w:val="004F3702"/>
    <w:rsid w:val="004F42A9"/>
    <w:rsid w:val="004F4C96"/>
    <w:rsid w:val="004F5462"/>
    <w:rsid w:val="004F5564"/>
    <w:rsid w:val="004F6689"/>
    <w:rsid w:val="0050127A"/>
    <w:rsid w:val="00501EBB"/>
    <w:rsid w:val="0050438B"/>
    <w:rsid w:val="00504535"/>
    <w:rsid w:val="00504F82"/>
    <w:rsid w:val="00505833"/>
    <w:rsid w:val="005124EC"/>
    <w:rsid w:val="005159FD"/>
    <w:rsid w:val="005165D9"/>
    <w:rsid w:val="005169EE"/>
    <w:rsid w:val="00517798"/>
    <w:rsid w:val="005178B1"/>
    <w:rsid w:val="005208A4"/>
    <w:rsid w:val="005218DC"/>
    <w:rsid w:val="00522003"/>
    <w:rsid w:val="005220FC"/>
    <w:rsid w:val="00522912"/>
    <w:rsid w:val="00524861"/>
    <w:rsid w:val="00525748"/>
    <w:rsid w:val="00526F50"/>
    <w:rsid w:val="00530340"/>
    <w:rsid w:val="00530977"/>
    <w:rsid w:val="005320E4"/>
    <w:rsid w:val="005322DF"/>
    <w:rsid w:val="00534CD8"/>
    <w:rsid w:val="0053694E"/>
    <w:rsid w:val="00537B4F"/>
    <w:rsid w:val="00542DB2"/>
    <w:rsid w:val="00542F7D"/>
    <w:rsid w:val="00543965"/>
    <w:rsid w:val="00543E2A"/>
    <w:rsid w:val="00544134"/>
    <w:rsid w:val="00544D23"/>
    <w:rsid w:val="005460B6"/>
    <w:rsid w:val="0055005A"/>
    <w:rsid w:val="00550F8A"/>
    <w:rsid w:val="00552F8E"/>
    <w:rsid w:val="00553B23"/>
    <w:rsid w:val="00555C99"/>
    <w:rsid w:val="00557113"/>
    <w:rsid w:val="00557308"/>
    <w:rsid w:val="00564107"/>
    <w:rsid w:val="005643BB"/>
    <w:rsid w:val="0056482D"/>
    <w:rsid w:val="00565FFD"/>
    <w:rsid w:val="0056693A"/>
    <w:rsid w:val="0056720E"/>
    <w:rsid w:val="00571102"/>
    <w:rsid w:val="00575863"/>
    <w:rsid w:val="00577A3D"/>
    <w:rsid w:val="0058050C"/>
    <w:rsid w:val="00585731"/>
    <w:rsid w:val="00585EBA"/>
    <w:rsid w:val="00586E75"/>
    <w:rsid w:val="005872E2"/>
    <w:rsid w:val="00587A16"/>
    <w:rsid w:val="00587B04"/>
    <w:rsid w:val="00590C63"/>
    <w:rsid w:val="00590F3D"/>
    <w:rsid w:val="0059183C"/>
    <w:rsid w:val="00593FAB"/>
    <w:rsid w:val="00595286"/>
    <w:rsid w:val="005A01A4"/>
    <w:rsid w:val="005A0CBF"/>
    <w:rsid w:val="005A0CF6"/>
    <w:rsid w:val="005A3816"/>
    <w:rsid w:val="005B0ADF"/>
    <w:rsid w:val="005B3D70"/>
    <w:rsid w:val="005B41F3"/>
    <w:rsid w:val="005B4D04"/>
    <w:rsid w:val="005B57D7"/>
    <w:rsid w:val="005B5BCC"/>
    <w:rsid w:val="005C1B96"/>
    <w:rsid w:val="005C59B0"/>
    <w:rsid w:val="005C5E32"/>
    <w:rsid w:val="005C6B0F"/>
    <w:rsid w:val="005D0158"/>
    <w:rsid w:val="005D1237"/>
    <w:rsid w:val="005D3055"/>
    <w:rsid w:val="005D4E20"/>
    <w:rsid w:val="005D4F8A"/>
    <w:rsid w:val="005D6B6F"/>
    <w:rsid w:val="005D7F56"/>
    <w:rsid w:val="005E110D"/>
    <w:rsid w:val="005E4E42"/>
    <w:rsid w:val="005E6EC3"/>
    <w:rsid w:val="005E7250"/>
    <w:rsid w:val="005E7427"/>
    <w:rsid w:val="005E7E3B"/>
    <w:rsid w:val="005F17C5"/>
    <w:rsid w:val="005F381B"/>
    <w:rsid w:val="005F43A0"/>
    <w:rsid w:val="005F5606"/>
    <w:rsid w:val="005F5C74"/>
    <w:rsid w:val="00600A25"/>
    <w:rsid w:val="00600B0D"/>
    <w:rsid w:val="0060303B"/>
    <w:rsid w:val="006055FA"/>
    <w:rsid w:val="00605EF9"/>
    <w:rsid w:val="006062FE"/>
    <w:rsid w:val="006064CE"/>
    <w:rsid w:val="00607715"/>
    <w:rsid w:val="00610DCC"/>
    <w:rsid w:val="00611C00"/>
    <w:rsid w:val="00611F49"/>
    <w:rsid w:val="006129D1"/>
    <w:rsid w:val="00612F0D"/>
    <w:rsid w:val="0061555A"/>
    <w:rsid w:val="00615EBD"/>
    <w:rsid w:val="006165F3"/>
    <w:rsid w:val="0061715B"/>
    <w:rsid w:val="0062010B"/>
    <w:rsid w:val="006208F5"/>
    <w:rsid w:val="006222F5"/>
    <w:rsid w:val="00630CD1"/>
    <w:rsid w:val="0063352C"/>
    <w:rsid w:val="00634439"/>
    <w:rsid w:val="00634C2C"/>
    <w:rsid w:val="00640784"/>
    <w:rsid w:val="00641B62"/>
    <w:rsid w:val="00641CF6"/>
    <w:rsid w:val="00643251"/>
    <w:rsid w:val="006435DC"/>
    <w:rsid w:val="006443AF"/>
    <w:rsid w:val="00644F8F"/>
    <w:rsid w:val="0064506A"/>
    <w:rsid w:val="00645C93"/>
    <w:rsid w:val="00653128"/>
    <w:rsid w:val="006549D1"/>
    <w:rsid w:val="00655B55"/>
    <w:rsid w:val="00655CB3"/>
    <w:rsid w:val="006606D9"/>
    <w:rsid w:val="00663C99"/>
    <w:rsid w:val="0066460F"/>
    <w:rsid w:val="00664AB2"/>
    <w:rsid w:val="00665FFA"/>
    <w:rsid w:val="00666C2C"/>
    <w:rsid w:val="00666D33"/>
    <w:rsid w:val="0066712D"/>
    <w:rsid w:val="0066771E"/>
    <w:rsid w:val="00670433"/>
    <w:rsid w:val="00672E46"/>
    <w:rsid w:val="00672E7C"/>
    <w:rsid w:val="00673293"/>
    <w:rsid w:val="006753FE"/>
    <w:rsid w:val="00675CDE"/>
    <w:rsid w:val="00680994"/>
    <w:rsid w:val="00681715"/>
    <w:rsid w:val="00683536"/>
    <w:rsid w:val="00684A06"/>
    <w:rsid w:val="00685132"/>
    <w:rsid w:val="00685B16"/>
    <w:rsid w:val="00686198"/>
    <w:rsid w:val="006861CF"/>
    <w:rsid w:val="00690B6F"/>
    <w:rsid w:val="006912FA"/>
    <w:rsid w:val="006939A1"/>
    <w:rsid w:val="00694094"/>
    <w:rsid w:val="00695BD6"/>
    <w:rsid w:val="00697E73"/>
    <w:rsid w:val="006A0A55"/>
    <w:rsid w:val="006A0F66"/>
    <w:rsid w:val="006A27FE"/>
    <w:rsid w:val="006A49EA"/>
    <w:rsid w:val="006A4E58"/>
    <w:rsid w:val="006A4EAF"/>
    <w:rsid w:val="006A5329"/>
    <w:rsid w:val="006A6081"/>
    <w:rsid w:val="006A63AF"/>
    <w:rsid w:val="006A6807"/>
    <w:rsid w:val="006B131C"/>
    <w:rsid w:val="006B1740"/>
    <w:rsid w:val="006B22D0"/>
    <w:rsid w:val="006B3F45"/>
    <w:rsid w:val="006B4341"/>
    <w:rsid w:val="006C00E3"/>
    <w:rsid w:val="006C6B93"/>
    <w:rsid w:val="006D0BBF"/>
    <w:rsid w:val="006D10CD"/>
    <w:rsid w:val="006D3623"/>
    <w:rsid w:val="006D3D4C"/>
    <w:rsid w:val="006D3EF1"/>
    <w:rsid w:val="006D4FF5"/>
    <w:rsid w:val="006D59BE"/>
    <w:rsid w:val="006D6091"/>
    <w:rsid w:val="006D6A1A"/>
    <w:rsid w:val="006E2AE9"/>
    <w:rsid w:val="006E2F3E"/>
    <w:rsid w:val="006E3670"/>
    <w:rsid w:val="006E37D6"/>
    <w:rsid w:val="006E503F"/>
    <w:rsid w:val="006E5642"/>
    <w:rsid w:val="006E7FA8"/>
    <w:rsid w:val="006F0082"/>
    <w:rsid w:val="006F38DD"/>
    <w:rsid w:val="006F3FE9"/>
    <w:rsid w:val="006F5EEB"/>
    <w:rsid w:val="006F684B"/>
    <w:rsid w:val="007006F5"/>
    <w:rsid w:val="0070176A"/>
    <w:rsid w:val="00701B95"/>
    <w:rsid w:val="00704678"/>
    <w:rsid w:val="00706257"/>
    <w:rsid w:val="00706FA1"/>
    <w:rsid w:val="007115F8"/>
    <w:rsid w:val="00711610"/>
    <w:rsid w:val="00711F3C"/>
    <w:rsid w:val="00712CE8"/>
    <w:rsid w:val="00713603"/>
    <w:rsid w:val="00716023"/>
    <w:rsid w:val="00717E04"/>
    <w:rsid w:val="00721DC8"/>
    <w:rsid w:val="0072323E"/>
    <w:rsid w:val="007237B2"/>
    <w:rsid w:val="00723FF9"/>
    <w:rsid w:val="00724281"/>
    <w:rsid w:val="00724F75"/>
    <w:rsid w:val="00726A17"/>
    <w:rsid w:val="00726E75"/>
    <w:rsid w:val="007273E6"/>
    <w:rsid w:val="00730D60"/>
    <w:rsid w:val="00730FCB"/>
    <w:rsid w:val="0073706E"/>
    <w:rsid w:val="00742314"/>
    <w:rsid w:val="00743D20"/>
    <w:rsid w:val="00744FFC"/>
    <w:rsid w:val="00745047"/>
    <w:rsid w:val="00747CBE"/>
    <w:rsid w:val="00750698"/>
    <w:rsid w:val="007514B9"/>
    <w:rsid w:val="007516F5"/>
    <w:rsid w:val="00752C45"/>
    <w:rsid w:val="0075528E"/>
    <w:rsid w:val="00756E72"/>
    <w:rsid w:val="00757FD7"/>
    <w:rsid w:val="0076101E"/>
    <w:rsid w:val="00761036"/>
    <w:rsid w:val="007613B9"/>
    <w:rsid w:val="00762783"/>
    <w:rsid w:val="007639BD"/>
    <w:rsid w:val="007640FB"/>
    <w:rsid w:val="00764D35"/>
    <w:rsid w:val="00765219"/>
    <w:rsid w:val="007652C3"/>
    <w:rsid w:val="0076665B"/>
    <w:rsid w:val="00767FBD"/>
    <w:rsid w:val="007709C3"/>
    <w:rsid w:val="007737CE"/>
    <w:rsid w:val="007740C9"/>
    <w:rsid w:val="00774168"/>
    <w:rsid w:val="00776138"/>
    <w:rsid w:val="00776C5A"/>
    <w:rsid w:val="00776D6D"/>
    <w:rsid w:val="00776F68"/>
    <w:rsid w:val="007779EE"/>
    <w:rsid w:val="00782E7E"/>
    <w:rsid w:val="0078439F"/>
    <w:rsid w:val="00791CF4"/>
    <w:rsid w:val="007936A2"/>
    <w:rsid w:val="00793E66"/>
    <w:rsid w:val="00794A1A"/>
    <w:rsid w:val="00795787"/>
    <w:rsid w:val="007961DF"/>
    <w:rsid w:val="00796A1E"/>
    <w:rsid w:val="007A234C"/>
    <w:rsid w:val="007A3944"/>
    <w:rsid w:val="007A5B10"/>
    <w:rsid w:val="007A7B93"/>
    <w:rsid w:val="007A7CFF"/>
    <w:rsid w:val="007B3055"/>
    <w:rsid w:val="007B57B6"/>
    <w:rsid w:val="007C1ED8"/>
    <w:rsid w:val="007C2009"/>
    <w:rsid w:val="007C2228"/>
    <w:rsid w:val="007C4472"/>
    <w:rsid w:val="007C6AB3"/>
    <w:rsid w:val="007C7082"/>
    <w:rsid w:val="007C7B75"/>
    <w:rsid w:val="007C7C56"/>
    <w:rsid w:val="007D285F"/>
    <w:rsid w:val="007D29E8"/>
    <w:rsid w:val="007D3BBA"/>
    <w:rsid w:val="007D5E3D"/>
    <w:rsid w:val="007D65F0"/>
    <w:rsid w:val="007D728A"/>
    <w:rsid w:val="007D7C96"/>
    <w:rsid w:val="007E0390"/>
    <w:rsid w:val="007E059D"/>
    <w:rsid w:val="007E51FC"/>
    <w:rsid w:val="007E7E05"/>
    <w:rsid w:val="007F0C74"/>
    <w:rsid w:val="007F0F48"/>
    <w:rsid w:val="007F24E2"/>
    <w:rsid w:val="007F25CF"/>
    <w:rsid w:val="007F3F4B"/>
    <w:rsid w:val="007F4F57"/>
    <w:rsid w:val="007F54A5"/>
    <w:rsid w:val="007F6D45"/>
    <w:rsid w:val="007F7BA4"/>
    <w:rsid w:val="00800E72"/>
    <w:rsid w:val="00801ADE"/>
    <w:rsid w:val="0080207A"/>
    <w:rsid w:val="0080228F"/>
    <w:rsid w:val="008026B6"/>
    <w:rsid w:val="0080273A"/>
    <w:rsid w:val="00803781"/>
    <w:rsid w:val="00804E48"/>
    <w:rsid w:val="008054E7"/>
    <w:rsid w:val="0080554E"/>
    <w:rsid w:val="00805CA9"/>
    <w:rsid w:val="00806D72"/>
    <w:rsid w:val="00806E0D"/>
    <w:rsid w:val="00810944"/>
    <w:rsid w:val="00812B0B"/>
    <w:rsid w:val="008134EB"/>
    <w:rsid w:val="00814495"/>
    <w:rsid w:val="008144EB"/>
    <w:rsid w:val="00814F86"/>
    <w:rsid w:val="00815156"/>
    <w:rsid w:val="00820152"/>
    <w:rsid w:val="0082138E"/>
    <w:rsid w:val="0082330C"/>
    <w:rsid w:val="008237F8"/>
    <w:rsid w:val="00823A9D"/>
    <w:rsid w:val="00823FA4"/>
    <w:rsid w:val="00825083"/>
    <w:rsid w:val="0082712E"/>
    <w:rsid w:val="0082798D"/>
    <w:rsid w:val="0083034B"/>
    <w:rsid w:val="00832A31"/>
    <w:rsid w:val="00832AED"/>
    <w:rsid w:val="008337F1"/>
    <w:rsid w:val="00837285"/>
    <w:rsid w:val="008406AF"/>
    <w:rsid w:val="00841468"/>
    <w:rsid w:val="00842209"/>
    <w:rsid w:val="00842F39"/>
    <w:rsid w:val="008431C8"/>
    <w:rsid w:val="00844E6C"/>
    <w:rsid w:val="00846501"/>
    <w:rsid w:val="008468B7"/>
    <w:rsid w:val="00847862"/>
    <w:rsid w:val="00847BDD"/>
    <w:rsid w:val="008500DB"/>
    <w:rsid w:val="0085142C"/>
    <w:rsid w:val="00853756"/>
    <w:rsid w:val="00854EF8"/>
    <w:rsid w:val="00857310"/>
    <w:rsid w:val="00860C53"/>
    <w:rsid w:val="00861E86"/>
    <w:rsid w:val="00861EC9"/>
    <w:rsid w:val="00862B78"/>
    <w:rsid w:val="00862F6F"/>
    <w:rsid w:val="00863A7D"/>
    <w:rsid w:val="008648C0"/>
    <w:rsid w:val="00864F85"/>
    <w:rsid w:val="00865C65"/>
    <w:rsid w:val="00866570"/>
    <w:rsid w:val="00870140"/>
    <w:rsid w:val="0087070C"/>
    <w:rsid w:val="00871D7C"/>
    <w:rsid w:val="008734EB"/>
    <w:rsid w:val="00875DAC"/>
    <w:rsid w:val="00877A88"/>
    <w:rsid w:val="0088071F"/>
    <w:rsid w:val="00880DCA"/>
    <w:rsid w:val="00881C9C"/>
    <w:rsid w:val="00882663"/>
    <w:rsid w:val="008829B1"/>
    <w:rsid w:val="00884CAE"/>
    <w:rsid w:val="008851E1"/>
    <w:rsid w:val="0088694E"/>
    <w:rsid w:val="008870A4"/>
    <w:rsid w:val="00890E0D"/>
    <w:rsid w:val="008913D6"/>
    <w:rsid w:val="00894085"/>
    <w:rsid w:val="00896389"/>
    <w:rsid w:val="00897044"/>
    <w:rsid w:val="008A0B15"/>
    <w:rsid w:val="008A0EED"/>
    <w:rsid w:val="008A3CFD"/>
    <w:rsid w:val="008A4F6A"/>
    <w:rsid w:val="008A5328"/>
    <w:rsid w:val="008A78F8"/>
    <w:rsid w:val="008B0259"/>
    <w:rsid w:val="008B02FC"/>
    <w:rsid w:val="008B0C14"/>
    <w:rsid w:val="008B37D5"/>
    <w:rsid w:val="008B40D9"/>
    <w:rsid w:val="008B4188"/>
    <w:rsid w:val="008B4821"/>
    <w:rsid w:val="008B5275"/>
    <w:rsid w:val="008B6626"/>
    <w:rsid w:val="008B6976"/>
    <w:rsid w:val="008C03FB"/>
    <w:rsid w:val="008C06BD"/>
    <w:rsid w:val="008C15D4"/>
    <w:rsid w:val="008C1EBB"/>
    <w:rsid w:val="008C30D0"/>
    <w:rsid w:val="008C5072"/>
    <w:rsid w:val="008C6B3B"/>
    <w:rsid w:val="008D00F0"/>
    <w:rsid w:val="008D0610"/>
    <w:rsid w:val="008D0704"/>
    <w:rsid w:val="008D0BF7"/>
    <w:rsid w:val="008D38B6"/>
    <w:rsid w:val="008D43AC"/>
    <w:rsid w:val="008D4D64"/>
    <w:rsid w:val="008D6798"/>
    <w:rsid w:val="008D6AB3"/>
    <w:rsid w:val="008D6CCB"/>
    <w:rsid w:val="008D7C8F"/>
    <w:rsid w:val="008E0D53"/>
    <w:rsid w:val="008E1035"/>
    <w:rsid w:val="008E2544"/>
    <w:rsid w:val="008E4DDC"/>
    <w:rsid w:val="008E6414"/>
    <w:rsid w:val="008E676E"/>
    <w:rsid w:val="008F02E6"/>
    <w:rsid w:val="008F0962"/>
    <w:rsid w:val="008F0A99"/>
    <w:rsid w:val="008F0E62"/>
    <w:rsid w:val="008F23EF"/>
    <w:rsid w:val="008F2695"/>
    <w:rsid w:val="008F35E9"/>
    <w:rsid w:val="008F41DC"/>
    <w:rsid w:val="008F526B"/>
    <w:rsid w:val="008F5A38"/>
    <w:rsid w:val="009013E3"/>
    <w:rsid w:val="00904C14"/>
    <w:rsid w:val="00904CA5"/>
    <w:rsid w:val="00905132"/>
    <w:rsid w:val="00905189"/>
    <w:rsid w:val="00906BE0"/>
    <w:rsid w:val="0091146A"/>
    <w:rsid w:val="009132BC"/>
    <w:rsid w:val="009133D8"/>
    <w:rsid w:val="00917686"/>
    <w:rsid w:val="00920FA4"/>
    <w:rsid w:val="009227ED"/>
    <w:rsid w:val="00924872"/>
    <w:rsid w:val="00925789"/>
    <w:rsid w:val="0092600B"/>
    <w:rsid w:val="009301C3"/>
    <w:rsid w:val="0093054A"/>
    <w:rsid w:val="009316FF"/>
    <w:rsid w:val="00934FB6"/>
    <w:rsid w:val="00935DB4"/>
    <w:rsid w:val="009365A1"/>
    <w:rsid w:val="00936E0C"/>
    <w:rsid w:val="009405EF"/>
    <w:rsid w:val="00940C25"/>
    <w:rsid w:val="009413AA"/>
    <w:rsid w:val="00941DEF"/>
    <w:rsid w:val="00945CD5"/>
    <w:rsid w:val="00945E27"/>
    <w:rsid w:val="00946314"/>
    <w:rsid w:val="009517B9"/>
    <w:rsid w:val="00951B10"/>
    <w:rsid w:val="009520A9"/>
    <w:rsid w:val="00952D0F"/>
    <w:rsid w:val="00953663"/>
    <w:rsid w:val="00953997"/>
    <w:rsid w:val="00953C4A"/>
    <w:rsid w:val="0095405F"/>
    <w:rsid w:val="00954D4C"/>
    <w:rsid w:val="00954E0A"/>
    <w:rsid w:val="00955258"/>
    <w:rsid w:val="00956703"/>
    <w:rsid w:val="00956ECA"/>
    <w:rsid w:val="00957921"/>
    <w:rsid w:val="009579B6"/>
    <w:rsid w:val="00962B04"/>
    <w:rsid w:val="009676E7"/>
    <w:rsid w:val="009678CB"/>
    <w:rsid w:val="00967B46"/>
    <w:rsid w:val="009713F2"/>
    <w:rsid w:val="0097415F"/>
    <w:rsid w:val="0097590A"/>
    <w:rsid w:val="00975D6E"/>
    <w:rsid w:val="009767E6"/>
    <w:rsid w:val="00977AE9"/>
    <w:rsid w:val="009844C3"/>
    <w:rsid w:val="00984641"/>
    <w:rsid w:val="009876C5"/>
    <w:rsid w:val="0098793C"/>
    <w:rsid w:val="00987B66"/>
    <w:rsid w:val="009906EE"/>
    <w:rsid w:val="00990E17"/>
    <w:rsid w:val="00991A2D"/>
    <w:rsid w:val="00991AAB"/>
    <w:rsid w:val="009934C0"/>
    <w:rsid w:val="009935D9"/>
    <w:rsid w:val="00995E20"/>
    <w:rsid w:val="00995F05"/>
    <w:rsid w:val="00996A3D"/>
    <w:rsid w:val="009976BF"/>
    <w:rsid w:val="00997A31"/>
    <w:rsid w:val="009A1748"/>
    <w:rsid w:val="009A1965"/>
    <w:rsid w:val="009A231F"/>
    <w:rsid w:val="009A353D"/>
    <w:rsid w:val="009A50D4"/>
    <w:rsid w:val="009B0072"/>
    <w:rsid w:val="009B0C1C"/>
    <w:rsid w:val="009B3D60"/>
    <w:rsid w:val="009B75FA"/>
    <w:rsid w:val="009C0AC0"/>
    <w:rsid w:val="009C0B77"/>
    <w:rsid w:val="009C14D2"/>
    <w:rsid w:val="009C3C0C"/>
    <w:rsid w:val="009C4F42"/>
    <w:rsid w:val="009C540B"/>
    <w:rsid w:val="009C7D17"/>
    <w:rsid w:val="009D1490"/>
    <w:rsid w:val="009D24D9"/>
    <w:rsid w:val="009D2A88"/>
    <w:rsid w:val="009D48A4"/>
    <w:rsid w:val="009E0C56"/>
    <w:rsid w:val="009E0E4C"/>
    <w:rsid w:val="009E1B47"/>
    <w:rsid w:val="009E2E22"/>
    <w:rsid w:val="009E3753"/>
    <w:rsid w:val="009E3A46"/>
    <w:rsid w:val="009E3FE7"/>
    <w:rsid w:val="009E67CB"/>
    <w:rsid w:val="009F24E2"/>
    <w:rsid w:val="009F2DD1"/>
    <w:rsid w:val="009F32A4"/>
    <w:rsid w:val="009F5768"/>
    <w:rsid w:val="009F74D0"/>
    <w:rsid w:val="00A0089D"/>
    <w:rsid w:val="00A014BF"/>
    <w:rsid w:val="00A0167A"/>
    <w:rsid w:val="00A0207D"/>
    <w:rsid w:val="00A02515"/>
    <w:rsid w:val="00A02B06"/>
    <w:rsid w:val="00A03765"/>
    <w:rsid w:val="00A03F13"/>
    <w:rsid w:val="00A069D1"/>
    <w:rsid w:val="00A07128"/>
    <w:rsid w:val="00A07482"/>
    <w:rsid w:val="00A10775"/>
    <w:rsid w:val="00A10ECA"/>
    <w:rsid w:val="00A10F5D"/>
    <w:rsid w:val="00A11596"/>
    <w:rsid w:val="00A12731"/>
    <w:rsid w:val="00A13F5F"/>
    <w:rsid w:val="00A1587A"/>
    <w:rsid w:val="00A15ED1"/>
    <w:rsid w:val="00A16EAE"/>
    <w:rsid w:val="00A20B81"/>
    <w:rsid w:val="00A216F8"/>
    <w:rsid w:val="00A2247B"/>
    <w:rsid w:val="00A22843"/>
    <w:rsid w:val="00A23824"/>
    <w:rsid w:val="00A2386D"/>
    <w:rsid w:val="00A243AA"/>
    <w:rsid w:val="00A246E4"/>
    <w:rsid w:val="00A27C3A"/>
    <w:rsid w:val="00A34B80"/>
    <w:rsid w:val="00A372E4"/>
    <w:rsid w:val="00A42955"/>
    <w:rsid w:val="00A44743"/>
    <w:rsid w:val="00A45CAA"/>
    <w:rsid w:val="00A46CBC"/>
    <w:rsid w:val="00A504AD"/>
    <w:rsid w:val="00A53162"/>
    <w:rsid w:val="00A54BCA"/>
    <w:rsid w:val="00A55BF1"/>
    <w:rsid w:val="00A57B99"/>
    <w:rsid w:val="00A605B3"/>
    <w:rsid w:val="00A63180"/>
    <w:rsid w:val="00A63A78"/>
    <w:rsid w:val="00A64124"/>
    <w:rsid w:val="00A6503D"/>
    <w:rsid w:val="00A66278"/>
    <w:rsid w:val="00A66297"/>
    <w:rsid w:val="00A669DE"/>
    <w:rsid w:val="00A70B67"/>
    <w:rsid w:val="00A714F1"/>
    <w:rsid w:val="00A71CC5"/>
    <w:rsid w:val="00A7424F"/>
    <w:rsid w:val="00A7438B"/>
    <w:rsid w:val="00A7469B"/>
    <w:rsid w:val="00A764BB"/>
    <w:rsid w:val="00A76703"/>
    <w:rsid w:val="00A778A2"/>
    <w:rsid w:val="00A814E9"/>
    <w:rsid w:val="00A84437"/>
    <w:rsid w:val="00A87126"/>
    <w:rsid w:val="00A877C9"/>
    <w:rsid w:val="00A879A9"/>
    <w:rsid w:val="00A90526"/>
    <w:rsid w:val="00A90E6A"/>
    <w:rsid w:val="00A926D6"/>
    <w:rsid w:val="00A92F31"/>
    <w:rsid w:val="00A9356C"/>
    <w:rsid w:val="00A93E1D"/>
    <w:rsid w:val="00A95EB0"/>
    <w:rsid w:val="00A96577"/>
    <w:rsid w:val="00AA0023"/>
    <w:rsid w:val="00AA10AE"/>
    <w:rsid w:val="00AA1492"/>
    <w:rsid w:val="00AA1AAF"/>
    <w:rsid w:val="00AA220A"/>
    <w:rsid w:val="00AA2567"/>
    <w:rsid w:val="00AA2E64"/>
    <w:rsid w:val="00AA39CF"/>
    <w:rsid w:val="00AA4CAA"/>
    <w:rsid w:val="00AA5C46"/>
    <w:rsid w:val="00AA6923"/>
    <w:rsid w:val="00AA77C7"/>
    <w:rsid w:val="00AA7AB2"/>
    <w:rsid w:val="00AB00D6"/>
    <w:rsid w:val="00AB1204"/>
    <w:rsid w:val="00AB12A7"/>
    <w:rsid w:val="00AB4BF2"/>
    <w:rsid w:val="00AB5AD4"/>
    <w:rsid w:val="00AB705E"/>
    <w:rsid w:val="00AB76D4"/>
    <w:rsid w:val="00AB7D16"/>
    <w:rsid w:val="00AB7E1D"/>
    <w:rsid w:val="00AC29D9"/>
    <w:rsid w:val="00AC2BF9"/>
    <w:rsid w:val="00AC41F5"/>
    <w:rsid w:val="00AC6696"/>
    <w:rsid w:val="00AC7258"/>
    <w:rsid w:val="00AC7C95"/>
    <w:rsid w:val="00AD063F"/>
    <w:rsid w:val="00AD1549"/>
    <w:rsid w:val="00AD2783"/>
    <w:rsid w:val="00AD47AE"/>
    <w:rsid w:val="00AD4BEC"/>
    <w:rsid w:val="00AD7FDF"/>
    <w:rsid w:val="00AE1B16"/>
    <w:rsid w:val="00AE1B37"/>
    <w:rsid w:val="00AE2407"/>
    <w:rsid w:val="00AE2D44"/>
    <w:rsid w:val="00AE4DE1"/>
    <w:rsid w:val="00AE66A9"/>
    <w:rsid w:val="00AE69F4"/>
    <w:rsid w:val="00AE6C6B"/>
    <w:rsid w:val="00AF17CA"/>
    <w:rsid w:val="00AF2C95"/>
    <w:rsid w:val="00AF3F2A"/>
    <w:rsid w:val="00AF486A"/>
    <w:rsid w:val="00AF6DA6"/>
    <w:rsid w:val="00AF75CA"/>
    <w:rsid w:val="00B0050D"/>
    <w:rsid w:val="00B0183D"/>
    <w:rsid w:val="00B02727"/>
    <w:rsid w:val="00B04D35"/>
    <w:rsid w:val="00B059A1"/>
    <w:rsid w:val="00B0709A"/>
    <w:rsid w:val="00B0732A"/>
    <w:rsid w:val="00B10091"/>
    <w:rsid w:val="00B107D9"/>
    <w:rsid w:val="00B12C33"/>
    <w:rsid w:val="00B13226"/>
    <w:rsid w:val="00B15B0E"/>
    <w:rsid w:val="00B16300"/>
    <w:rsid w:val="00B16872"/>
    <w:rsid w:val="00B2374D"/>
    <w:rsid w:val="00B251AC"/>
    <w:rsid w:val="00B25A7F"/>
    <w:rsid w:val="00B25D84"/>
    <w:rsid w:val="00B265F6"/>
    <w:rsid w:val="00B27122"/>
    <w:rsid w:val="00B306C3"/>
    <w:rsid w:val="00B3125D"/>
    <w:rsid w:val="00B329D9"/>
    <w:rsid w:val="00B35827"/>
    <w:rsid w:val="00B35B33"/>
    <w:rsid w:val="00B36E7E"/>
    <w:rsid w:val="00B3724C"/>
    <w:rsid w:val="00B377AF"/>
    <w:rsid w:val="00B37F8E"/>
    <w:rsid w:val="00B403BD"/>
    <w:rsid w:val="00B407F0"/>
    <w:rsid w:val="00B40F06"/>
    <w:rsid w:val="00B4114E"/>
    <w:rsid w:val="00B4123D"/>
    <w:rsid w:val="00B419D2"/>
    <w:rsid w:val="00B41C8E"/>
    <w:rsid w:val="00B43F54"/>
    <w:rsid w:val="00B47309"/>
    <w:rsid w:val="00B47466"/>
    <w:rsid w:val="00B47807"/>
    <w:rsid w:val="00B509D8"/>
    <w:rsid w:val="00B53BF5"/>
    <w:rsid w:val="00B5459E"/>
    <w:rsid w:val="00B54FB8"/>
    <w:rsid w:val="00B55226"/>
    <w:rsid w:val="00B5554C"/>
    <w:rsid w:val="00B55630"/>
    <w:rsid w:val="00B5624D"/>
    <w:rsid w:val="00B60C51"/>
    <w:rsid w:val="00B61C29"/>
    <w:rsid w:val="00B63B82"/>
    <w:rsid w:val="00B644B2"/>
    <w:rsid w:val="00B65C7A"/>
    <w:rsid w:val="00B6654F"/>
    <w:rsid w:val="00B71A57"/>
    <w:rsid w:val="00B72AB6"/>
    <w:rsid w:val="00B73C7A"/>
    <w:rsid w:val="00B76660"/>
    <w:rsid w:val="00B777C3"/>
    <w:rsid w:val="00B77B2D"/>
    <w:rsid w:val="00B802D5"/>
    <w:rsid w:val="00B80714"/>
    <w:rsid w:val="00B807B4"/>
    <w:rsid w:val="00B812A3"/>
    <w:rsid w:val="00B82901"/>
    <w:rsid w:val="00B840DC"/>
    <w:rsid w:val="00B84ACC"/>
    <w:rsid w:val="00B85845"/>
    <w:rsid w:val="00B87D35"/>
    <w:rsid w:val="00B87EB3"/>
    <w:rsid w:val="00B90086"/>
    <w:rsid w:val="00B91DCC"/>
    <w:rsid w:val="00B92F21"/>
    <w:rsid w:val="00B93428"/>
    <w:rsid w:val="00B93B7B"/>
    <w:rsid w:val="00B970CE"/>
    <w:rsid w:val="00B97982"/>
    <w:rsid w:val="00BA045D"/>
    <w:rsid w:val="00BA1E74"/>
    <w:rsid w:val="00BA601A"/>
    <w:rsid w:val="00BA64D1"/>
    <w:rsid w:val="00BA7D0F"/>
    <w:rsid w:val="00BB0C2C"/>
    <w:rsid w:val="00BB0C76"/>
    <w:rsid w:val="00BB243D"/>
    <w:rsid w:val="00BB294F"/>
    <w:rsid w:val="00BB50FB"/>
    <w:rsid w:val="00BB5AE4"/>
    <w:rsid w:val="00BB77AC"/>
    <w:rsid w:val="00BB7AE9"/>
    <w:rsid w:val="00BC6D2E"/>
    <w:rsid w:val="00BC77C2"/>
    <w:rsid w:val="00BD0CE1"/>
    <w:rsid w:val="00BD1D3E"/>
    <w:rsid w:val="00BD2C3D"/>
    <w:rsid w:val="00BD3162"/>
    <w:rsid w:val="00BD3AEC"/>
    <w:rsid w:val="00BD400C"/>
    <w:rsid w:val="00BD5F18"/>
    <w:rsid w:val="00BD6DF3"/>
    <w:rsid w:val="00BE00D9"/>
    <w:rsid w:val="00BE0B7A"/>
    <w:rsid w:val="00BE29E7"/>
    <w:rsid w:val="00BE424E"/>
    <w:rsid w:val="00BE425C"/>
    <w:rsid w:val="00BE4299"/>
    <w:rsid w:val="00BE4C89"/>
    <w:rsid w:val="00BE50E7"/>
    <w:rsid w:val="00BE5447"/>
    <w:rsid w:val="00BE545A"/>
    <w:rsid w:val="00BE67D4"/>
    <w:rsid w:val="00BE6D76"/>
    <w:rsid w:val="00BF07B9"/>
    <w:rsid w:val="00BF28FC"/>
    <w:rsid w:val="00BF4370"/>
    <w:rsid w:val="00BF468F"/>
    <w:rsid w:val="00BF5228"/>
    <w:rsid w:val="00BF52FF"/>
    <w:rsid w:val="00BF566B"/>
    <w:rsid w:val="00BF6336"/>
    <w:rsid w:val="00BF7896"/>
    <w:rsid w:val="00C01361"/>
    <w:rsid w:val="00C0219F"/>
    <w:rsid w:val="00C058DD"/>
    <w:rsid w:val="00C06374"/>
    <w:rsid w:val="00C06728"/>
    <w:rsid w:val="00C06E54"/>
    <w:rsid w:val="00C0718F"/>
    <w:rsid w:val="00C0737F"/>
    <w:rsid w:val="00C10155"/>
    <w:rsid w:val="00C1235B"/>
    <w:rsid w:val="00C1277C"/>
    <w:rsid w:val="00C15863"/>
    <w:rsid w:val="00C16D11"/>
    <w:rsid w:val="00C17DCB"/>
    <w:rsid w:val="00C21BA1"/>
    <w:rsid w:val="00C22BA1"/>
    <w:rsid w:val="00C22BC2"/>
    <w:rsid w:val="00C2381B"/>
    <w:rsid w:val="00C23D85"/>
    <w:rsid w:val="00C24B86"/>
    <w:rsid w:val="00C252ED"/>
    <w:rsid w:val="00C25D12"/>
    <w:rsid w:val="00C26319"/>
    <w:rsid w:val="00C30E25"/>
    <w:rsid w:val="00C32E47"/>
    <w:rsid w:val="00C335AC"/>
    <w:rsid w:val="00C33A7A"/>
    <w:rsid w:val="00C34549"/>
    <w:rsid w:val="00C35AF9"/>
    <w:rsid w:val="00C37D08"/>
    <w:rsid w:val="00C4027A"/>
    <w:rsid w:val="00C410CE"/>
    <w:rsid w:val="00C41F9C"/>
    <w:rsid w:val="00C42539"/>
    <w:rsid w:val="00C450FF"/>
    <w:rsid w:val="00C45CCD"/>
    <w:rsid w:val="00C47BBB"/>
    <w:rsid w:val="00C50369"/>
    <w:rsid w:val="00C5096E"/>
    <w:rsid w:val="00C5309C"/>
    <w:rsid w:val="00C544A6"/>
    <w:rsid w:val="00C573AE"/>
    <w:rsid w:val="00C5752F"/>
    <w:rsid w:val="00C601C4"/>
    <w:rsid w:val="00C624A3"/>
    <w:rsid w:val="00C62F4E"/>
    <w:rsid w:val="00C6359B"/>
    <w:rsid w:val="00C6484E"/>
    <w:rsid w:val="00C6594B"/>
    <w:rsid w:val="00C67212"/>
    <w:rsid w:val="00C67435"/>
    <w:rsid w:val="00C70241"/>
    <w:rsid w:val="00C7086A"/>
    <w:rsid w:val="00C7172D"/>
    <w:rsid w:val="00C73019"/>
    <w:rsid w:val="00C731A9"/>
    <w:rsid w:val="00C73775"/>
    <w:rsid w:val="00C749BF"/>
    <w:rsid w:val="00C766B2"/>
    <w:rsid w:val="00C77098"/>
    <w:rsid w:val="00C776FB"/>
    <w:rsid w:val="00C77782"/>
    <w:rsid w:val="00C8328D"/>
    <w:rsid w:val="00C83E72"/>
    <w:rsid w:val="00C84BB6"/>
    <w:rsid w:val="00C86C04"/>
    <w:rsid w:val="00C8717D"/>
    <w:rsid w:val="00C871AA"/>
    <w:rsid w:val="00C87C86"/>
    <w:rsid w:val="00C9030B"/>
    <w:rsid w:val="00C9186F"/>
    <w:rsid w:val="00C92DAE"/>
    <w:rsid w:val="00C94968"/>
    <w:rsid w:val="00C9548A"/>
    <w:rsid w:val="00C9796B"/>
    <w:rsid w:val="00CA00EC"/>
    <w:rsid w:val="00CA17CA"/>
    <w:rsid w:val="00CA2009"/>
    <w:rsid w:val="00CA3E54"/>
    <w:rsid w:val="00CA41A6"/>
    <w:rsid w:val="00CA4594"/>
    <w:rsid w:val="00CA4A03"/>
    <w:rsid w:val="00CA61E7"/>
    <w:rsid w:val="00CA6401"/>
    <w:rsid w:val="00CA6445"/>
    <w:rsid w:val="00CA64F1"/>
    <w:rsid w:val="00CA7DC5"/>
    <w:rsid w:val="00CB05F0"/>
    <w:rsid w:val="00CB1E1D"/>
    <w:rsid w:val="00CB30D5"/>
    <w:rsid w:val="00CB3210"/>
    <w:rsid w:val="00CB3558"/>
    <w:rsid w:val="00CB481D"/>
    <w:rsid w:val="00CB58B7"/>
    <w:rsid w:val="00CB7A47"/>
    <w:rsid w:val="00CB7F32"/>
    <w:rsid w:val="00CC17FC"/>
    <w:rsid w:val="00CC264B"/>
    <w:rsid w:val="00CC2A68"/>
    <w:rsid w:val="00CC43C0"/>
    <w:rsid w:val="00CC490F"/>
    <w:rsid w:val="00CC6072"/>
    <w:rsid w:val="00CC6E89"/>
    <w:rsid w:val="00CC79AD"/>
    <w:rsid w:val="00CD1B13"/>
    <w:rsid w:val="00CD1E6E"/>
    <w:rsid w:val="00CD421B"/>
    <w:rsid w:val="00CD42E1"/>
    <w:rsid w:val="00CD442A"/>
    <w:rsid w:val="00CD522A"/>
    <w:rsid w:val="00CD5736"/>
    <w:rsid w:val="00CD634D"/>
    <w:rsid w:val="00CD76B0"/>
    <w:rsid w:val="00CE09E5"/>
    <w:rsid w:val="00CE1C64"/>
    <w:rsid w:val="00CE1E3E"/>
    <w:rsid w:val="00CE364B"/>
    <w:rsid w:val="00CE5617"/>
    <w:rsid w:val="00CE5F02"/>
    <w:rsid w:val="00CE6BD5"/>
    <w:rsid w:val="00CE6E04"/>
    <w:rsid w:val="00CF1C85"/>
    <w:rsid w:val="00CF1F0D"/>
    <w:rsid w:val="00CF3B19"/>
    <w:rsid w:val="00CF4969"/>
    <w:rsid w:val="00CF4EA1"/>
    <w:rsid w:val="00CF6421"/>
    <w:rsid w:val="00CF674E"/>
    <w:rsid w:val="00CF7266"/>
    <w:rsid w:val="00D0088D"/>
    <w:rsid w:val="00D00A88"/>
    <w:rsid w:val="00D044B4"/>
    <w:rsid w:val="00D05B39"/>
    <w:rsid w:val="00D05D50"/>
    <w:rsid w:val="00D102F4"/>
    <w:rsid w:val="00D11A75"/>
    <w:rsid w:val="00D138B9"/>
    <w:rsid w:val="00D13EA0"/>
    <w:rsid w:val="00D1613B"/>
    <w:rsid w:val="00D167B2"/>
    <w:rsid w:val="00D20596"/>
    <w:rsid w:val="00D24584"/>
    <w:rsid w:val="00D24FE9"/>
    <w:rsid w:val="00D27A86"/>
    <w:rsid w:val="00D3043F"/>
    <w:rsid w:val="00D304F6"/>
    <w:rsid w:val="00D31073"/>
    <w:rsid w:val="00D31DAF"/>
    <w:rsid w:val="00D31E0F"/>
    <w:rsid w:val="00D32908"/>
    <w:rsid w:val="00D3698C"/>
    <w:rsid w:val="00D42E30"/>
    <w:rsid w:val="00D430E0"/>
    <w:rsid w:val="00D4409D"/>
    <w:rsid w:val="00D44D47"/>
    <w:rsid w:val="00D466A3"/>
    <w:rsid w:val="00D540F8"/>
    <w:rsid w:val="00D549CE"/>
    <w:rsid w:val="00D55C04"/>
    <w:rsid w:val="00D55D19"/>
    <w:rsid w:val="00D55F35"/>
    <w:rsid w:val="00D56076"/>
    <w:rsid w:val="00D5637C"/>
    <w:rsid w:val="00D572E4"/>
    <w:rsid w:val="00D576F7"/>
    <w:rsid w:val="00D6207C"/>
    <w:rsid w:val="00D623F7"/>
    <w:rsid w:val="00D645C1"/>
    <w:rsid w:val="00D64B6B"/>
    <w:rsid w:val="00D64DC2"/>
    <w:rsid w:val="00D6500F"/>
    <w:rsid w:val="00D6567A"/>
    <w:rsid w:val="00D6593F"/>
    <w:rsid w:val="00D659BA"/>
    <w:rsid w:val="00D70694"/>
    <w:rsid w:val="00D71983"/>
    <w:rsid w:val="00D71C4B"/>
    <w:rsid w:val="00D729DE"/>
    <w:rsid w:val="00D73CD7"/>
    <w:rsid w:val="00D76F9F"/>
    <w:rsid w:val="00D80C5C"/>
    <w:rsid w:val="00D82753"/>
    <w:rsid w:val="00D83EBC"/>
    <w:rsid w:val="00D84383"/>
    <w:rsid w:val="00D87525"/>
    <w:rsid w:val="00D90C0F"/>
    <w:rsid w:val="00D90DE5"/>
    <w:rsid w:val="00D9272E"/>
    <w:rsid w:val="00D9660C"/>
    <w:rsid w:val="00DA0B56"/>
    <w:rsid w:val="00DA0B6D"/>
    <w:rsid w:val="00DA0CA7"/>
    <w:rsid w:val="00DA15EA"/>
    <w:rsid w:val="00DA1FD6"/>
    <w:rsid w:val="00DA2040"/>
    <w:rsid w:val="00DA2E79"/>
    <w:rsid w:val="00DA376A"/>
    <w:rsid w:val="00DA4779"/>
    <w:rsid w:val="00DA5457"/>
    <w:rsid w:val="00DA560E"/>
    <w:rsid w:val="00DA60EA"/>
    <w:rsid w:val="00DA680F"/>
    <w:rsid w:val="00DA6BED"/>
    <w:rsid w:val="00DA759A"/>
    <w:rsid w:val="00DB165B"/>
    <w:rsid w:val="00DB22C2"/>
    <w:rsid w:val="00DB3298"/>
    <w:rsid w:val="00DB3538"/>
    <w:rsid w:val="00DB63CE"/>
    <w:rsid w:val="00DB6409"/>
    <w:rsid w:val="00DB693C"/>
    <w:rsid w:val="00DC091C"/>
    <w:rsid w:val="00DC0B66"/>
    <w:rsid w:val="00DC0E44"/>
    <w:rsid w:val="00DC2FC0"/>
    <w:rsid w:val="00DC3614"/>
    <w:rsid w:val="00DC3B6F"/>
    <w:rsid w:val="00DC63B1"/>
    <w:rsid w:val="00DC7363"/>
    <w:rsid w:val="00DD0E50"/>
    <w:rsid w:val="00DD2123"/>
    <w:rsid w:val="00DD2916"/>
    <w:rsid w:val="00DD3567"/>
    <w:rsid w:val="00DD5C75"/>
    <w:rsid w:val="00DD60BE"/>
    <w:rsid w:val="00DE276A"/>
    <w:rsid w:val="00DE409C"/>
    <w:rsid w:val="00DE480B"/>
    <w:rsid w:val="00DE4FC1"/>
    <w:rsid w:val="00DE64BE"/>
    <w:rsid w:val="00DE6567"/>
    <w:rsid w:val="00DE717C"/>
    <w:rsid w:val="00DE71E5"/>
    <w:rsid w:val="00DF06CD"/>
    <w:rsid w:val="00DF25B4"/>
    <w:rsid w:val="00DF28A0"/>
    <w:rsid w:val="00DF480B"/>
    <w:rsid w:val="00DF4BE7"/>
    <w:rsid w:val="00DF59F3"/>
    <w:rsid w:val="00DF66F3"/>
    <w:rsid w:val="00DF7379"/>
    <w:rsid w:val="00DF754E"/>
    <w:rsid w:val="00DF7B7B"/>
    <w:rsid w:val="00E0021F"/>
    <w:rsid w:val="00E00A1D"/>
    <w:rsid w:val="00E01503"/>
    <w:rsid w:val="00E042C1"/>
    <w:rsid w:val="00E05CDE"/>
    <w:rsid w:val="00E10269"/>
    <w:rsid w:val="00E116DB"/>
    <w:rsid w:val="00E1498D"/>
    <w:rsid w:val="00E160D8"/>
    <w:rsid w:val="00E164D7"/>
    <w:rsid w:val="00E17B49"/>
    <w:rsid w:val="00E17ECF"/>
    <w:rsid w:val="00E2103E"/>
    <w:rsid w:val="00E21A7B"/>
    <w:rsid w:val="00E23970"/>
    <w:rsid w:val="00E23BBD"/>
    <w:rsid w:val="00E24C35"/>
    <w:rsid w:val="00E25CC8"/>
    <w:rsid w:val="00E325E5"/>
    <w:rsid w:val="00E32CE3"/>
    <w:rsid w:val="00E32E84"/>
    <w:rsid w:val="00E33271"/>
    <w:rsid w:val="00E3350A"/>
    <w:rsid w:val="00E34755"/>
    <w:rsid w:val="00E34B5F"/>
    <w:rsid w:val="00E36FB6"/>
    <w:rsid w:val="00E3780B"/>
    <w:rsid w:val="00E40873"/>
    <w:rsid w:val="00E4294D"/>
    <w:rsid w:val="00E42DA0"/>
    <w:rsid w:val="00E4315D"/>
    <w:rsid w:val="00E506D3"/>
    <w:rsid w:val="00E508F3"/>
    <w:rsid w:val="00E50CEB"/>
    <w:rsid w:val="00E53515"/>
    <w:rsid w:val="00E5368A"/>
    <w:rsid w:val="00E53FC9"/>
    <w:rsid w:val="00E54BD2"/>
    <w:rsid w:val="00E550D0"/>
    <w:rsid w:val="00E553E3"/>
    <w:rsid w:val="00E57C9A"/>
    <w:rsid w:val="00E6039C"/>
    <w:rsid w:val="00E60A45"/>
    <w:rsid w:val="00E6112F"/>
    <w:rsid w:val="00E61A27"/>
    <w:rsid w:val="00E63C25"/>
    <w:rsid w:val="00E63E5A"/>
    <w:rsid w:val="00E641BF"/>
    <w:rsid w:val="00E64712"/>
    <w:rsid w:val="00E648F3"/>
    <w:rsid w:val="00E675A1"/>
    <w:rsid w:val="00E70119"/>
    <w:rsid w:val="00E70538"/>
    <w:rsid w:val="00E71295"/>
    <w:rsid w:val="00E71423"/>
    <w:rsid w:val="00E71F2C"/>
    <w:rsid w:val="00E72216"/>
    <w:rsid w:val="00E72FBC"/>
    <w:rsid w:val="00E77DEB"/>
    <w:rsid w:val="00E80242"/>
    <w:rsid w:val="00E80496"/>
    <w:rsid w:val="00E80965"/>
    <w:rsid w:val="00E925E3"/>
    <w:rsid w:val="00E947EB"/>
    <w:rsid w:val="00E94958"/>
    <w:rsid w:val="00E95CE3"/>
    <w:rsid w:val="00E96373"/>
    <w:rsid w:val="00E96820"/>
    <w:rsid w:val="00EA0201"/>
    <w:rsid w:val="00EA0466"/>
    <w:rsid w:val="00EA05BA"/>
    <w:rsid w:val="00EA13C2"/>
    <w:rsid w:val="00EA1486"/>
    <w:rsid w:val="00EA1825"/>
    <w:rsid w:val="00EA265A"/>
    <w:rsid w:val="00EA3186"/>
    <w:rsid w:val="00EA3360"/>
    <w:rsid w:val="00EA5E38"/>
    <w:rsid w:val="00EA5FE8"/>
    <w:rsid w:val="00EB1826"/>
    <w:rsid w:val="00EB590D"/>
    <w:rsid w:val="00EB7AC1"/>
    <w:rsid w:val="00EB7B09"/>
    <w:rsid w:val="00EC0C8A"/>
    <w:rsid w:val="00EC10BB"/>
    <w:rsid w:val="00EC206C"/>
    <w:rsid w:val="00EC303A"/>
    <w:rsid w:val="00EC5D21"/>
    <w:rsid w:val="00EC5EAD"/>
    <w:rsid w:val="00EC5F83"/>
    <w:rsid w:val="00EC6816"/>
    <w:rsid w:val="00ED0491"/>
    <w:rsid w:val="00ED10C8"/>
    <w:rsid w:val="00ED3026"/>
    <w:rsid w:val="00ED3AA7"/>
    <w:rsid w:val="00ED43C7"/>
    <w:rsid w:val="00ED605B"/>
    <w:rsid w:val="00EE0C73"/>
    <w:rsid w:val="00EE0DF9"/>
    <w:rsid w:val="00EE1A92"/>
    <w:rsid w:val="00EE1B97"/>
    <w:rsid w:val="00EE2D4B"/>
    <w:rsid w:val="00EE3CA4"/>
    <w:rsid w:val="00EE41DF"/>
    <w:rsid w:val="00EE4374"/>
    <w:rsid w:val="00EE523D"/>
    <w:rsid w:val="00EE5810"/>
    <w:rsid w:val="00EE6434"/>
    <w:rsid w:val="00EE7578"/>
    <w:rsid w:val="00EE79AC"/>
    <w:rsid w:val="00EF0C15"/>
    <w:rsid w:val="00F01EF8"/>
    <w:rsid w:val="00F02701"/>
    <w:rsid w:val="00F02750"/>
    <w:rsid w:val="00F03E9F"/>
    <w:rsid w:val="00F064FD"/>
    <w:rsid w:val="00F07FF2"/>
    <w:rsid w:val="00F10B33"/>
    <w:rsid w:val="00F10D68"/>
    <w:rsid w:val="00F11761"/>
    <w:rsid w:val="00F123C7"/>
    <w:rsid w:val="00F126AD"/>
    <w:rsid w:val="00F12F5C"/>
    <w:rsid w:val="00F13F9F"/>
    <w:rsid w:val="00F141F1"/>
    <w:rsid w:val="00F1442D"/>
    <w:rsid w:val="00F145C9"/>
    <w:rsid w:val="00F14E63"/>
    <w:rsid w:val="00F20482"/>
    <w:rsid w:val="00F210BA"/>
    <w:rsid w:val="00F211CC"/>
    <w:rsid w:val="00F2276F"/>
    <w:rsid w:val="00F22C5A"/>
    <w:rsid w:val="00F22F92"/>
    <w:rsid w:val="00F23674"/>
    <w:rsid w:val="00F23AAB"/>
    <w:rsid w:val="00F2429E"/>
    <w:rsid w:val="00F25EFA"/>
    <w:rsid w:val="00F26331"/>
    <w:rsid w:val="00F265CF"/>
    <w:rsid w:val="00F27692"/>
    <w:rsid w:val="00F31082"/>
    <w:rsid w:val="00F31688"/>
    <w:rsid w:val="00F31CC8"/>
    <w:rsid w:val="00F32D9E"/>
    <w:rsid w:val="00F3413A"/>
    <w:rsid w:val="00F36402"/>
    <w:rsid w:val="00F36AFD"/>
    <w:rsid w:val="00F41738"/>
    <w:rsid w:val="00F45FBD"/>
    <w:rsid w:val="00F4602F"/>
    <w:rsid w:val="00F4681E"/>
    <w:rsid w:val="00F477F4"/>
    <w:rsid w:val="00F47E02"/>
    <w:rsid w:val="00F51D27"/>
    <w:rsid w:val="00F52186"/>
    <w:rsid w:val="00F528A6"/>
    <w:rsid w:val="00F5295F"/>
    <w:rsid w:val="00F555B6"/>
    <w:rsid w:val="00F5711E"/>
    <w:rsid w:val="00F571D4"/>
    <w:rsid w:val="00F575D4"/>
    <w:rsid w:val="00F57672"/>
    <w:rsid w:val="00F60FA5"/>
    <w:rsid w:val="00F62297"/>
    <w:rsid w:val="00F623CB"/>
    <w:rsid w:val="00F625DC"/>
    <w:rsid w:val="00F62726"/>
    <w:rsid w:val="00F63439"/>
    <w:rsid w:val="00F649C2"/>
    <w:rsid w:val="00F64BCA"/>
    <w:rsid w:val="00F64C27"/>
    <w:rsid w:val="00F64E8D"/>
    <w:rsid w:val="00F65455"/>
    <w:rsid w:val="00F70431"/>
    <w:rsid w:val="00F70F59"/>
    <w:rsid w:val="00F716C1"/>
    <w:rsid w:val="00F71D64"/>
    <w:rsid w:val="00F74059"/>
    <w:rsid w:val="00F7682B"/>
    <w:rsid w:val="00F816D8"/>
    <w:rsid w:val="00F8299B"/>
    <w:rsid w:val="00F83F7D"/>
    <w:rsid w:val="00F863A0"/>
    <w:rsid w:val="00F868CD"/>
    <w:rsid w:val="00F93001"/>
    <w:rsid w:val="00F9324B"/>
    <w:rsid w:val="00F9553F"/>
    <w:rsid w:val="00F95808"/>
    <w:rsid w:val="00F970DF"/>
    <w:rsid w:val="00F97519"/>
    <w:rsid w:val="00F97B81"/>
    <w:rsid w:val="00FA01EE"/>
    <w:rsid w:val="00FA16EA"/>
    <w:rsid w:val="00FA41ED"/>
    <w:rsid w:val="00FA793C"/>
    <w:rsid w:val="00FB0CAA"/>
    <w:rsid w:val="00FB13B1"/>
    <w:rsid w:val="00FB179E"/>
    <w:rsid w:val="00FB1C56"/>
    <w:rsid w:val="00FB1D41"/>
    <w:rsid w:val="00FB2736"/>
    <w:rsid w:val="00FB2C5F"/>
    <w:rsid w:val="00FB554D"/>
    <w:rsid w:val="00FB5FBE"/>
    <w:rsid w:val="00FB645F"/>
    <w:rsid w:val="00FB71F2"/>
    <w:rsid w:val="00FC0DEE"/>
    <w:rsid w:val="00FC1C0B"/>
    <w:rsid w:val="00FC378C"/>
    <w:rsid w:val="00FC3794"/>
    <w:rsid w:val="00FC4FC3"/>
    <w:rsid w:val="00FD0108"/>
    <w:rsid w:val="00FD24F7"/>
    <w:rsid w:val="00FD4132"/>
    <w:rsid w:val="00FD50EE"/>
    <w:rsid w:val="00FD5D82"/>
    <w:rsid w:val="00FD629D"/>
    <w:rsid w:val="00FD63B3"/>
    <w:rsid w:val="00FD707E"/>
    <w:rsid w:val="00FD7115"/>
    <w:rsid w:val="00FD78A4"/>
    <w:rsid w:val="00FE3CC6"/>
    <w:rsid w:val="00FE41FD"/>
    <w:rsid w:val="00FE6B1B"/>
    <w:rsid w:val="00FE7089"/>
    <w:rsid w:val="00FE72AD"/>
    <w:rsid w:val="00FF0469"/>
    <w:rsid w:val="00FF1885"/>
    <w:rsid w:val="00FF1B4C"/>
    <w:rsid w:val="00FF520F"/>
    <w:rsid w:val="00FF5AC0"/>
    <w:rsid w:val="00FF600D"/>
    <w:rsid w:val="00FF6652"/>
    <w:rsid w:val="00FF681C"/>
    <w:rsid w:val="00FF7A35"/>
    <w:rsid w:val="00FF7B54"/>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C21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fr-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79"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39A4"/>
    <w:pPr>
      <w:spacing w:after="0" w:line="270" w:lineRule="atLeast"/>
    </w:pPr>
    <w:rPr>
      <w:rFonts w:cs="System"/>
      <w:bCs/>
      <w:spacing w:val="2"/>
      <w:sz w:val="21"/>
    </w:rPr>
  </w:style>
  <w:style w:type="paragraph" w:styleId="berschrift1">
    <w:name w:val="heading 1"/>
    <w:basedOn w:val="Standard"/>
    <w:next w:val="Standard"/>
    <w:link w:val="berschrift1Zchn"/>
    <w:qFormat/>
    <w:rsid w:val="00BE6D76"/>
    <w:pPr>
      <w:keepNext/>
      <w:keepLines/>
      <w:spacing w:before="540" w:after="270"/>
      <w:outlineLvl w:val="0"/>
    </w:pPr>
    <w:rPr>
      <w:rFonts w:asciiTheme="majorHAnsi" w:eastAsiaTheme="majorEastAsia" w:hAnsiTheme="majorHAnsi" w:cstheme="majorBidi"/>
      <w:b/>
      <w:bCs w:val="0"/>
      <w:sz w:val="28"/>
      <w:szCs w:val="21"/>
    </w:rPr>
  </w:style>
  <w:style w:type="paragraph" w:styleId="berschrift2">
    <w:name w:val="heading 2"/>
    <w:basedOn w:val="Standard"/>
    <w:next w:val="Standard"/>
    <w:link w:val="berschrift2Zchn"/>
    <w:unhideWhenUsed/>
    <w:qFormat/>
    <w:rsid w:val="00B63B82"/>
    <w:pPr>
      <w:keepNext/>
      <w:keepLines/>
      <w:spacing w:before="270" w:after="270"/>
      <w:outlineLvl w:val="1"/>
    </w:pPr>
    <w:rPr>
      <w:rFonts w:asciiTheme="majorHAnsi" w:eastAsiaTheme="majorEastAsia" w:hAnsiTheme="majorHAnsi" w:cstheme="majorBidi"/>
      <w:b/>
      <w:bCs w:val="0"/>
      <w:sz w:val="24"/>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484FC6"/>
    <w:rPr>
      <w:color w:val="auto"/>
      <w:u w:val="single" w:color="EEECE1" w:themeColor="background2"/>
      <w:lang w:val="fr-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fr-CH"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lang w:val="fr-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BE6D76"/>
    <w:rPr>
      <w:rFonts w:asciiTheme="majorHAnsi" w:eastAsiaTheme="majorEastAsia" w:hAnsiTheme="majorHAnsi" w:cstheme="majorBidi"/>
      <w:b/>
      <w:spacing w:val="2"/>
      <w:sz w:val="28"/>
      <w:szCs w:val="21"/>
    </w:rPr>
  </w:style>
  <w:style w:type="character" w:customStyle="1" w:styleId="berschrift2Zchn">
    <w:name w:val="Überschrift 2 Zchn"/>
    <w:basedOn w:val="Absatz-Standardschriftart"/>
    <w:link w:val="berschrift2"/>
    <w:rsid w:val="00B63B82"/>
    <w:rPr>
      <w:rFonts w:asciiTheme="majorHAnsi" w:eastAsiaTheme="majorEastAsia" w:hAnsiTheme="majorHAnsi" w:cstheme="majorBidi"/>
      <w:b/>
      <w:spacing w:val="2"/>
      <w:sz w:val="24"/>
      <w:szCs w:val="21"/>
    </w:rPr>
  </w:style>
  <w:style w:type="paragraph" w:styleId="Titel">
    <w:name w:val="Title"/>
    <w:aliases w:val="Titel/Titre"/>
    <w:basedOn w:val="Standard"/>
    <w:link w:val="TitelZchn"/>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rsid w:val="002141FD"/>
    <w:rPr>
      <w:rFonts w:asciiTheme="majorHAnsi" w:eastAsiaTheme="majorEastAsia" w:hAnsiTheme="majorHAnsi" w:cstheme="majorBidi"/>
      <w:kern w:val="28"/>
      <w:sz w:val="44"/>
      <w:szCs w:val="44"/>
      <w:lang w:val="fr-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fr-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3D1066"/>
    <w:rPr>
      <w:rFonts w:asciiTheme="majorHAnsi" w:eastAsiaTheme="majorEastAsia" w:hAnsiTheme="majorHAnsi" w:cstheme="majorBidi"/>
      <w:b/>
      <w:spacing w:val="2"/>
      <w:sz w:val="21"/>
      <w:szCs w:val="24"/>
      <w:lang w:val="fr-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fr-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fr-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fr-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fr-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fr-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fr-CH"/>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rsid w:val="00484FC6"/>
    <w:rPr>
      <w:color w:val="auto"/>
      <w:u w:val="single" w:color="EEECE1" w:themeColor="background2"/>
      <w:lang w:val="fr-CH"/>
    </w:rPr>
  </w:style>
  <w:style w:type="paragraph" w:styleId="Untertitel">
    <w:name w:val="Subtitle"/>
    <w:aliases w:val="Untertitel/Sous-titre"/>
    <w:basedOn w:val="Standard"/>
    <w:link w:val="UntertitelZchn"/>
    <w:autoRedefine/>
    <w:qFormat/>
    <w:rsid w:val="000F2C25"/>
    <w:pPr>
      <w:numPr>
        <w:numId w:val="5"/>
      </w:numPr>
      <w:overflowPunct w:val="0"/>
      <w:autoSpaceDE w:val="0"/>
      <w:autoSpaceDN w:val="0"/>
      <w:adjustRightInd w:val="0"/>
      <w:spacing w:before="360" w:after="240" w:line="240" w:lineRule="auto"/>
      <w:ind w:left="425" w:hanging="425"/>
      <w:textAlignment w:val="baseline"/>
    </w:pPr>
    <w:rPr>
      <w:rFonts w:eastAsiaTheme="minorEastAsia"/>
      <w:b/>
      <w:sz w:val="28"/>
      <w:szCs w:val="44"/>
    </w:rPr>
  </w:style>
  <w:style w:type="character" w:customStyle="1" w:styleId="UntertitelZchn">
    <w:name w:val="Untertitel Zchn"/>
    <w:aliases w:val="Untertitel/Sous-titre Zchn"/>
    <w:basedOn w:val="Absatz-Standardschriftart"/>
    <w:link w:val="Untertitel"/>
    <w:rsid w:val="000F2C25"/>
    <w:rPr>
      <w:rFonts w:eastAsiaTheme="minorEastAsia" w:cs="System"/>
      <w:b/>
      <w:bCs/>
      <w:spacing w:val="2"/>
      <w:sz w:val="28"/>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fr-CH"/>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lang w:val="fr-CH"/>
    </w:rPr>
  </w:style>
  <w:style w:type="character" w:styleId="Funotenzeichen">
    <w:name w:val="footnote reference"/>
    <w:basedOn w:val="Absatz-Standardschriftart"/>
    <w:uiPriority w:val="99"/>
    <w:unhideWhenUsed/>
    <w:rsid w:val="00642F26"/>
    <w:rPr>
      <w:vertAlign w:val="superscript"/>
      <w:lang w:val="fr-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nhideWhenUsed/>
    <w:rsid w:val="00113CB8"/>
  </w:style>
  <w:style w:type="character" w:customStyle="1" w:styleId="EndnotentextZchn">
    <w:name w:val="Endnotentext Zchn"/>
    <w:basedOn w:val="Absatz-Standardschriftart"/>
    <w:link w:val="Endnotentext"/>
    <w:rsid w:val="0012151C"/>
    <w:rPr>
      <w:sz w:val="20"/>
      <w:szCs w:val="20"/>
      <w:lang w:val="fr-CH"/>
    </w:rPr>
  </w:style>
  <w:style w:type="character" w:styleId="Endnotenzeichen">
    <w:name w:val="endnote reference"/>
    <w:basedOn w:val="Absatz-Standardschriftart"/>
    <w:unhideWhenUsed/>
    <w:rsid w:val="00113CB8"/>
    <w:rPr>
      <w:vertAlign w:val="superscript"/>
      <w:lang w:val="fr-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qFormat/>
    <w:rsid w:val="00DB7675"/>
    <w:pPr>
      <w:spacing w:before="240"/>
      <w:outlineLvl w:val="9"/>
    </w:pPr>
    <w:rPr>
      <w:bCs/>
      <w:szCs w:val="32"/>
    </w:rPr>
  </w:style>
  <w:style w:type="paragraph" w:styleId="Sprechblasentext">
    <w:name w:val="Balloon Text"/>
    <w:basedOn w:val="Standard"/>
    <w:link w:val="SprechblasentextZchn"/>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fr-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rPr>
      <w:lang w:val="fr-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fr-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fr-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fr-CH"/>
    </w:rPr>
  </w:style>
  <w:style w:type="paragraph" w:customStyle="1" w:styleId="1pt">
    <w:name w:val="1pt"/>
    <w:basedOn w:val="Standard"/>
    <w:rsid w:val="00BD400C"/>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233119"/>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fr-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fr-CH"/>
    </w:rPr>
  </w:style>
  <w:style w:type="character" w:customStyle="1" w:styleId="KopieZchn">
    <w:name w:val="Kopie Zchn"/>
    <w:basedOn w:val="Text85ptZchn"/>
    <w:link w:val="Kopie"/>
    <w:rsid w:val="00D02693"/>
    <w:rPr>
      <w:rFonts w:cs="System"/>
      <w:bCs/>
      <w:spacing w:val="2"/>
      <w:sz w:val="17"/>
      <w:lang w:val="fr-CH"/>
    </w:rPr>
  </w:style>
  <w:style w:type="paragraph" w:customStyle="1" w:styleId="Betreff">
    <w:name w:val="Betreff"/>
    <w:basedOn w:val="Standard"/>
    <w:next w:val="Standard"/>
    <w:rsid w:val="00D5637C"/>
    <w:pPr>
      <w:overflowPunct w:val="0"/>
      <w:autoSpaceDE w:val="0"/>
      <w:autoSpaceDN w:val="0"/>
      <w:adjustRightInd w:val="0"/>
      <w:spacing w:line="240" w:lineRule="auto"/>
      <w:textAlignment w:val="baseline"/>
    </w:pPr>
    <w:rPr>
      <w:rFonts w:ascii="Arial" w:eastAsia="Times New Roman" w:hAnsi="Arial" w:cs="Times New Roman"/>
      <w:b/>
      <w:bCs w:val="0"/>
      <w:spacing w:val="0"/>
      <w:sz w:val="22"/>
      <w:lang w:eastAsia="de-CH"/>
    </w:rPr>
  </w:style>
  <w:style w:type="paragraph" w:customStyle="1" w:styleId="Adresse">
    <w:name w:val="Adresse"/>
    <w:basedOn w:val="Standard"/>
    <w:rsid w:val="00D5637C"/>
    <w:pPr>
      <w:framePr w:w="4321" w:h="2279" w:hRule="exact" w:hSpace="181" w:wrap="around" w:vAnchor="text" w:hAnchor="text" w:x="5155" w:y="131"/>
      <w:overflowPunct w:val="0"/>
      <w:autoSpaceDE w:val="0"/>
      <w:autoSpaceDN w:val="0"/>
      <w:adjustRightInd w:val="0"/>
      <w:spacing w:line="240" w:lineRule="auto"/>
      <w:textAlignment w:val="baseline"/>
    </w:pPr>
    <w:rPr>
      <w:rFonts w:ascii="Arial" w:eastAsia="Times New Roman" w:hAnsi="Arial" w:cs="Times New Roman"/>
      <w:bCs w:val="0"/>
      <w:spacing w:val="0"/>
      <w:sz w:val="22"/>
      <w:lang w:eastAsia="de-CH"/>
    </w:rPr>
  </w:style>
  <w:style w:type="paragraph" w:customStyle="1" w:styleId="Wappen">
    <w:name w:val="Wappen"/>
    <w:basedOn w:val="Standard"/>
    <w:rsid w:val="00D5637C"/>
    <w:pPr>
      <w:framePr w:hSpace="142" w:wrap="around" w:vAnchor="page" w:hAnchor="page" w:x="340" w:yAlign="center"/>
      <w:overflowPunct w:val="0"/>
      <w:autoSpaceDE w:val="0"/>
      <w:autoSpaceDN w:val="0"/>
      <w:adjustRightInd w:val="0"/>
      <w:spacing w:line="240" w:lineRule="auto"/>
      <w:textAlignment w:val="baseline"/>
    </w:pPr>
    <w:rPr>
      <w:rFonts w:ascii="Arial" w:eastAsia="Times New Roman" w:hAnsi="Arial" w:cs="Times New Roman"/>
      <w:bCs w:val="0"/>
      <w:spacing w:val="0"/>
      <w:sz w:val="22"/>
      <w:lang w:eastAsia="de-CH"/>
    </w:rPr>
  </w:style>
  <w:style w:type="table" w:customStyle="1" w:styleId="Tabellengitternetz">
    <w:name w:val="Tabellengitternetz"/>
    <w:basedOn w:val="NormaleTabelle"/>
    <w:uiPriority w:val="59"/>
    <w:rsid w:val="00D5637C"/>
    <w:pPr>
      <w:tabs>
        <w:tab w:val="left" w:pos="5800"/>
      </w:tabs>
      <w:overflowPunct w:val="0"/>
      <w:autoSpaceDE w:val="0"/>
      <w:autoSpaceDN w:val="0"/>
      <w:adjustRightInd w:val="0"/>
      <w:spacing w:before="40" w:after="40" w:line="240" w:lineRule="auto"/>
      <w:textAlignment w:val="baseline"/>
    </w:pPr>
    <w:rPr>
      <w:rFonts w:ascii="Arial" w:eastAsia="Times New Roman" w:hAnsi="Arial"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Links9cm">
    <w:name w:val="Formatvorlage Links:  9 cm"/>
    <w:basedOn w:val="Standard"/>
    <w:rsid w:val="00D5637C"/>
    <w:pPr>
      <w:overflowPunct w:val="0"/>
      <w:autoSpaceDE w:val="0"/>
      <w:autoSpaceDN w:val="0"/>
      <w:adjustRightInd w:val="0"/>
      <w:spacing w:line="240" w:lineRule="auto"/>
      <w:textAlignment w:val="baseline"/>
    </w:pPr>
    <w:rPr>
      <w:rFonts w:ascii="Arial" w:eastAsia="Times New Roman" w:hAnsi="Arial" w:cs="Times New Roman"/>
      <w:bCs w:val="0"/>
      <w:spacing w:val="0"/>
      <w:sz w:val="22"/>
      <w:lang w:eastAsia="de-CH"/>
    </w:rPr>
  </w:style>
  <w:style w:type="paragraph" w:customStyle="1" w:styleId="Absender">
    <w:name w:val="Absender"/>
    <w:basedOn w:val="Standard"/>
    <w:rsid w:val="00D5637C"/>
    <w:pPr>
      <w:tabs>
        <w:tab w:val="left" w:pos="1134"/>
      </w:tabs>
      <w:overflowPunct w:val="0"/>
      <w:autoSpaceDE w:val="0"/>
      <w:autoSpaceDN w:val="0"/>
      <w:adjustRightInd w:val="0"/>
      <w:spacing w:line="240" w:lineRule="auto"/>
      <w:textAlignment w:val="baseline"/>
    </w:pPr>
    <w:rPr>
      <w:rFonts w:ascii="Arial" w:eastAsia="Times New Roman" w:hAnsi="Arial" w:cs="Times New Roman"/>
      <w:bCs w:val="0"/>
      <w:spacing w:val="0"/>
      <w:sz w:val="18"/>
      <w:szCs w:val="18"/>
      <w:lang w:eastAsia="de-CH"/>
    </w:rPr>
  </w:style>
  <w:style w:type="paragraph" w:customStyle="1" w:styleId="FormatvorlageFormatvorlageLinks9cmLinks99cm">
    <w:name w:val="Formatvorlage Formatvorlage Links:  9 cm + Links:  9.9 cm"/>
    <w:basedOn w:val="FormatvorlageLinks9cm"/>
    <w:rsid w:val="00D5637C"/>
    <w:pPr>
      <w:ind w:left="5500"/>
    </w:pPr>
  </w:style>
  <w:style w:type="paragraph" w:customStyle="1" w:styleId="FormatvorlageFormatvorlageLinks9cmLinks99cmVor24pt">
    <w:name w:val="Formatvorlage Formatvorlage Links:  9 cm + Links:  9.9 cm Vor:  24 pt"/>
    <w:basedOn w:val="FormatvorlageLinks9cm"/>
    <w:rsid w:val="00D5637C"/>
    <w:pPr>
      <w:spacing w:before="480"/>
      <w:ind w:left="5500"/>
    </w:pPr>
  </w:style>
  <w:style w:type="paragraph" w:customStyle="1" w:styleId="FormatvorlageFormatvorlageLinks9cmLinks99cmZeilenabstand">
    <w:name w:val="Formatvorlage Formatvorlage Links:  9 cm + Links:  9.9 cm Zeilenabstand:  ..."/>
    <w:basedOn w:val="FormatvorlageLinks9cm"/>
    <w:rsid w:val="00D5637C"/>
    <w:pPr>
      <w:spacing w:line="960" w:lineRule="auto"/>
      <w:ind w:left="5500"/>
    </w:pPr>
  </w:style>
  <w:style w:type="paragraph" w:customStyle="1" w:styleId="FormatvorlageAbsender11ptLinks021cmHngend002cm">
    <w:name w:val="Formatvorlage Absender + 11 pt Links:  0.21 cm Hängend:  0.02 cm"/>
    <w:basedOn w:val="Absender"/>
    <w:rsid w:val="00D5637C"/>
    <w:pPr>
      <w:tabs>
        <w:tab w:val="clear" w:pos="1134"/>
      </w:tabs>
    </w:pPr>
    <w:rPr>
      <w:sz w:val="22"/>
      <w:szCs w:val="20"/>
    </w:rPr>
  </w:style>
  <w:style w:type="paragraph" w:customStyle="1" w:styleId="Textkrper21">
    <w:name w:val="Textkörper 21"/>
    <w:basedOn w:val="Standard"/>
    <w:rsid w:val="00D5637C"/>
    <w:pPr>
      <w:widowControl w:val="0"/>
      <w:overflowPunct w:val="0"/>
      <w:autoSpaceDE w:val="0"/>
      <w:autoSpaceDN w:val="0"/>
      <w:adjustRightInd w:val="0"/>
      <w:spacing w:after="120" w:line="240" w:lineRule="auto"/>
      <w:jc w:val="both"/>
      <w:textAlignment w:val="baseline"/>
    </w:pPr>
    <w:rPr>
      <w:rFonts w:ascii="Arial" w:eastAsia="Times New Roman" w:hAnsi="Arial" w:cs="Times New Roman"/>
      <w:bCs w:val="0"/>
      <w:spacing w:val="0"/>
      <w:sz w:val="20"/>
      <w:lang w:eastAsia="de-CH"/>
    </w:rPr>
  </w:style>
  <w:style w:type="paragraph" w:customStyle="1" w:styleId="Aufzhlungszeichen20">
    <w:name w:val="Aufzählungszeichen2"/>
    <w:basedOn w:val="Aufzhlungszeichen"/>
    <w:rsid w:val="00D5637C"/>
    <w:pPr>
      <w:numPr>
        <w:numId w:val="0"/>
      </w:numPr>
      <w:overflowPunct w:val="0"/>
      <w:autoSpaceDE w:val="0"/>
      <w:autoSpaceDN w:val="0"/>
      <w:adjustRightInd w:val="0"/>
      <w:spacing w:after="120" w:line="240" w:lineRule="auto"/>
      <w:ind w:left="284" w:hanging="284"/>
      <w:contextualSpacing w:val="0"/>
      <w:textAlignment w:val="baseline"/>
    </w:pPr>
    <w:rPr>
      <w:rFonts w:ascii="Arial" w:eastAsia="Times New Roman" w:hAnsi="Arial" w:cs="Times New Roman"/>
      <w:bCs w:val="0"/>
      <w:spacing w:val="0"/>
      <w:sz w:val="20"/>
      <w:lang w:eastAsia="de-CH"/>
    </w:rPr>
  </w:style>
  <w:style w:type="paragraph" w:customStyle="1" w:styleId="Formatvorlage1">
    <w:name w:val="Formatvorlage1"/>
    <w:basedOn w:val="berschrift2"/>
    <w:rsid w:val="00D5637C"/>
    <w:pPr>
      <w:keepLines w:val="0"/>
      <w:numPr>
        <w:ilvl w:val="1"/>
      </w:numPr>
      <w:tabs>
        <w:tab w:val="num" w:pos="576"/>
      </w:tabs>
      <w:spacing w:before="240" w:after="120" w:line="240" w:lineRule="auto"/>
      <w:ind w:left="578" w:hanging="576"/>
      <w:jc w:val="both"/>
    </w:pPr>
    <w:rPr>
      <w:rFonts w:ascii="Arial" w:eastAsia="Times New Roman" w:hAnsi="Arial" w:cs="Arial"/>
      <w:b w:val="0"/>
      <w:spacing w:val="0"/>
      <w:sz w:val="28"/>
      <w:szCs w:val="24"/>
      <w:lang w:eastAsia="de-CH"/>
    </w:rPr>
  </w:style>
  <w:style w:type="paragraph" w:customStyle="1" w:styleId="Formatvorlage2">
    <w:name w:val="Formatvorlage2"/>
    <w:basedOn w:val="berschrift2"/>
    <w:link w:val="Formatvorlage2Zchn"/>
    <w:autoRedefine/>
    <w:rsid w:val="00D5637C"/>
    <w:pPr>
      <w:keepLines w:val="0"/>
      <w:numPr>
        <w:ilvl w:val="1"/>
      </w:numPr>
      <w:tabs>
        <w:tab w:val="num" w:pos="576"/>
      </w:tabs>
      <w:spacing w:before="240" w:after="120" w:line="240" w:lineRule="auto"/>
      <w:ind w:left="578" w:hanging="576"/>
      <w:jc w:val="both"/>
    </w:pPr>
    <w:rPr>
      <w:rFonts w:ascii="Arial" w:eastAsia="Times New Roman" w:hAnsi="Arial" w:cs="Arial"/>
      <w:b w:val="0"/>
      <w:spacing w:val="0"/>
      <w:sz w:val="28"/>
      <w:szCs w:val="24"/>
      <w:lang w:eastAsia="de-CH"/>
    </w:rPr>
  </w:style>
  <w:style w:type="character" w:customStyle="1" w:styleId="Formatvorlage2Zchn">
    <w:name w:val="Formatvorlage2 Zchn"/>
    <w:link w:val="Formatvorlage2"/>
    <w:rsid w:val="00D5637C"/>
    <w:rPr>
      <w:rFonts w:ascii="Arial" w:eastAsia="Times New Roman" w:hAnsi="Arial" w:cs="Arial"/>
      <w:sz w:val="28"/>
      <w:szCs w:val="24"/>
      <w:lang w:eastAsia="de-CH"/>
    </w:rPr>
  </w:style>
  <w:style w:type="paragraph" w:customStyle="1" w:styleId="TabeinViertelChar">
    <w:name w:val="Tab ein Viertel Char"/>
    <w:basedOn w:val="Standard"/>
    <w:next w:val="Standard"/>
    <w:link w:val="TabeinViertelCharChar"/>
    <w:locked/>
    <w:rsid w:val="00D5637C"/>
    <w:pPr>
      <w:tabs>
        <w:tab w:val="left" w:pos="2410"/>
        <w:tab w:val="right" w:leader="dot" w:pos="9469"/>
      </w:tabs>
      <w:spacing w:line="240" w:lineRule="atLeast"/>
    </w:pPr>
    <w:rPr>
      <w:rFonts w:ascii="Arial" w:eastAsia="Times New Roman" w:hAnsi="Arial" w:cs="Times New Roman"/>
      <w:bCs w:val="0"/>
      <w:spacing w:val="0"/>
      <w:sz w:val="20"/>
      <w:lang w:eastAsia="de-CH"/>
    </w:rPr>
  </w:style>
  <w:style w:type="character" w:customStyle="1" w:styleId="TabeinViertelCharChar">
    <w:name w:val="Tab ein Viertel Char Char"/>
    <w:link w:val="TabeinViertelChar"/>
    <w:rsid w:val="00D5637C"/>
    <w:rPr>
      <w:rFonts w:ascii="Arial" w:eastAsia="Times New Roman" w:hAnsi="Arial" w:cs="Times New Roman"/>
      <w:sz w:val="20"/>
      <w:lang w:eastAsia="de-CH"/>
    </w:rPr>
  </w:style>
  <w:style w:type="paragraph" w:customStyle="1" w:styleId="Briefkopf">
    <w:name w:val="Briefkopf"/>
    <w:basedOn w:val="Standard"/>
    <w:rsid w:val="00D5637C"/>
    <w:pPr>
      <w:tabs>
        <w:tab w:val="left" w:pos="2268"/>
      </w:tabs>
      <w:spacing w:line="240" w:lineRule="auto"/>
    </w:pPr>
    <w:rPr>
      <w:rFonts w:ascii="Arial" w:eastAsia="Times New Roman" w:hAnsi="Arial" w:cs="Times New Roman"/>
      <w:b/>
      <w:bCs w:val="0"/>
      <w:spacing w:val="0"/>
      <w:sz w:val="19"/>
      <w:lang w:eastAsia="de-CH"/>
    </w:rPr>
  </w:style>
  <w:style w:type="character" w:customStyle="1" w:styleId="info1">
    <w:name w:val="info1"/>
    <w:rsid w:val="00D5637C"/>
    <w:rPr>
      <w:color w:val="515151"/>
    </w:rPr>
  </w:style>
  <w:style w:type="character" w:styleId="Kommentarzeichen">
    <w:name w:val="annotation reference"/>
    <w:rsid w:val="00D5637C"/>
    <w:rPr>
      <w:sz w:val="16"/>
      <w:szCs w:val="16"/>
    </w:rPr>
  </w:style>
  <w:style w:type="paragraph" w:styleId="Kommentartext">
    <w:name w:val="annotation text"/>
    <w:basedOn w:val="Standard"/>
    <w:link w:val="KommentartextZchn"/>
    <w:rsid w:val="00D5637C"/>
    <w:pPr>
      <w:overflowPunct w:val="0"/>
      <w:autoSpaceDE w:val="0"/>
      <w:autoSpaceDN w:val="0"/>
      <w:adjustRightInd w:val="0"/>
      <w:spacing w:line="240" w:lineRule="auto"/>
      <w:textAlignment w:val="baseline"/>
    </w:pPr>
    <w:rPr>
      <w:rFonts w:ascii="Arial" w:eastAsia="Times New Roman" w:hAnsi="Arial" w:cs="Times New Roman"/>
      <w:bCs w:val="0"/>
      <w:spacing w:val="0"/>
      <w:sz w:val="20"/>
      <w:lang w:eastAsia="de-CH"/>
    </w:rPr>
  </w:style>
  <w:style w:type="character" w:customStyle="1" w:styleId="KommentartextZchn">
    <w:name w:val="Kommentartext Zchn"/>
    <w:basedOn w:val="Absatz-Standardschriftart"/>
    <w:link w:val="Kommentartext"/>
    <w:rsid w:val="00D5637C"/>
    <w:rPr>
      <w:rFonts w:ascii="Arial" w:eastAsia="Times New Roman" w:hAnsi="Arial" w:cs="Times New Roman"/>
      <w:sz w:val="20"/>
      <w:lang w:val="fr-CH" w:eastAsia="de-CH"/>
    </w:rPr>
  </w:style>
  <w:style w:type="paragraph" w:styleId="Kommentarthema">
    <w:name w:val="annotation subject"/>
    <w:basedOn w:val="Kommentartext"/>
    <w:next w:val="Kommentartext"/>
    <w:link w:val="KommentarthemaZchn"/>
    <w:rsid w:val="00D5637C"/>
    <w:rPr>
      <w:b/>
      <w:bCs/>
    </w:rPr>
  </w:style>
  <w:style w:type="character" w:customStyle="1" w:styleId="KommentarthemaZchn">
    <w:name w:val="Kommentarthema Zchn"/>
    <w:basedOn w:val="KommentartextZchn"/>
    <w:link w:val="Kommentarthema"/>
    <w:rsid w:val="00D5637C"/>
    <w:rPr>
      <w:rFonts w:ascii="Arial" w:eastAsia="Times New Roman" w:hAnsi="Arial" w:cs="Times New Roman"/>
      <w:b/>
      <w:bCs/>
      <w:sz w:val="20"/>
      <w:lang w:val="fr-CH" w:eastAsia="de-CH"/>
    </w:rPr>
  </w:style>
  <w:style w:type="paragraph" w:styleId="berarbeitung">
    <w:name w:val="Revision"/>
    <w:hidden/>
    <w:uiPriority w:val="99"/>
    <w:semiHidden/>
    <w:rsid w:val="00D5637C"/>
    <w:pPr>
      <w:spacing w:after="0" w:line="240" w:lineRule="auto"/>
    </w:pPr>
    <w:rPr>
      <w:rFonts w:ascii="Arial" w:eastAsia="Times New Roman" w:hAnsi="Arial" w:cs="Times New Roman"/>
      <w:lang w:eastAsia="de-DE"/>
    </w:rPr>
  </w:style>
  <w:style w:type="paragraph" w:styleId="NurText">
    <w:name w:val="Plain Text"/>
    <w:basedOn w:val="Standard"/>
    <w:link w:val="NurTextZchn"/>
    <w:rsid w:val="00D5637C"/>
    <w:pPr>
      <w:spacing w:line="240" w:lineRule="auto"/>
    </w:pPr>
    <w:rPr>
      <w:rFonts w:ascii="Courier New" w:eastAsia="Times New Roman" w:hAnsi="Courier New" w:cs="Times New Roman"/>
      <w:bCs w:val="0"/>
      <w:spacing w:val="0"/>
      <w:sz w:val="20"/>
      <w:szCs w:val="20"/>
      <w:lang w:eastAsia="de-DE"/>
    </w:rPr>
  </w:style>
  <w:style w:type="character" w:customStyle="1" w:styleId="NurTextZchn">
    <w:name w:val="Nur Text Zchn"/>
    <w:basedOn w:val="Absatz-Standardschriftart"/>
    <w:link w:val="NurText"/>
    <w:rsid w:val="00D5637C"/>
    <w:rPr>
      <w:rFonts w:ascii="Courier New" w:eastAsia="Times New Roman" w:hAnsi="Courier New" w:cs="Times New Roman"/>
      <w:sz w:val="20"/>
      <w:szCs w:val="20"/>
      <w:lang w:val="fr-CH" w:eastAsia="de-DE"/>
    </w:rPr>
  </w:style>
  <w:style w:type="paragraph" w:customStyle="1" w:styleId="1">
    <w:name w:val="1."/>
    <w:basedOn w:val="Standard"/>
    <w:next w:val="Standard"/>
    <w:link w:val="1Char"/>
    <w:rsid w:val="00D5637C"/>
    <w:pPr>
      <w:keepNext/>
      <w:numPr>
        <w:numId w:val="6"/>
      </w:numPr>
      <w:spacing w:line="240" w:lineRule="atLeast"/>
    </w:pPr>
    <w:rPr>
      <w:rFonts w:ascii="Arial" w:eastAsia="Times New Roman" w:hAnsi="Arial" w:cs="Times New Roman"/>
      <w:b/>
      <w:bCs w:val="0"/>
      <w:spacing w:val="0"/>
      <w:sz w:val="24"/>
      <w:szCs w:val="24"/>
      <w:lang w:eastAsia="de-DE"/>
    </w:rPr>
  </w:style>
  <w:style w:type="paragraph" w:customStyle="1" w:styleId="11">
    <w:name w:val="1.1"/>
    <w:basedOn w:val="1"/>
    <w:next w:val="Standard"/>
    <w:link w:val="11Char"/>
    <w:rsid w:val="00D5637C"/>
    <w:pPr>
      <w:numPr>
        <w:ilvl w:val="1"/>
      </w:numPr>
    </w:pPr>
    <w:rPr>
      <w:sz w:val="22"/>
    </w:rPr>
  </w:style>
  <w:style w:type="paragraph" w:customStyle="1" w:styleId="111">
    <w:name w:val="1.1.1"/>
    <w:basedOn w:val="11"/>
    <w:next w:val="Standard"/>
    <w:link w:val="111Char"/>
    <w:rsid w:val="00D5637C"/>
    <w:pPr>
      <w:numPr>
        <w:ilvl w:val="2"/>
      </w:numPr>
      <w:tabs>
        <w:tab w:val="clear" w:pos="720"/>
        <w:tab w:val="num" w:pos="360"/>
      </w:tabs>
    </w:pPr>
    <w:rPr>
      <w:sz w:val="20"/>
      <w:szCs w:val="20"/>
    </w:rPr>
  </w:style>
  <w:style w:type="character" w:customStyle="1" w:styleId="11Char">
    <w:name w:val="1.1 Char"/>
    <w:link w:val="11"/>
    <w:rsid w:val="00D5637C"/>
    <w:rPr>
      <w:rFonts w:ascii="Arial" w:eastAsia="Times New Roman" w:hAnsi="Arial" w:cs="Times New Roman"/>
      <w:b/>
      <w:szCs w:val="24"/>
      <w:lang w:eastAsia="de-DE"/>
    </w:rPr>
  </w:style>
  <w:style w:type="paragraph" w:customStyle="1" w:styleId="TabhalbeZeile">
    <w:name w:val="Tab halbe Zeile"/>
    <w:basedOn w:val="Standard"/>
    <w:rsid w:val="00D5637C"/>
    <w:pPr>
      <w:tabs>
        <w:tab w:val="right" w:leader="dot" w:pos="4649"/>
        <w:tab w:val="left" w:pos="4820"/>
        <w:tab w:val="right" w:leader="dot" w:pos="9469"/>
      </w:tabs>
      <w:spacing w:line="240" w:lineRule="atLeast"/>
    </w:pPr>
    <w:rPr>
      <w:rFonts w:ascii="Arial" w:eastAsia="Times New Roman" w:hAnsi="Arial" w:cs="Times New Roman"/>
      <w:bCs w:val="0"/>
      <w:spacing w:val="0"/>
      <w:sz w:val="20"/>
      <w:szCs w:val="20"/>
      <w:lang w:eastAsia="de-DE"/>
    </w:rPr>
  </w:style>
  <w:style w:type="paragraph" w:customStyle="1" w:styleId="TabganzeZeile">
    <w:name w:val="Tab ganze Zeile"/>
    <w:basedOn w:val="Standard"/>
    <w:rsid w:val="00D5637C"/>
    <w:pPr>
      <w:tabs>
        <w:tab w:val="right" w:leader="dot" w:pos="9469"/>
      </w:tabs>
      <w:spacing w:line="240" w:lineRule="atLeast"/>
    </w:pPr>
    <w:rPr>
      <w:rFonts w:ascii="Arial" w:eastAsia="Times New Roman" w:hAnsi="Arial" w:cs="Times New Roman"/>
      <w:bCs w:val="0"/>
      <w:spacing w:val="0"/>
      <w:sz w:val="20"/>
      <w:szCs w:val="20"/>
      <w:lang w:eastAsia="de-DE"/>
    </w:rPr>
  </w:style>
  <w:style w:type="character" w:customStyle="1" w:styleId="111Char">
    <w:name w:val="1.1.1 Char"/>
    <w:basedOn w:val="Absatz-Standardschriftart"/>
    <w:link w:val="111"/>
    <w:rsid w:val="00D5637C"/>
    <w:rPr>
      <w:rFonts w:ascii="Arial" w:eastAsia="Times New Roman" w:hAnsi="Arial" w:cs="Times New Roman"/>
      <w:b/>
      <w:sz w:val="20"/>
      <w:szCs w:val="20"/>
      <w:lang w:val="fr-CH" w:eastAsia="de-DE"/>
    </w:rPr>
  </w:style>
  <w:style w:type="paragraph" w:customStyle="1" w:styleId="TabzweiDrittel">
    <w:name w:val="Tab zwei Drittel"/>
    <w:basedOn w:val="Standard"/>
    <w:link w:val="TabzweiDrittelChar"/>
    <w:rsid w:val="00D5637C"/>
    <w:pPr>
      <w:tabs>
        <w:tab w:val="right" w:leader="dot" w:pos="6180"/>
        <w:tab w:val="left" w:pos="6379"/>
        <w:tab w:val="right" w:leader="dot" w:pos="9468"/>
      </w:tabs>
      <w:spacing w:line="240" w:lineRule="atLeast"/>
    </w:pPr>
    <w:rPr>
      <w:rFonts w:ascii="Arial" w:eastAsia="Times New Roman" w:hAnsi="Arial" w:cs="Times New Roman"/>
      <w:bCs w:val="0"/>
      <w:spacing w:val="0"/>
      <w:sz w:val="20"/>
      <w:szCs w:val="20"/>
      <w:lang w:eastAsia="de-DE"/>
    </w:rPr>
  </w:style>
  <w:style w:type="character" w:customStyle="1" w:styleId="TabzweiDrittelChar">
    <w:name w:val="Tab zwei Drittel Char"/>
    <w:link w:val="TabzweiDrittel"/>
    <w:rsid w:val="00D5637C"/>
    <w:rPr>
      <w:rFonts w:ascii="Arial" w:eastAsia="Times New Roman" w:hAnsi="Arial" w:cs="Times New Roman"/>
      <w:sz w:val="20"/>
      <w:szCs w:val="20"/>
      <w:lang w:eastAsia="de-DE"/>
    </w:rPr>
  </w:style>
  <w:style w:type="character" w:customStyle="1" w:styleId="1Char">
    <w:name w:val="1. Char"/>
    <w:link w:val="1"/>
    <w:rsid w:val="00D5637C"/>
    <w:rPr>
      <w:rFonts w:ascii="Arial" w:eastAsia="Times New Roman" w:hAnsi="Arial" w:cs="Times New Roman"/>
      <w:b/>
      <w:sz w:val="24"/>
      <w:szCs w:val="24"/>
      <w:lang w:eastAsia="de-DE"/>
    </w:rPr>
  </w:style>
  <w:style w:type="character" w:styleId="Fett">
    <w:name w:val="Strong"/>
    <w:basedOn w:val="Absatz-Standardschriftart"/>
    <w:qFormat/>
    <w:rsid w:val="00D5637C"/>
    <w:rPr>
      <w:b/>
      <w:bCs/>
      <w:lang w:val="fr-CH"/>
    </w:rPr>
  </w:style>
  <w:style w:type="paragraph" w:styleId="KeinLeerraum">
    <w:name w:val="No Spacing"/>
    <w:uiPriority w:val="1"/>
    <w:qFormat/>
    <w:rsid w:val="00D5637C"/>
    <w:pPr>
      <w:overflowPunct w:val="0"/>
      <w:autoSpaceDE w:val="0"/>
      <w:autoSpaceDN w:val="0"/>
      <w:adjustRightInd w:val="0"/>
      <w:spacing w:after="0" w:line="240" w:lineRule="auto"/>
      <w:textAlignment w:val="baseline"/>
    </w:pPr>
    <w:rPr>
      <w:rFonts w:ascii="Arial" w:eastAsia="Times New Roman" w:hAnsi="Arial" w:cs="Times New Roman"/>
      <w:lang w:eastAsia="de-CH"/>
    </w:rPr>
  </w:style>
  <w:style w:type="paragraph" w:customStyle="1" w:styleId="berschrift11">
    <w:name w:val="Überschrift 11"/>
    <w:basedOn w:val="Standard"/>
    <w:next w:val="Standard"/>
    <w:qFormat/>
    <w:rsid w:val="00FF0469"/>
    <w:pPr>
      <w:keepNext/>
      <w:numPr>
        <w:numId w:val="14"/>
      </w:numPr>
      <w:spacing w:before="240" w:after="120" w:line="240" w:lineRule="auto"/>
      <w:jc w:val="both"/>
      <w:outlineLvl w:val="0"/>
    </w:pPr>
    <w:rPr>
      <w:rFonts w:ascii="Arial" w:eastAsia="Times New Roman" w:hAnsi="Arial" w:cs="Arial"/>
      <w:b/>
      <w:spacing w:val="0"/>
      <w:sz w:val="28"/>
      <w:szCs w:val="28"/>
      <w:lang w:eastAsia="de-CH"/>
    </w:rPr>
  </w:style>
  <w:style w:type="paragraph" w:customStyle="1" w:styleId="berschrift21">
    <w:name w:val="Überschrift 21"/>
    <w:basedOn w:val="Standard"/>
    <w:next w:val="Standard"/>
    <w:qFormat/>
    <w:rsid w:val="00FF0469"/>
    <w:pPr>
      <w:keepNext/>
      <w:numPr>
        <w:ilvl w:val="1"/>
        <w:numId w:val="14"/>
      </w:numPr>
      <w:spacing w:before="240" w:after="120" w:line="240" w:lineRule="auto"/>
      <w:jc w:val="both"/>
      <w:outlineLvl w:val="1"/>
    </w:pPr>
    <w:rPr>
      <w:rFonts w:ascii="Arial" w:eastAsia="Times New Roman" w:hAnsi="Arial" w:cs="Arial"/>
      <w:b/>
      <w:bCs w:val="0"/>
      <w:spacing w:val="0"/>
      <w:sz w:val="24"/>
      <w:szCs w:val="24"/>
      <w:lang w:eastAsia="de-CH"/>
    </w:rPr>
  </w:style>
  <w:style w:type="paragraph" w:customStyle="1" w:styleId="berschrift31">
    <w:name w:val="Überschrift 31"/>
    <w:basedOn w:val="Standard"/>
    <w:next w:val="Standard"/>
    <w:qFormat/>
    <w:rsid w:val="00FF0469"/>
    <w:pPr>
      <w:keepNext/>
      <w:numPr>
        <w:ilvl w:val="2"/>
        <w:numId w:val="14"/>
      </w:numPr>
      <w:spacing w:before="120" w:after="120" w:line="240" w:lineRule="auto"/>
      <w:outlineLvl w:val="2"/>
    </w:pPr>
    <w:rPr>
      <w:rFonts w:ascii="Arial" w:eastAsia="Times New Roman" w:hAnsi="Arial" w:cs="Arial"/>
      <w:b/>
      <w:spacing w:val="0"/>
      <w:sz w:val="22"/>
      <w:szCs w:val="26"/>
      <w:lang w:eastAsia="de-CH"/>
    </w:rPr>
  </w:style>
  <w:style w:type="paragraph" w:customStyle="1" w:styleId="berschrift41">
    <w:name w:val="Überschrift 41"/>
    <w:basedOn w:val="Standard"/>
    <w:next w:val="Standard"/>
    <w:uiPriority w:val="9"/>
    <w:qFormat/>
    <w:rsid w:val="00FF0469"/>
    <w:pPr>
      <w:keepNext/>
      <w:numPr>
        <w:ilvl w:val="3"/>
        <w:numId w:val="14"/>
      </w:numPr>
      <w:spacing w:before="120" w:after="120" w:line="240" w:lineRule="auto"/>
      <w:outlineLvl w:val="3"/>
    </w:pPr>
    <w:rPr>
      <w:rFonts w:ascii="Arial" w:eastAsia="Times New Roman" w:hAnsi="Arial" w:cs="Times New Roman"/>
      <w:spacing w:val="0"/>
      <w:sz w:val="22"/>
      <w:szCs w:val="28"/>
      <w:lang w:eastAsia="de-CH"/>
    </w:rPr>
  </w:style>
  <w:style w:type="paragraph" w:customStyle="1" w:styleId="berschrift51">
    <w:name w:val="Überschrift 51"/>
    <w:basedOn w:val="Standard"/>
    <w:next w:val="Standard"/>
    <w:uiPriority w:val="9"/>
    <w:qFormat/>
    <w:rsid w:val="00FF0469"/>
    <w:pPr>
      <w:numPr>
        <w:ilvl w:val="4"/>
        <w:numId w:val="14"/>
      </w:numPr>
      <w:spacing w:before="120" w:after="120" w:line="240" w:lineRule="auto"/>
      <w:outlineLvl w:val="4"/>
    </w:pPr>
    <w:rPr>
      <w:rFonts w:ascii="Arial" w:eastAsia="Times New Roman" w:hAnsi="Arial" w:cs="Times New Roman"/>
      <w:iCs/>
      <w:spacing w:val="0"/>
      <w:sz w:val="22"/>
      <w:szCs w:val="26"/>
      <w:lang w:eastAsia="de-CH"/>
    </w:rPr>
  </w:style>
  <w:style w:type="paragraph" w:customStyle="1" w:styleId="berschrift61">
    <w:name w:val="Überschrift 61"/>
    <w:basedOn w:val="Standard"/>
    <w:next w:val="Standard"/>
    <w:uiPriority w:val="9"/>
    <w:qFormat/>
    <w:rsid w:val="00FF0469"/>
    <w:pPr>
      <w:numPr>
        <w:ilvl w:val="5"/>
        <w:numId w:val="14"/>
      </w:numPr>
      <w:spacing w:before="120" w:after="120" w:line="240" w:lineRule="auto"/>
      <w:outlineLvl w:val="5"/>
    </w:pPr>
    <w:rPr>
      <w:rFonts w:ascii="Arial" w:eastAsia="Times New Roman" w:hAnsi="Arial" w:cs="Times New Roman"/>
      <w:spacing w:val="0"/>
      <w:sz w:val="22"/>
      <w:lang w:eastAsia="de-CH"/>
    </w:rPr>
  </w:style>
  <w:style w:type="paragraph" w:customStyle="1" w:styleId="berschrift71">
    <w:name w:val="Überschrift 71"/>
    <w:basedOn w:val="Standard"/>
    <w:next w:val="Standard"/>
    <w:uiPriority w:val="9"/>
    <w:qFormat/>
    <w:rsid w:val="00FF0469"/>
    <w:pPr>
      <w:numPr>
        <w:ilvl w:val="6"/>
        <w:numId w:val="14"/>
      </w:numPr>
      <w:spacing w:before="120" w:after="120" w:line="240" w:lineRule="auto"/>
      <w:outlineLvl w:val="6"/>
    </w:pPr>
    <w:rPr>
      <w:rFonts w:ascii="Arial" w:eastAsia="Times New Roman" w:hAnsi="Arial" w:cs="Times New Roman"/>
      <w:bCs w:val="0"/>
      <w:spacing w:val="0"/>
      <w:sz w:val="22"/>
      <w:szCs w:val="24"/>
      <w:lang w:eastAsia="de-CH"/>
    </w:rPr>
  </w:style>
  <w:style w:type="paragraph" w:customStyle="1" w:styleId="berschrift81">
    <w:name w:val="Überschrift 81"/>
    <w:basedOn w:val="Standard"/>
    <w:next w:val="Standard"/>
    <w:uiPriority w:val="9"/>
    <w:qFormat/>
    <w:rsid w:val="00FF0469"/>
    <w:pPr>
      <w:numPr>
        <w:ilvl w:val="7"/>
        <w:numId w:val="14"/>
      </w:numPr>
      <w:spacing w:before="120" w:after="120" w:line="240" w:lineRule="auto"/>
      <w:outlineLvl w:val="7"/>
    </w:pPr>
    <w:rPr>
      <w:rFonts w:ascii="Arial" w:eastAsia="Times New Roman" w:hAnsi="Arial" w:cs="Times New Roman"/>
      <w:bCs w:val="0"/>
      <w:iCs/>
      <w:spacing w:val="0"/>
      <w:sz w:val="22"/>
      <w:szCs w:val="24"/>
      <w:lang w:eastAsia="de-CH"/>
    </w:rPr>
  </w:style>
  <w:style w:type="paragraph" w:customStyle="1" w:styleId="berschrift91">
    <w:name w:val="Überschrift 91"/>
    <w:basedOn w:val="Standard"/>
    <w:next w:val="Standard"/>
    <w:uiPriority w:val="9"/>
    <w:qFormat/>
    <w:rsid w:val="00FF0469"/>
    <w:pPr>
      <w:numPr>
        <w:ilvl w:val="8"/>
        <w:numId w:val="14"/>
      </w:numPr>
      <w:spacing w:before="120" w:after="120" w:line="240" w:lineRule="auto"/>
      <w:outlineLvl w:val="8"/>
    </w:pPr>
    <w:rPr>
      <w:rFonts w:ascii="Arial" w:eastAsia="Times New Roman" w:hAnsi="Arial" w:cs="Arial"/>
      <w:bCs w:val="0"/>
      <w:spacing w:val="0"/>
      <w:sz w:val="22"/>
      <w:lang w:eastAsia="de-CH"/>
    </w:rPr>
  </w:style>
  <w:style w:type="character" w:customStyle="1" w:styleId="cf01">
    <w:name w:val="cf01"/>
    <w:basedOn w:val="Absatz-Standardschriftart"/>
    <w:rsid w:val="00655C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764963681">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si.be.ch/fr/start/dienstleistungen/rechtliche-grundlagen/rechtliche-grundlagen-pharmazeutischer-dienst.html" TargetMode="External"/><Relationship Id="rId18" Type="http://schemas.openxmlformats.org/officeDocument/2006/relationships/hyperlink" Target="http://www.be.ch/sphc"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e.ch/sphc"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kantonsapotheker.ch/fr/recommandations-professionnelles-/-listes"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kantonsapotheker.ch/fr/"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www.kantonsapotheker.ch/f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si.be.ch/fr/start/themen/statistiken/publikationen-gsi.html" TargetMode="Externa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www.seco.admin.ch/seco/fr/home/Publikationen_Dienstleistungen/Publikationen_und_Formulare/Werbe_und_Geschaeftsmethoden/Preisbekanntgabe/Preisbekanntgabe_Arzneimittel_Medizinprodukte.html" TargetMode="External"/><Relationship Id="rId1" Type="http://schemas.openxmlformats.org/officeDocument/2006/relationships/hyperlink" Target="https://www.gsi.be.ch/fr/start/ueber-uns/gesundheitsamt/kantonsaerztlicher-dienst-kad.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9AD258D10A4F52A4D0C8D0633E5F84"/>
        <w:category>
          <w:name w:val="Allgemein"/>
          <w:gallery w:val="placeholder"/>
        </w:category>
        <w:types>
          <w:type w:val="bbPlcHdr"/>
        </w:types>
        <w:behaviors>
          <w:behavior w:val="content"/>
        </w:behaviors>
        <w:guid w:val="{507D3177-B03D-4547-9962-995AA44A6101}"/>
      </w:docPartPr>
      <w:docPartBody>
        <w:p w:rsidR="00D97134" w:rsidRDefault="00386055">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6E"/>
    <w:rsid w:val="00033405"/>
    <w:rsid w:val="000414E6"/>
    <w:rsid w:val="00091E53"/>
    <w:rsid w:val="000A3B13"/>
    <w:rsid w:val="00116F11"/>
    <w:rsid w:val="001A79D8"/>
    <w:rsid w:val="001D2831"/>
    <w:rsid w:val="0020012F"/>
    <w:rsid w:val="00221850"/>
    <w:rsid w:val="002E68F6"/>
    <w:rsid w:val="0031333F"/>
    <w:rsid w:val="00375CAF"/>
    <w:rsid w:val="00386055"/>
    <w:rsid w:val="0045511D"/>
    <w:rsid w:val="00526816"/>
    <w:rsid w:val="00564980"/>
    <w:rsid w:val="00571315"/>
    <w:rsid w:val="00595C6B"/>
    <w:rsid w:val="005B5967"/>
    <w:rsid w:val="005C0240"/>
    <w:rsid w:val="005C125C"/>
    <w:rsid w:val="00610107"/>
    <w:rsid w:val="006549A4"/>
    <w:rsid w:val="006930E9"/>
    <w:rsid w:val="00702DFC"/>
    <w:rsid w:val="0072776F"/>
    <w:rsid w:val="00735D3D"/>
    <w:rsid w:val="007671C1"/>
    <w:rsid w:val="007731C1"/>
    <w:rsid w:val="00775041"/>
    <w:rsid w:val="00782B04"/>
    <w:rsid w:val="009238B1"/>
    <w:rsid w:val="00A62AAF"/>
    <w:rsid w:val="00B06013"/>
    <w:rsid w:val="00C24E6E"/>
    <w:rsid w:val="00CD6229"/>
    <w:rsid w:val="00D05C13"/>
    <w:rsid w:val="00D15371"/>
    <w:rsid w:val="00D97134"/>
    <w:rsid w:val="00E407D2"/>
    <w:rsid w:val="00E8738F"/>
    <w:rsid w:val="00EF7D75"/>
    <w:rsid w:val="00FA17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86055"/>
    <w:rPr>
      <w:vanish/>
      <w:color w:val="9CC2E5" w:themeColor="accent1" w:themeTint="99"/>
      <w:lang w:val="de-CH"/>
    </w:rPr>
  </w:style>
  <w:style w:type="paragraph" w:customStyle="1" w:styleId="42A4A68A7AF14D5AA2377611325FF58C">
    <w:name w:val="42A4A68A7AF14D5AA2377611325FF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MasterProperties">eNrNWO2O4jYUfRULadVWZSAfwIC0RWVg2GWHGRDQrlpVQp7kJnEn2JHtdMo+z/7pM7RSf8wD9RV6kzCr7hInzFat5g+E+Pj43Gv7XJu/fv/z5TVVGuRSigSk3q9Bq+HxOzKb3NAdfNNokJGn2S/4pGUKDbKGGDwN/lTIRaqTVB8aPuFgcMT6gXIFHksYcI2dpgxiXx2+SdH+3WzSGDqWPbBt69zqO06n1xm4nW6v675s58CP8QVvY3i5S4KH9zwEWQr7MGwRUGN4ZlfjZp7gjeFYcE09XQq9pknCeLihtzHM6S3EGFEdrmb0CcTYLPeLRLNs+BNAjgE1FruE8r2RI6FS74ppKANsmI7B0DZlUuki6+UBM9+PoQIwp5X912kQsF9Ng6dxXNH3jbitkj7yfQlKrbUE0NWYH2fLasCY6X01omJqYtBQjXqUiksH1xfjppA2uCeTSBjbp9SUystrymKjxmS/EYbGGddS+KlXLNI1RJKEgJ8ayAQBnKTcJ69BSuDl5LFQGFZjOJWA0Jh5EZBX8uEPpaA8BiF3VGfGg7N/nLb2o5G0PzYdowktZEg5U/Swy2p8yO7YPbfvDAaDvu26vWoferWekavRctQkK6ojmqqQYlTErtqkE9ja2BMUJiMCptVZk6zFO0bjszyVmG8IZa5W+UzCXfZUQ1jjC4hwaxGdasRUZrInKChfCcQHElOiKNcPvzXxlyI0CCg2K6KEh9GAqqFD0Vh9Mp4vWMZyCLqml1srs1Nrg8UUXKF2zDFNhI7gDiTd6fp+zink7imgeplFyhfojx4QPyVJRHFneFiwiJdrp3E9g3PKMO4poBMEr7bLGh/FgE7YKgcwal8KpQPqRVUwVO9alkUuQHLSL0UupJ5Qne4awwzUNHprkFnE1x2buDbpuS45HxCnZ3baT5DlY1/ucudlPBCtO5rQb2+hZQgo2/uSZ8Xq/v6+lePaoWKGBZ+iM5uKUkW9motQXMTUu3sbMY0m9iJ7oV78lGUG5FuVtH5OQmPPsYiFfEqnVQrenQLuA81nC7aTy9w5z8qcs0keZ7xJ6ib1mHm6QotaI/Vi+Xp8TD2m+J0gP7rTP+jBwI8rhm6fWhry521RHh6XcQXwQG+5lmP37YHT73Zd27XwEGxZ3f55+ZFrvp2Pi37drgnxPY2zs/rR/nly+RylOspmvKpwWq6dyT93Bq4z6LkOKu9UFs4v5wDyq88XNeNMM6qfna7DFQJfqrrDxv+ubc1Cjh4owX6uwpznNpup0mKX96pR1rEd17Itu4MPVmYsVnlhu7jcLsbbC8ArSRCY6mlRqGyrRd5QnlJJHMuxjHSpXEFwYzq9I+IHUQ0ZaVyykflqwMB4N0gCipm5ArywkBEP8V7MPz/bE+Gl2Slis0/gXyyEJ497I/R/M177+H+S9tHfL2Xv1PBv09bYEw==</officeatwork>
</file>

<file path=customXml/item3.xml><?xml version="1.0" encoding="utf-8"?>
<officeatwork xmlns="http://schemas.officeatwork.com/Media"/>
</file>

<file path=customXml/item4.xml><?xml version="1.0" encoding="utf-8"?>
<officeatwork xmlns="http://schemas.officeatwork.com/CustomXMLPart">
  <Recipient.DeliveryOption/>
  <Recipient.CompleteAddress/>
  <Recipient.Introduction>Sehr geehrte Damen und Herren</Recipient.Introduction>
  <Recipient.Closing1>Freundliche Grüsse</Recipient.Closing1>
  <Recipient.Closing2/>
  <AddressBlock>Gesundheits-, Sozial- und Integrationsdirektion   
Kantonsapothekeramt   
</AddressBlock>
  <Signature1Block/>
  <Signature2Block/>
  <Ruecksendeadresse>GSI-KAPA, Rathausgasse 1, Postfach, 3000 Bern 8</Ruecksendeadresse>
  <Organisationseinheit1/>
  <Organisationseinheit2/>
  <CustomField.Subject/>
  <CustomField.CopieTo/>
  <CustomField.Attach/>
  <CustomField.BE_YourRefNo/>
  <CustomField.BE_OurRefNo/>
  <Abteilung_1/>
  <Abteilung_2/>
  <CustomField.Datum>10. Januar 2020</CustomField.Datum>
</officeatwork>
</file>

<file path=customXml/item5.xml><?xml version="1.0" encoding="utf-8"?>
<officeatwork xmlns="http://schemas.officeatwork.com/Formulas">eNrtW19v4jgQf79PgThpAxIqi0P/bLetVEo5VdeWquWkrlYr5IYBciQO6zh77X21e7iPdF/hnBAgIUDsxJB96FNFO+OZ+c0fz5jpf//8e9ZxqO1Z2L04aznOxMZ0UuphOgJ2j204L//uTE3o9+CVlUtP8N0DYsC9Z78APS/r5Ys5+8XXrzfDyh12GdAH6kyBsreKduW5zLE7JlgDraZd+Uf1HK16rvFPWq1HMXEtzEyHVLS2YxxwgjetWv327aw+P/bsyiED0yfhErrkEQwwf0AbM1wJ6JZ/PqvP9d9gSQtMC4822dKQs+WSMWyMN5sy//uujPnSf4QhUCB/J005lDOldd3/4niUn3e/xTdLKl+qAVr1A7ann7XTkrYrG7tbbGxK29gVMbG7Mwtn+nAxng2EzfWM2RtR+WA6xIM1CRc3e7vN/hHZNV+v79yOZ9t6wJSVnh8wG5+X68Q9dYZD0wDM/nLoxP/MTzd5vhN20AaLi6Fv3al/drnkW+tOscFNHjM2Pa3XXWMMNnYPomccGI4davF8d+tLW4PHp7QwWGjBAYnrsYgDGZZZRHz49bX9+Ze82IYYZoL0yrGnFjC4HAwouK5STD9ujbEoOitaFAnIDWHUGXiG6ghDn4TRiKpQaGxYjmuSUUNpUKRej0/miGDmUUAcCl/wLL+2hs9MUa3Ks7B4vJBSvFBGvEQh2zteYY63LMeYKE2weGQF51fmFbbGgYtd07eYjDzexN20fbiajY8nSby6dISJ6QYcYZHC5K1D+415/S5pwU9hRpSVUc/K2ORJIUbchox2cUaUlVHPysjtqqpwahumPJr8zkTerzFelINXz8Er4OAlvbyPY7woB6+egzezsxe1scGP/IOYrN9ZA1eS6jdf4CpZC8YO0AFwoieGycCh7NYkE3elmUvzRlj/uB9qa6r5emK0/g5cT6ynR8Ty2JjqIo5ZChHRv4NfhVTvgQVDv9sRJgyDqTJTOjGC+XTTsUMWw1dVwsZA6xQBEZpqutrXNjatdDLe+QElwNJCit/DDBuMf3IDvtm1n0rWNikY7GEGSyr19V2g894bhGU6Ku8RGscpPcLW0tAzmQX9Fx5/FPwSEbZZuQtT7NzOsk7WpLSZc1Wra0M8xjuLl4BOzGg85BSSNmu1DaV+4/l+cZbn8ou1guuh45Fg4kq/IhaUgeTC0gOpT4+jrOmBdpQeKFN6oBzpgcTTA+04PVCm9EDq0wMJpwcqPD0ePTAmLpAB4KBRAaUJkngRzzt/JNTtdx7T+4QkV/u6gJs6qpULJhmDydS+Fh0Lv340Vl8/RJyT3sCuzocbnlZEpkpJYWghLM84KilUzyVUzya0mUuoPxxWhYaR1TlY1peR6VlSWA5fRsZuSaF6LqF6NqHNXEJDX/4clUztO66e/R33vZK9V7L3SvZeyYQqWfS7/yfv5U8wmNJvWY4kFgf8PYirfgsYheFQKxSKcGVIKRSHElAsVpaKBGG2S6QUAySBwXyVqUgIojtKSoFoyuVFZFGqYDi6u0BDl6wShYFx+cLAtDwy6qsdXI9yPxTk+e6qOBTVNs2H6lBEQiiiIlGMJiY/2bOVpuSxREoG0pUlY1xWbFNxsZJSDn8daHBeXt30S2xtnsSsiQmsaFJQcXNltg63osJt/GEONqAShyETLIltvQQux/vDRWZpTxUwkTBdgSbWa64B5mjXwKxpvAuNlfgiYwKPw/0FivA+487TZ7b0lmX9d8PrzG4TLNy/5BfWPuSg7Vfe7lN4Pp4kYrWpMlaFZqSCi9liWk1Aoe+zjIkMrXup7JGRLYEI2iciwpPbfi68zag09oxK9+cAJWybE/X9ZJ9wpHfPUkDUF/9Y9z8Kzoou</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BD46-C29D-4655-AC43-F138195ABA56}">
  <ds:schemaRefs>
    <ds:schemaRef ds:uri="http://schemas.officeatwork.com/Document"/>
  </ds:schemaRefs>
</ds:datastoreItem>
</file>

<file path=customXml/itemProps2.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3.xml><?xml version="1.0" encoding="utf-8"?>
<ds:datastoreItem xmlns:ds="http://schemas.openxmlformats.org/officeDocument/2006/customXml" ds:itemID="{266ABE55-E049-409F-9CBD-15A8924B0F65}">
  <ds:schemaRefs>
    <ds:schemaRef ds:uri="http://schemas.officeatwork.com/Media"/>
  </ds:schemaRefs>
</ds:datastoreItem>
</file>

<file path=customXml/itemProps4.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5.xml><?xml version="1.0" encoding="utf-8"?>
<ds:datastoreItem xmlns:ds="http://schemas.openxmlformats.org/officeDocument/2006/customXml" ds:itemID="{DF20F474-602E-4888-AD09-7D578490F71F}">
  <ds:schemaRefs>
    <ds:schemaRef ds:uri="http://schemas.officeatwork.com/Formulas"/>
  </ds:schemaRefs>
</ds:datastoreItem>
</file>

<file path=customXml/itemProps6.xml><?xml version="1.0" encoding="utf-8"?>
<ds:datastoreItem xmlns:ds="http://schemas.openxmlformats.org/officeDocument/2006/customXml" ds:itemID="{836D3E4A-1435-4DEB-A4DB-1A78E6F6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6041</Words>
  <Characters>38061</Characters>
  <Application>Microsoft Office Word</Application>
  <DocSecurity>0</DocSecurity>
  <Lines>317</Lines>
  <Paragraphs>88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2023-05-16T07:30:00Z</dcterms:created>
  <dcterms:modified xsi:type="dcterms:W3CDTF">2023-11-01T08:00:00Z</dcterms:modified>
</cp:coreProperties>
</file>