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A1C7" w14:textId="46D4A7BA" w:rsidR="00B836B9" w:rsidRPr="00A96658" w:rsidRDefault="00783E90" w:rsidP="00BE15BB">
      <w:pPr>
        <w:pStyle w:val="1pt"/>
        <w:rPr>
          <w:color w:val="auto"/>
        </w:rPr>
        <w:sectPr w:rsidR="00B836B9" w:rsidRPr="00A96658" w:rsidSect="00BA520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  <w:r w:rsidRPr="00A96658">
        <w:rPr>
          <w:color w:val="auto"/>
        </w:rPr>
        <w:t xml:space="preserve"> / </w:t>
      </w:r>
      <w:proofErr w:type="spellStart"/>
      <w:r w:rsidRPr="00A96658">
        <w:rPr>
          <w:color w:val="auto"/>
        </w:rPr>
        <w:t>Stfi</w:t>
      </w:r>
      <w:proofErr w:type="spellEnd"/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A96658" w:rsidRPr="0017069A" w14:paraId="40774AF4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1DF53952" w14:textId="2D18528B" w:rsidR="00136B3F" w:rsidRPr="00A96658" w:rsidRDefault="007F4FFB" w:rsidP="005C1D53">
            <w:pPr>
              <w:pStyle w:val="Text85pt"/>
              <w:rPr>
                <w:lang w:val="fr-CH"/>
              </w:rPr>
            </w:pPr>
            <w:r w:rsidRPr="00A96658">
              <w:rPr>
                <w:lang w:val="fr-CH"/>
              </w:rPr>
              <w:t>Direction de la santé, des affaires sociales et de l’intégration</w:t>
            </w:r>
            <w:r w:rsidR="00BA520B" w:rsidRPr="00A96658">
              <w:rPr>
                <w:lang w:val="fr-CH"/>
              </w:rPr>
              <w:br/>
            </w:r>
            <w:r w:rsidRPr="00A96658">
              <w:rPr>
                <w:lang w:val="fr-CH"/>
              </w:rPr>
              <w:t>Office de l’intégration et de l’action sociale</w:t>
            </w:r>
          </w:p>
          <w:p w14:paraId="63A4B316" w14:textId="77777777" w:rsidR="00136B3F" w:rsidRPr="00A96658" w:rsidRDefault="00136B3F" w:rsidP="005C1D53">
            <w:pPr>
              <w:pStyle w:val="Text85pt"/>
              <w:rPr>
                <w:lang w:val="fr-CH"/>
              </w:rPr>
            </w:pPr>
          </w:p>
        </w:tc>
      </w:tr>
      <w:tr w:rsidR="00A96658" w:rsidRPr="0017069A" w14:paraId="35FD4929" w14:textId="77777777" w:rsidTr="00136B3F">
        <w:trPr>
          <w:trHeight w:val="284"/>
        </w:trPr>
        <w:tc>
          <w:tcPr>
            <w:tcW w:w="5102" w:type="dxa"/>
            <w:vMerge/>
          </w:tcPr>
          <w:p w14:paraId="3B834510" w14:textId="77777777" w:rsidR="00136B3F" w:rsidRPr="00A96658" w:rsidRDefault="00136B3F" w:rsidP="005C1D53">
            <w:pPr>
              <w:rPr>
                <w:lang w:val="fr-CH"/>
              </w:rPr>
            </w:pPr>
          </w:p>
        </w:tc>
      </w:tr>
      <w:tr w:rsidR="00A96658" w:rsidRPr="0017069A" w14:paraId="1A5BCDEE" w14:textId="77777777" w:rsidTr="00136B3F">
        <w:trPr>
          <w:trHeight w:val="284"/>
        </w:trPr>
        <w:tc>
          <w:tcPr>
            <w:tcW w:w="5102" w:type="dxa"/>
            <w:vMerge/>
          </w:tcPr>
          <w:p w14:paraId="50EC7546" w14:textId="77777777" w:rsidR="00136B3F" w:rsidRPr="00A96658" w:rsidRDefault="00136B3F" w:rsidP="005C1D53">
            <w:pPr>
              <w:rPr>
                <w:lang w:val="fr-CH"/>
              </w:rPr>
            </w:pPr>
          </w:p>
        </w:tc>
      </w:tr>
    </w:tbl>
    <w:p w14:paraId="4EF7F296" w14:textId="0F209406" w:rsidR="002830D7" w:rsidRPr="00A96658" w:rsidRDefault="007F4FFB" w:rsidP="00111B07">
      <w:pPr>
        <w:pStyle w:val="Titel"/>
        <w:rPr>
          <w:b/>
          <w:lang w:val="fr-CH"/>
        </w:rPr>
      </w:pPr>
      <w:r w:rsidRPr="00A96658">
        <w:rPr>
          <w:b/>
          <w:lang w:val="fr-CH"/>
        </w:rPr>
        <w:t>Mise en place d’un système de contrôle interne (SCI)</w:t>
      </w:r>
    </w:p>
    <w:p w14:paraId="19223724" w14:textId="77777777" w:rsidR="003F639C" w:rsidRPr="00A96658" w:rsidRDefault="003F639C" w:rsidP="00111B07">
      <w:pPr>
        <w:pStyle w:val="Titel"/>
        <w:rPr>
          <w:highlight w:val="cyan"/>
          <w:lang w:val="fr-CH"/>
        </w:rPr>
      </w:pPr>
    </w:p>
    <w:p w14:paraId="0AED2318" w14:textId="4A1E25E1" w:rsidR="00EC39E4" w:rsidRPr="00A96658" w:rsidRDefault="00C90321" w:rsidP="00111B07">
      <w:pPr>
        <w:pStyle w:val="Titel"/>
        <w:rPr>
          <w:sz w:val="24"/>
          <w:szCs w:val="24"/>
          <w:lang w:val="fr-CH"/>
        </w:rPr>
      </w:pPr>
      <w:r w:rsidRPr="00A96658">
        <w:rPr>
          <w:sz w:val="24"/>
          <w:szCs w:val="24"/>
          <w:lang w:val="fr-CH"/>
        </w:rPr>
        <w:t>Ligne directrice</w:t>
      </w:r>
      <w:r w:rsidR="007F4FFB" w:rsidRPr="00A96658">
        <w:rPr>
          <w:sz w:val="24"/>
          <w:szCs w:val="24"/>
          <w:lang w:val="fr-CH"/>
        </w:rPr>
        <w:t xml:space="preserve"> </w:t>
      </w:r>
      <w:r w:rsidR="00017C6C" w:rsidRPr="00A96658">
        <w:rPr>
          <w:sz w:val="24"/>
          <w:szCs w:val="24"/>
          <w:lang w:val="fr-CH"/>
        </w:rPr>
        <w:t>à l’intention des</w:t>
      </w:r>
      <w:r w:rsidR="007F4FFB" w:rsidRPr="00A96658">
        <w:rPr>
          <w:sz w:val="24"/>
          <w:szCs w:val="24"/>
          <w:lang w:val="fr-CH"/>
        </w:rPr>
        <w:t xml:space="preserve"> homes, </w:t>
      </w:r>
      <w:r w:rsidR="00334CB2" w:rsidRPr="00A96658">
        <w:rPr>
          <w:sz w:val="24"/>
          <w:szCs w:val="24"/>
          <w:lang w:val="fr-CH"/>
        </w:rPr>
        <w:t xml:space="preserve">des </w:t>
      </w:r>
      <w:r w:rsidR="007F4FFB" w:rsidRPr="00A96658">
        <w:rPr>
          <w:sz w:val="24"/>
          <w:szCs w:val="24"/>
          <w:lang w:val="fr-CH"/>
        </w:rPr>
        <w:t xml:space="preserve">centres de jour et </w:t>
      </w:r>
      <w:r w:rsidR="00334CB2" w:rsidRPr="00A96658">
        <w:rPr>
          <w:sz w:val="24"/>
          <w:szCs w:val="24"/>
          <w:lang w:val="fr-CH"/>
        </w:rPr>
        <w:t>des ateliers</w:t>
      </w:r>
      <w:r w:rsidR="00334CB2" w:rsidRPr="00A96658">
        <w:rPr>
          <w:sz w:val="24"/>
          <w:szCs w:val="24"/>
          <w:lang w:val="fr-CH"/>
        </w:rPr>
        <w:br/>
      </w:r>
      <w:r w:rsidR="007F4FFB" w:rsidRPr="00A96658">
        <w:rPr>
          <w:sz w:val="24"/>
          <w:szCs w:val="24"/>
          <w:lang w:val="fr-CH"/>
        </w:rPr>
        <w:t xml:space="preserve">pour </w:t>
      </w:r>
      <w:r w:rsidR="00334CB2" w:rsidRPr="00A96658">
        <w:rPr>
          <w:sz w:val="24"/>
          <w:szCs w:val="24"/>
          <w:lang w:val="fr-CH"/>
        </w:rPr>
        <w:t>adultes</w:t>
      </w:r>
      <w:r w:rsidR="007F4FFB" w:rsidRPr="00A96658">
        <w:rPr>
          <w:sz w:val="24"/>
          <w:szCs w:val="24"/>
          <w:lang w:val="fr-CH"/>
        </w:rPr>
        <w:t xml:space="preserve"> en situation de handicap</w:t>
      </w:r>
      <w:r w:rsidR="00EC39E4" w:rsidRPr="00A96658">
        <w:rPr>
          <w:sz w:val="24"/>
          <w:szCs w:val="24"/>
          <w:lang w:val="fr-CH"/>
        </w:rPr>
        <w:t xml:space="preserve"> </w:t>
      </w:r>
    </w:p>
    <w:p w14:paraId="29BF891C" w14:textId="77777777" w:rsidR="003F639C" w:rsidRPr="00A96658" w:rsidRDefault="003F639C">
      <w:pPr>
        <w:spacing w:after="200" w:line="24" w:lineRule="auto"/>
        <w:rPr>
          <w:rFonts w:asciiTheme="majorHAnsi" w:eastAsiaTheme="majorEastAsia" w:hAnsiTheme="majorHAnsi" w:cstheme="majorBidi"/>
          <w:spacing w:val="0"/>
          <w:kern w:val="28"/>
          <w:sz w:val="24"/>
          <w:szCs w:val="24"/>
          <w:lang w:val="fr-CH"/>
        </w:rPr>
      </w:pPr>
      <w:r w:rsidRPr="00A96658">
        <w:rPr>
          <w:sz w:val="24"/>
          <w:szCs w:val="24"/>
          <w:lang w:val="fr-CH"/>
        </w:rPr>
        <w:br w:type="page"/>
      </w:r>
    </w:p>
    <w:p w14:paraId="5D2CA1AB" w14:textId="6418E153" w:rsidR="00111B07" w:rsidRPr="00A96658" w:rsidRDefault="007F4FFB" w:rsidP="00CF733C">
      <w:pPr>
        <w:pStyle w:val="berschrift1nummeriert"/>
        <w:rPr>
          <w:lang w:val="fr-CH"/>
        </w:rPr>
      </w:pPr>
      <w:bookmarkStart w:id="0" w:name="Text"/>
      <w:r w:rsidRPr="00A96658">
        <w:rPr>
          <w:lang w:val="fr-CH"/>
        </w:rPr>
        <w:lastRenderedPageBreak/>
        <w:t>Contexte</w:t>
      </w:r>
    </w:p>
    <w:p w14:paraId="427FD98C" w14:textId="70892E3C" w:rsidR="009169A9" w:rsidRPr="00531472" w:rsidRDefault="00531472" w:rsidP="00CF733C">
      <w:pPr>
        <w:pStyle w:val="Listenabsatz"/>
        <w:spacing w:after="360"/>
        <w:ind w:left="0"/>
        <w:rPr>
          <w:lang w:val="fr-CH"/>
        </w:rPr>
      </w:pPr>
      <w:r w:rsidRPr="007608A1">
        <w:rPr>
          <w:lang w:val="fr-CH"/>
        </w:rPr>
        <w:t>Conformément au contrat de prestations, il est recommandé aux institutions de mettre en place un système de contrôle interne (pt 1.3, al. 4 pour les homes et centres de jour ; pt 1.3, al. 3 pour les ateliers).</w:t>
      </w:r>
      <w:r w:rsidR="009169A9" w:rsidRPr="007608A1">
        <w:rPr>
          <w:lang w:val="fr-CH"/>
        </w:rPr>
        <w:t xml:space="preserve"> </w:t>
      </w:r>
      <w:r w:rsidRPr="007608A1">
        <w:rPr>
          <w:lang w:val="fr-CH"/>
        </w:rPr>
        <w:t xml:space="preserve">Une attestation de l’organe de révision n’est pas nécessaire. Les </w:t>
      </w:r>
      <w:r w:rsidR="00EE21CF" w:rsidRPr="007608A1">
        <w:rPr>
          <w:lang w:val="fr-CH"/>
        </w:rPr>
        <w:t>institutio</w:t>
      </w:r>
      <w:r w:rsidRPr="007608A1">
        <w:rPr>
          <w:lang w:val="fr-CH"/>
        </w:rPr>
        <w:t xml:space="preserve">ns doivent déclarer spontanément l’existence </w:t>
      </w:r>
      <w:r w:rsidR="00EE21CF" w:rsidRPr="007608A1">
        <w:rPr>
          <w:lang w:val="fr-CH"/>
        </w:rPr>
        <w:t>du</w:t>
      </w:r>
      <w:r w:rsidRPr="007608A1">
        <w:rPr>
          <w:lang w:val="fr-CH"/>
        </w:rPr>
        <w:t xml:space="preserve"> SCI dans la déclaration d’intégralité du bilan</w:t>
      </w:r>
      <w:r w:rsidR="009169A9" w:rsidRPr="007608A1">
        <w:rPr>
          <w:lang w:val="fr-CH"/>
        </w:rPr>
        <w:t>.</w:t>
      </w:r>
    </w:p>
    <w:p w14:paraId="2606BAB8" w14:textId="20E5AD15" w:rsidR="00BF40C0" w:rsidRPr="0063253D" w:rsidRDefault="00334CB2" w:rsidP="00CF733C">
      <w:pPr>
        <w:pStyle w:val="berschrift1nummeriert"/>
        <w:rPr>
          <w:lang w:val="fr-CH"/>
        </w:rPr>
      </w:pPr>
      <w:r w:rsidRPr="0063253D">
        <w:rPr>
          <w:lang w:val="fr-CH"/>
        </w:rPr>
        <w:t>Responsabilité et compétences</w:t>
      </w:r>
    </w:p>
    <w:p w14:paraId="6B35EE7F" w14:textId="04F065DF" w:rsidR="005D5603" w:rsidRPr="00A96658" w:rsidRDefault="00EC39E4" w:rsidP="00EC39E4">
      <w:pPr>
        <w:spacing w:after="120"/>
        <w:rPr>
          <w:lang w:val="fr-CH"/>
        </w:rPr>
      </w:pPr>
      <w:r w:rsidRPr="0063253D">
        <w:rPr>
          <w:lang w:val="fr-CH"/>
        </w:rPr>
        <w:t xml:space="preserve">Le tableau ci-dessous présente </w:t>
      </w:r>
      <w:r w:rsidR="00334CB2" w:rsidRPr="0063253D">
        <w:rPr>
          <w:lang w:val="fr-CH"/>
        </w:rPr>
        <w:t xml:space="preserve">les </w:t>
      </w:r>
      <w:r w:rsidRPr="0063253D">
        <w:rPr>
          <w:lang w:val="fr-CH"/>
        </w:rPr>
        <w:t>compétences de c</w:t>
      </w:r>
      <w:r w:rsidRPr="00A96658">
        <w:rPr>
          <w:lang w:val="fr-CH"/>
        </w:rPr>
        <w:t>haque organe concernant l’élaboration et la vérification du SCI</w:t>
      </w:r>
      <w:r w:rsidR="005D5603" w:rsidRPr="00A96658">
        <w:rPr>
          <w:lang w:val="fr-CH"/>
        </w:rPr>
        <w:t>.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2830"/>
        <w:gridCol w:w="6818"/>
      </w:tblGrid>
      <w:tr w:rsidR="00A96658" w:rsidRPr="00A96658" w14:paraId="731300F6" w14:textId="77777777" w:rsidTr="007A1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0B6D2F" w14:textId="5C54438C" w:rsidR="00D135F7" w:rsidRPr="00A96658" w:rsidRDefault="00EC39E4" w:rsidP="00CF733C">
            <w:pPr>
              <w:spacing w:after="360"/>
              <w:ind w:left="426"/>
              <w:rPr>
                <w:lang w:val="fr-CH"/>
              </w:rPr>
            </w:pPr>
            <w:r w:rsidRPr="00A96658">
              <w:rPr>
                <w:lang w:val="fr-CH"/>
              </w:rPr>
              <w:t>Responsabilité</w:t>
            </w:r>
          </w:p>
        </w:tc>
        <w:tc>
          <w:tcPr>
            <w:tcW w:w="6818" w:type="dxa"/>
          </w:tcPr>
          <w:p w14:paraId="44685F0B" w14:textId="10820148" w:rsidR="00D135F7" w:rsidRPr="00A96658" w:rsidRDefault="00EC39E4" w:rsidP="00CF733C">
            <w:pPr>
              <w:pStyle w:val="Listenabsatz"/>
              <w:spacing w:after="360"/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>Compétences</w:t>
            </w:r>
          </w:p>
        </w:tc>
      </w:tr>
      <w:tr w:rsidR="00A96658" w:rsidRPr="0017069A" w14:paraId="5DC72285" w14:textId="77777777" w:rsidTr="006B707C">
        <w:trPr>
          <w:trHeight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B812478" w14:textId="49D0D8ED" w:rsidR="006B707C" w:rsidRPr="00A96658" w:rsidRDefault="00EC39E4" w:rsidP="00EC39E4">
            <w:pPr>
              <w:pStyle w:val="Listenabsatz"/>
              <w:spacing w:after="360"/>
              <w:ind w:left="0"/>
              <w:rPr>
                <w:bCs/>
                <w:i/>
                <w:highlight w:val="yellow"/>
                <w:lang w:val="fr-CH"/>
              </w:rPr>
            </w:pPr>
            <w:r w:rsidRPr="00A96658">
              <w:rPr>
                <w:b w:val="0"/>
                <w:i/>
                <w:lang w:val="fr-CH"/>
              </w:rPr>
              <w:t>Comité</w:t>
            </w:r>
            <w:r w:rsidRPr="00A96658">
              <w:rPr>
                <w:b w:val="0"/>
                <w:i/>
                <w:lang w:val="fr-CH"/>
              </w:rPr>
              <w:br/>
              <w:t>Conseil d’administration</w:t>
            </w:r>
            <w:r w:rsidRPr="00A96658">
              <w:rPr>
                <w:b w:val="0"/>
                <w:i/>
                <w:lang w:val="fr-CH"/>
              </w:rPr>
              <w:br/>
              <w:t>Conseil de fondation</w:t>
            </w:r>
          </w:p>
        </w:tc>
        <w:tc>
          <w:tcPr>
            <w:tcW w:w="6818" w:type="dxa"/>
          </w:tcPr>
          <w:p w14:paraId="3FA36DB5" w14:textId="6E53007F" w:rsidR="00D135F7" w:rsidRPr="00A96658" w:rsidRDefault="008E538F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 xml:space="preserve">Définir les </w:t>
            </w:r>
            <w:r w:rsidR="00C66CBE" w:rsidRPr="00A96658">
              <w:rPr>
                <w:lang w:val="fr-CH"/>
              </w:rPr>
              <w:t>principes</w:t>
            </w:r>
            <w:r w:rsidR="00EC39E4" w:rsidRPr="00A96658">
              <w:rPr>
                <w:lang w:val="fr-CH"/>
              </w:rPr>
              <w:t xml:space="preserve"> du SCI </w:t>
            </w:r>
            <w:r w:rsidR="00D135F7" w:rsidRPr="00A96658">
              <w:rPr>
                <w:lang w:val="fr-CH"/>
              </w:rPr>
              <w:t>(</w:t>
            </w:r>
            <w:r w:rsidR="00EC39E4" w:rsidRPr="00A96658">
              <w:rPr>
                <w:lang w:val="fr-CH"/>
              </w:rPr>
              <w:t>objectifs, étendue, exigences)</w:t>
            </w:r>
          </w:p>
          <w:p w14:paraId="7BB48494" w14:textId="47057EB7" w:rsidR="00D135F7" w:rsidRPr="00A96658" w:rsidRDefault="00C66CBE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>Veiller à ce que la direction mette en place les mesures nécessaires pour appliquer le SCI</w:t>
            </w:r>
          </w:p>
          <w:p w14:paraId="574F1B13" w14:textId="4FC47B13" w:rsidR="00D135F7" w:rsidRPr="00A96658" w:rsidRDefault="008E538F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 xml:space="preserve">Faire </w:t>
            </w:r>
            <w:r w:rsidR="00C66CBE" w:rsidRPr="00A96658">
              <w:rPr>
                <w:lang w:val="fr-CH"/>
              </w:rPr>
              <w:t>réexaminer périodiquement</w:t>
            </w:r>
            <w:r w:rsidRPr="00A96658">
              <w:rPr>
                <w:lang w:val="fr-CH"/>
              </w:rPr>
              <w:t xml:space="preserve"> </w:t>
            </w:r>
            <w:r w:rsidR="00C66CBE" w:rsidRPr="00A96658">
              <w:rPr>
                <w:lang w:val="fr-CH"/>
              </w:rPr>
              <w:t>la pertinence</w:t>
            </w:r>
            <w:r w:rsidRPr="00A96658">
              <w:rPr>
                <w:lang w:val="fr-CH"/>
              </w:rPr>
              <w:t xml:space="preserve"> et l’efficacité du SCI</w:t>
            </w:r>
          </w:p>
          <w:p w14:paraId="10CE84BE" w14:textId="39AB4238" w:rsidR="00D135F7" w:rsidRPr="00A96658" w:rsidRDefault="008E538F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H"/>
              </w:rPr>
            </w:pPr>
            <w:r w:rsidRPr="00A96658">
              <w:rPr>
                <w:lang w:val="fr-CH"/>
              </w:rPr>
              <w:t xml:space="preserve">Veiller à ce qu’il soit remédié aux </w:t>
            </w:r>
            <w:r w:rsidR="004D69D4" w:rsidRPr="00A96658">
              <w:rPr>
                <w:lang w:val="fr-CH"/>
              </w:rPr>
              <w:t xml:space="preserve">défauts </w:t>
            </w:r>
            <w:r w:rsidRPr="00A96658">
              <w:rPr>
                <w:lang w:val="fr-CH"/>
              </w:rPr>
              <w:t>constatés</w:t>
            </w:r>
          </w:p>
        </w:tc>
      </w:tr>
      <w:tr w:rsidR="00A96658" w:rsidRPr="0017069A" w14:paraId="28F494D5" w14:textId="77777777" w:rsidTr="008E11AA">
        <w:trPr>
          <w:trHeight w:val="1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843CAE" w14:textId="6F4C0B01" w:rsidR="00D135F7" w:rsidRPr="00A96658" w:rsidRDefault="00EC39E4" w:rsidP="00BF40C0">
            <w:pPr>
              <w:pStyle w:val="Listenabsatz"/>
              <w:spacing w:after="360"/>
              <w:ind w:left="0"/>
              <w:rPr>
                <w:b w:val="0"/>
                <w:i/>
                <w:lang w:val="fr-CH"/>
              </w:rPr>
            </w:pPr>
            <w:r w:rsidRPr="00A96658">
              <w:rPr>
                <w:b w:val="0"/>
                <w:i/>
                <w:lang w:val="fr-CH"/>
              </w:rPr>
              <w:t>Direction</w:t>
            </w:r>
          </w:p>
        </w:tc>
        <w:tc>
          <w:tcPr>
            <w:tcW w:w="6818" w:type="dxa"/>
          </w:tcPr>
          <w:p w14:paraId="5B18BC6C" w14:textId="6F08E98D" w:rsidR="00D135F7" w:rsidRPr="00A96658" w:rsidRDefault="00C66CBE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>Développer d</w:t>
            </w:r>
            <w:r w:rsidR="008E538F" w:rsidRPr="00A96658">
              <w:rPr>
                <w:lang w:val="fr-CH"/>
              </w:rPr>
              <w:t xml:space="preserve">es processus </w:t>
            </w:r>
            <w:r w:rsidRPr="00A96658">
              <w:rPr>
                <w:lang w:val="fr-CH"/>
              </w:rPr>
              <w:t>adéquats</w:t>
            </w:r>
            <w:r w:rsidR="008E538F" w:rsidRPr="00A96658">
              <w:rPr>
                <w:lang w:val="fr-CH"/>
              </w:rPr>
              <w:t xml:space="preserve"> pour identifier, </w:t>
            </w:r>
            <w:r w:rsidRPr="00A96658">
              <w:rPr>
                <w:lang w:val="fr-CH"/>
              </w:rPr>
              <w:t>apprécier</w:t>
            </w:r>
            <w:r w:rsidR="008E538F" w:rsidRPr="00A96658">
              <w:rPr>
                <w:lang w:val="fr-CH"/>
              </w:rPr>
              <w:t xml:space="preserve"> et </w:t>
            </w:r>
            <w:r w:rsidR="00334CB2" w:rsidRPr="00A96658">
              <w:rPr>
                <w:lang w:val="fr-CH"/>
              </w:rPr>
              <w:t>gérer</w:t>
            </w:r>
            <w:r w:rsidR="008E538F" w:rsidRPr="00A96658">
              <w:rPr>
                <w:lang w:val="fr-CH"/>
              </w:rPr>
              <w:t xml:space="preserve"> les risques</w:t>
            </w:r>
            <w:r w:rsidR="00334CB2" w:rsidRPr="00A96658">
              <w:rPr>
                <w:lang w:val="fr-CH"/>
              </w:rPr>
              <w:t xml:space="preserve"> encourus</w:t>
            </w:r>
          </w:p>
          <w:p w14:paraId="04275DB9" w14:textId="37DACDD9" w:rsidR="008E538F" w:rsidRPr="00A96658" w:rsidRDefault="008E538F" w:rsidP="00EA79ED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>D</w:t>
            </w:r>
            <w:r w:rsidR="00C66CBE" w:rsidRPr="00A96658">
              <w:rPr>
                <w:lang w:val="fr-CH"/>
              </w:rPr>
              <w:t xml:space="preserve">ocumenter la structure </w:t>
            </w:r>
            <w:r w:rsidRPr="00A96658">
              <w:rPr>
                <w:lang w:val="fr-CH"/>
              </w:rPr>
              <w:t>organisation</w:t>
            </w:r>
            <w:r w:rsidR="00C66CBE" w:rsidRPr="00A96658">
              <w:rPr>
                <w:lang w:val="fr-CH"/>
              </w:rPr>
              <w:t>nelle</w:t>
            </w:r>
          </w:p>
          <w:p w14:paraId="50F00E29" w14:textId="13E41DD5" w:rsidR="00D135F7" w:rsidRPr="00A96658" w:rsidRDefault="008E538F" w:rsidP="00EA79ED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 xml:space="preserve">Identifier les risques et les </w:t>
            </w:r>
            <w:r w:rsidR="00C66CBE" w:rsidRPr="00A96658">
              <w:rPr>
                <w:lang w:val="fr-CH"/>
              </w:rPr>
              <w:t xml:space="preserve">opérations de </w:t>
            </w:r>
            <w:r w:rsidRPr="00A96658">
              <w:rPr>
                <w:lang w:val="fr-CH"/>
              </w:rPr>
              <w:t>contrôle nécessaires</w:t>
            </w:r>
          </w:p>
          <w:p w14:paraId="245C19FB" w14:textId="31586E86" w:rsidR="00D135F7" w:rsidRPr="00A96658" w:rsidRDefault="00C66CBE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>Veiller à la mise en place de mesures de correction</w:t>
            </w:r>
          </w:p>
          <w:p w14:paraId="7C5D78EA" w14:textId="7021B364" w:rsidR="00D135F7" w:rsidRPr="00A96658" w:rsidRDefault="00334CB2" w:rsidP="00334CB2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>Documenter</w:t>
            </w:r>
            <w:r w:rsidR="008E538F" w:rsidRPr="00A96658">
              <w:rPr>
                <w:lang w:val="fr-CH"/>
              </w:rPr>
              <w:t xml:space="preserve"> le SCI et </w:t>
            </w:r>
            <w:r w:rsidRPr="00A96658">
              <w:rPr>
                <w:lang w:val="fr-CH"/>
              </w:rPr>
              <w:t>le</w:t>
            </w:r>
            <w:r w:rsidR="008E538F" w:rsidRPr="00A96658">
              <w:rPr>
                <w:lang w:val="fr-CH"/>
              </w:rPr>
              <w:t xml:space="preserve"> vérifi</w:t>
            </w:r>
            <w:r w:rsidRPr="00A96658">
              <w:rPr>
                <w:lang w:val="fr-CH"/>
              </w:rPr>
              <w:t>er en relation avec</w:t>
            </w:r>
            <w:r w:rsidR="008E538F" w:rsidRPr="00A96658">
              <w:rPr>
                <w:lang w:val="fr-CH"/>
              </w:rPr>
              <w:t xml:space="preserve"> le rapport financier</w:t>
            </w:r>
          </w:p>
        </w:tc>
      </w:tr>
      <w:tr w:rsidR="00A96658" w:rsidRPr="0017069A" w14:paraId="64D0434C" w14:textId="77777777" w:rsidTr="00D135F7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56A3E2" w14:textId="42935726" w:rsidR="00D135F7" w:rsidRPr="00A96658" w:rsidRDefault="003F639C" w:rsidP="00EC39E4">
            <w:pPr>
              <w:pStyle w:val="Listenabsatz"/>
              <w:spacing w:after="360"/>
              <w:ind w:left="0"/>
              <w:rPr>
                <w:b w:val="0"/>
                <w:i/>
                <w:lang w:val="fr-CH"/>
              </w:rPr>
            </w:pPr>
            <w:r w:rsidRPr="00A96658">
              <w:rPr>
                <w:lang w:val="fr-CH"/>
              </w:rPr>
              <w:br w:type="page"/>
            </w:r>
            <w:r w:rsidR="00EC39E4" w:rsidRPr="00A96658">
              <w:rPr>
                <w:b w:val="0"/>
                <w:i/>
                <w:lang w:val="fr-CH"/>
              </w:rPr>
              <w:t>Organe de révision</w:t>
            </w:r>
          </w:p>
        </w:tc>
        <w:tc>
          <w:tcPr>
            <w:tcW w:w="6818" w:type="dxa"/>
          </w:tcPr>
          <w:p w14:paraId="33D9EC65" w14:textId="2C560E5F" w:rsidR="00D135F7" w:rsidRPr="00A96658" w:rsidRDefault="008E538F" w:rsidP="008E538F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>S’assurer que les conditions suivantes sont remplies </w:t>
            </w:r>
            <w:r w:rsidR="007A1EA3" w:rsidRPr="00A96658">
              <w:rPr>
                <w:lang w:val="fr-CH"/>
              </w:rPr>
              <w:t>:</w:t>
            </w:r>
          </w:p>
          <w:p w14:paraId="572435FC" w14:textId="77777777" w:rsidR="008E538F" w:rsidRPr="00A96658" w:rsidRDefault="008E538F" w:rsidP="00561823">
            <w:pPr>
              <w:pStyle w:val="Listenabsatz"/>
              <w:numPr>
                <w:ilvl w:val="0"/>
                <w:numId w:val="18"/>
              </w:numPr>
              <w:spacing w:after="360"/>
              <w:ind w:left="606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>Il existe un SCI documenté.</w:t>
            </w:r>
          </w:p>
          <w:p w14:paraId="46CE04D0" w14:textId="355DFAF2" w:rsidR="007A1EA3" w:rsidRPr="00A96658" w:rsidRDefault="008E538F" w:rsidP="00561823">
            <w:pPr>
              <w:pStyle w:val="Listenabsatz"/>
              <w:numPr>
                <w:ilvl w:val="0"/>
                <w:numId w:val="18"/>
              </w:numPr>
              <w:spacing w:after="360"/>
              <w:ind w:left="606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 xml:space="preserve">Le SCI est adapté aux risques </w:t>
            </w:r>
            <w:r w:rsidR="00C66CBE" w:rsidRPr="00A96658">
              <w:rPr>
                <w:lang w:val="fr-CH"/>
              </w:rPr>
              <w:t>et à l’activité</w:t>
            </w:r>
            <w:r w:rsidRPr="00A96658">
              <w:rPr>
                <w:lang w:val="fr-CH"/>
              </w:rPr>
              <w:t>.</w:t>
            </w:r>
          </w:p>
          <w:p w14:paraId="689B8769" w14:textId="32AC6612" w:rsidR="007A1EA3" w:rsidRPr="00A96658" w:rsidRDefault="00A14CF1" w:rsidP="00561823">
            <w:pPr>
              <w:pStyle w:val="Listenabsatz"/>
              <w:numPr>
                <w:ilvl w:val="0"/>
                <w:numId w:val="18"/>
              </w:numPr>
              <w:spacing w:after="360"/>
              <w:ind w:left="606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 xml:space="preserve">Le </w:t>
            </w:r>
            <w:r w:rsidR="008E538F" w:rsidRPr="00A96658">
              <w:rPr>
                <w:lang w:val="fr-CH"/>
              </w:rPr>
              <w:t xml:space="preserve">personnel </w:t>
            </w:r>
            <w:r w:rsidR="00C66CBE" w:rsidRPr="00A96658">
              <w:rPr>
                <w:lang w:val="fr-CH"/>
              </w:rPr>
              <w:t xml:space="preserve">responsable </w:t>
            </w:r>
            <w:r w:rsidRPr="00A96658">
              <w:rPr>
                <w:lang w:val="fr-CH"/>
              </w:rPr>
              <w:t>connaît le SCI et l’</w:t>
            </w:r>
            <w:r w:rsidR="008E538F" w:rsidRPr="00A96658">
              <w:rPr>
                <w:lang w:val="fr-CH"/>
              </w:rPr>
              <w:t>appliqu</w:t>
            </w:r>
            <w:r w:rsidRPr="00A96658">
              <w:rPr>
                <w:lang w:val="fr-CH"/>
              </w:rPr>
              <w:t>e</w:t>
            </w:r>
            <w:r w:rsidR="007A1EA3" w:rsidRPr="00A96658">
              <w:rPr>
                <w:lang w:val="fr-CH"/>
              </w:rPr>
              <w:t>.</w:t>
            </w:r>
          </w:p>
          <w:p w14:paraId="31A6BDE8" w14:textId="569393B2" w:rsidR="007A1EA3" w:rsidRPr="00A96658" w:rsidRDefault="00C66CBE" w:rsidP="00561823">
            <w:pPr>
              <w:pStyle w:val="Listenabsatz"/>
              <w:numPr>
                <w:ilvl w:val="0"/>
                <w:numId w:val="18"/>
              </w:numPr>
              <w:spacing w:after="360"/>
              <w:ind w:left="606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H"/>
              </w:rPr>
            </w:pPr>
            <w:r w:rsidRPr="00A96658">
              <w:rPr>
                <w:lang w:val="fr-CH"/>
              </w:rPr>
              <w:t>Il existe une sensibilité au contrôle dans l’entreprise</w:t>
            </w:r>
            <w:r w:rsidR="00E5697B" w:rsidRPr="00A96658">
              <w:rPr>
                <w:lang w:val="fr-CH"/>
              </w:rPr>
              <w:t>.</w:t>
            </w:r>
          </w:p>
        </w:tc>
      </w:tr>
    </w:tbl>
    <w:p w14:paraId="21FBB0B5" w14:textId="77777777" w:rsidR="008E538F" w:rsidRPr="00A96658" w:rsidRDefault="008E538F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  <w:highlight w:val="yellow"/>
          <w:lang w:val="fr-CH"/>
        </w:rPr>
      </w:pPr>
      <w:r w:rsidRPr="00A96658">
        <w:rPr>
          <w:highlight w:val="yellow"/>
          <w:lang w:val="fr-CH"/>
        </w:rPr>
        <w:br w:type="page"/>
      </w:r>
    </w:p>
    <w:p w14:paraId="74F82EC9" w14:textId="5B872156" w:rsidR="00BF40C0" w:rsidRPr="00A96658" w:rsidRDefault="00E5697B" w:rsidP="008E538F">
      <w:pPr>
        <w:pStyle w:val="berschrift1nummeriert"/>
        <w:rPr>
          <w:lang w:val="fr-CH"/>
        </w:rPr>
      </w:pPr>
      <w:r w:rsidRPr="00A96658">
        <w:rPr>
          <w:lang w:val="fr-CH"/>
        </w:rPr>
        <w:lastRenderedPageBreak/>
        <w:t>Marche à suivre</w:t>
      </w:r>
    </w:p>
    <w:p w14:paraId="7027DCDD" w14:textId="65EA89F4" w:rsidR="00196B3C" w:rsidRPr="00A96658" w:rsidRDefault="007A7B86" w:rsidP="00196B3C">
      <w:pPr>
        <w:rPr>
          <w:lang w:val="fr-CH"/>
        </w:rPr>
      </w:pPr>
      <w:r w:rsidRPr="00A96658">
        <w:rPr>
          <w:lang w:val="fr-CH"/>
        </w:rPr>
        <w:t>Un SCI performant répond aux objectifs suivants :</w:t>
      </w:r>
    </w:p>
    <w:p w14:paraId="6105202D" w14:textId="46A38074" w:rsidR="005D4FE9" w:rsidRPr="00A96658" w:rsidRDefault="007A7B86" w:rsidP="006B707C">
      <w:pPr>
        <w:numPr>
          <w:ilvl w:val="0"/>
          <w:numId w:val="17"/>
        </w:numPr>
        <w:spacing w:after="100" w:afterAutospacing="1"/>
        <w:ind w:left="714" w:hanging="357"/>
        <w:rPr>
          <w:rFonts w:cs="Arial"/>
          <w:bCs w:val="0"/>
          <w:spacing w:val="0"/>
          <w:sz w:val="24"/>
          <w:lang w:val="fr-CH"/>
        </w:rPr>
      </w:pPr>
      <w:proofErr w:type="gramStart"/>
      <w:r w:rsidRPr="00A96658">
        <w:rPr>
          <w:lang w:val="fr-CH"/>
        </w:rPr>
        <w:t>garantie</w:t>
      </w:r>
      <w:proofErr w:type="gramEnd"/>
      <w:r w:rsidRPr="00A96658">
        <w:rPr>
          <w:lang w:val="fr-CH"/>
        </w:rPr>
        <w:t xml:space="preserve"> du fonctionnement </w:t>
      </w:r>
      <w:r w:rsidR="00334CB2" w:rsidRPr="00A96658">
        <w:rPr>
          <w:lang w:val="fr-CH"/>
        </w:rPr>
        <w:t xml:space="preserve">correct </w:t>
      </w:r>
      <w:r w:rsidRPr="00A96658">
        <w:rPr>
          <w:lang w:val="fr-CH"/>
        </w:rPr>
        <w:t xml:space="preserve">et de la rentabilité des processus </w:t>
      </w:r>
      <w:r w:rsidR="003020C5" w:rsidRPr="00A96658">
        <w:rPr>
          <w:lang w:val="fr-CH"/>
        </w:rPr>
        <w:t>opérationnels</w:t>
      </w:r>
      <w:r w:rsidRPr="00A96658">
        <w:rPr>
          <w:lang w:val="fr-CH"/>
        </w:rPr>
        <w:t>,</w:t>
      </w:r>
    </w:p>
    <w:p w14:paraId="1CB047B3" w14:textId="51E7C9E1" w:rsidR="005D4FE9" w:rsidRPr="00A96658" w:rsidRDefault="007A7B86" w:rsidP="005D4FE9">
      <w:pPr>
        <w:numPr>
          <w:ilvl w:val="0"/>
          <w:numId w:val="17"/>
        </w:numPr>
        <w:spacing w:before="100" w:beforeAutospacing="1" w:after="100" w:afterAutospacing="1" w:line="240" w:lineRule="auto"/>
        <w:rPr>
          <w:lang w:val="fr-CH"/>
        </w:rPr>
      </w:pPr>
      <w:proofErr w:type="gramStart"/>
      <w:r w:rsidRPr="00A96658">
        <w:rPr>
          <w:lang w:val="fr-CH"/>
        </w:rPr>
        <w:t>fiabilité</w:t>
      </w:r>
      <w:proofErr w:type="gramEnd"/>
      <w:r w:rsidRPr="00A96658">
        <w:rPr>
          <w:lang w:val="fr-CH"/>
        </w:rPr>
        <w:t xml:space="preserve"> </w:t>
      </w:r>
      <w:r w:rsidR="00C90321" w:rsidRPr="00A96658">
        <w:rPr>
          <w:lang w:val="fr-CH"/>
        </w:rPr>
        <w:t>des systèmes d’</w:t>
      </w:r>
      <w:r w:rsidR="003020C5" w:rsidRPr="00A96658">
        <w:rPr>
          <w:lang w:val="fr-CH"/>
        </w:rPr>
        <w:t>information</w:t>
      </w:r>
      <w:r w:rsidRPr="00A96658">
        <w:rPr>
          <w:lang w:val="fr-CH"/>
        </w:rPr>
        <w:t>,</w:t>
      </w:r>
    </w:p>
    <w:p w14:paraId="31BB6057" w14:textId="220F36C5" w:rsidR="005D4FE9" w:rsidRPr="00A96658" w:rsidRDefault="007A7B86" w:rsidP="005D4FE9">
      <w:pPr>
        <w:numPr>
          <w:ilvl w:val="0"/>
          <w:numId w:val="17"/>
        </w:numPr>
        <w:spacing w:before="100" w:beforeAutospacing="1" w:after="100" w:afterAutospacing="1" w:line="240" w:lineRule="auto"/>
        <w:rPr>
          <w:lang w:val="fr-CH"/>
        </w:rPr>
      </w:pPr>
      <w:proofErr w:type="gramStart"/>
      <w:r w:rsidRPr="00A96658">
        <w:rPr>
          <w:lang w:val="fr-CH"/>
        </w:rPr>
        <w:t>solvabilité</w:t>
      </w:r>
      <w:proofErr w:type="gramEnd"/>
      <w:r w:rsidRPr="00A96658">
        <w:rPr>
          <w:lang w:val="fr-CH"/>
        </w:rPr>
        <w:t>,</w:t>
      </w:r>
    </w:p>
    <w:p w14:paraId="7C6BB9ED" w14:textId="431E44B0" w:rsidR="005D4FE9" w:rsidRPr="00A96658" w:rsidRDefault="007A7B86" w:rsidP="006B707C">
      <w:pPr>
        <w:numPr>
          <w:ilvl w:val="0"/>
          <w:numId w:val="17"/>
        </w:numPr>
        <w:spacing w:before="100" w:beforeAutospacing="1" w:after="120"/>
        <w:ind w:left="714" w:hanging="357"/>
        <w:rPr>
          <w:lang w:val="fr-CH"/>
        </w:rPr>
      </w:pPr>
      <w:proofErr w:type="gramStart"/>
      <w:r w:rsidRPr="00A96658">
        <w:rPr>
          <w:lang w:val="fr-CH"/>
        </w:rPr>
        <w:t>respect</w:t>
      </w:r>
      <w:proofErr w:type="gramEnd"/>
      <w:r w:rsidRPr="00A96658">
        <w:rPr>
          <w:lang w:val="fr-CH"/>
        </w:rPr>
        <w:t xml:space="preserve"> des règles.</w:t>
      </w:r>
    </w:p>
    <w:p w14:paraId="6606728A" w14:textId="45C7A823" w:rsidR="005D4FE9" w:rsidRPr="00A96658" w:rsidRDefault="00933F2D" w:rsidP="006B707C">
      <w:pPr>
        <w:spacing w:after="120"/>
        <w:rPr>
          <w:lang w:val="fr-CH"/>
        </w:rPr>
      </w:pPr>
      <w:r w:rsidRPr="00A96658">
        <w:rPr>
          <w:lang w:val="fr-CH"/>
        </w:rPr>
        <w:t xml:space="preserve">Toute institution doit </w:t>
      </w:r>
      <w:r w:rsidR="003020C5" w:rsidRPr="00A96658">
        <w:rPr>
          <w:lang w:val="fr-CH"/>
        </w:rPr>
        <w:t xml:space="preserve">gérer les </w:t>
      </w:r>
      <w:r w:rsidR="00C90321" w:rsidRPr="00A96658">
        <w:rPr>
          <w:lang w:val="fr-CH"/>
        </w:rPr>
        <w:t>facteurs</w:t>
      </w:r>
      <w:r w:rsidR="003020C5" w:rsidRPr="00A96658">
        <w:rPr>
          <w:lang w:val="fr-CH"/>
        </w:rPr>
        <w:t xml:space="preserve"> </w:t>
      </w:r>
      <w:r w:rsidR="00334CB2" w:rsidRPr="00A96658">
        <w:rPr>
          <w:lang w:val="fr-CH"/>
        </w:rPr>
        <w:t xml:space="preserve">de risque </w:t>
      </w:r>
      <w:r w:rsidR="003020C5" w:rsidRPr="00A96658">
        <w:rPr>
          <w:lang w:val="fr-CH"/>
        </w:rPr>
        <w:t xml:space="preserve">susceptibles </w:t>
      </w:r>
      <w:r w:rsidR="00C90321" w:rsidRPr="00A96658">
        <w:rPr>
          <w:lang w:val="fr-CH"/>
        </w:rPr>
        <w:t>d’affecter</w:t>
      </w:r>
      <w:r w:rsidR="003020C5" w:rsidRPr="00A96658">
        <w:rPr>
          <w:lang w:val="fr-CH"/>
        </w:rPr>
        <w:t xml:space="preserve"> la réalisation de ces objectifs. Elle détermine les contrôles clés nécessaires. Les processus </w:t>
      </w:r>
      <w:r w:rsidR="00F54837" w:rsidRPr="00A96658">
        <w:rPr>
          <w:lang w:val="fr-CH"/>
        </w:rPr>
        <w:t>opérationnels</w:t>
      </w:r>
      <w:r w:rsidR="003020C5" w:rsidRPr="00A96658">
        <w:rPr>
          <w:lang w:val="fr-CH"/>
        </w:rPr>
        <w:t>, les risques identifiés et les contrôles clés sont à consigner.</w:t>
      </w:r>
      <w:r w:rsidR="005D4FE9" w:rsidRPr="00A96658">
        <w:rPr>
          <w:lang w:val="fr-CH"/>
        </w:rPr>
        <w:t xml:space="preserve"> </w:t>
      </w:r>
      <w:r w:rsidR="003020C5" w:rsidRPr="00A96658">
        <w:rPr>
          <w:lang w:val="fr-CH"/>
        </w:rPr>
        <w:t xml:space="preserve">Il convient de </w:t>
      </w:r>
      <w:r w:rsidR="00574DE4" w:rsidRPr="00A96658">
        <w:rPr>
          <w:lang w:val="fr-CH"/>
        </w:rPr>
        <w:t>procéder</w:t>
      </w:r>
      <w:r w:rsidR="003020C5" w:rsidRPr="00A96658">
        <w:rPr>
          <w:lang w:val="fr-CH"/>
        </w:rPr>
        <w:t xml:space="preserve"> régulièrement </w:t>
      </w:r>
      <w:r w:rsidR="00574DE4" w:rsidRPr="00A96658">
        <w:rPr>
          <w:lang w:val="fr-CH"/>
        </w:rPr>
        <w:t>à une vérification interne d</w:t>
      </w:r>
      <w:r w:rsidR="000508B8" w:rsidRPr="00A96658">
        <w:rPr>
          <w:lang w:val="fr-CH"/>
        </w:rPr>
        <w:t xml:space="preserve">e l’efficacité </w:t>
      </w:r>
      <w:r w:rsidR="00574DE4" w:rsidRPr="00A96658">
        <w:rPr>
          <w:lang w:val="fr-CH"/>
        </w:rPr>
        <w:t>du SCI</w:t>
      </w:r>
      <w:r w:rsidR="005D4FE9" w:rsidRPr="00A96658">
        <w:rPr>
          <w:lang w:val="fr-CH"/>
        </w:rPr>
        <w:t>.</w:t>
      </w:r>
    </w:p>
    <w:p w14:paraId="275F6A3C" w14:textId="0C86F2D9" w:rsidR="006B707C" w:rsidRPr="00A96658" w:rsidRDefault="00574DE4" w:rsidP="00196B3C">
      <w:pPr>
        <w:rPr>
          <w:lang w:val="fr-CH"/>
        </w:rPr>
      </w:pPr>
      <w:r w:rsidRPr="00A96658">
        <w:rPr>
          <w:lang w:val="fr-CH"/>
        </w:rPr>
        <w:t xml:space="preserve">L’étendue du SCI </w:t>
      </w:r>
      <w:r w:rsidR="00561823" w:rsidRPr="00A96658">
        <w:rPr>
          <w:lang w:val="fr-CH"/>
        </w:rPr>
        <w:t>dépend de</w:t>
      </w:r>
      <w:r w:rsidRPr="00A96658">
        <w:rPr>
          <w:lang w:val="fr-CH"/>
        </w:rPr>
        <w:t xml:space="preserve"> la catégorie d’institution</w:t>
      </w:r>
      <w:r w:rsidR="006B707C" w:rsidRPr="00A96658">
        <w:rPr>
          <w:lang w:val="fr-CH"/>
        </w:rPr>
        <w:t>.</w:t>
      </w:r>
    </w:p>
    <w:p w14:paraId="4450F043" w14:textId="49A73B8A" w:rsidR="00BF40C0" w:rsidRPr="00A96658" w:rsidRDefault="00CE4A46" w:rsidP="00F54837">
      <w:pPr>
        <w:pStyle w:val="berschrift2nummeriert"/>
        <w:spacing w:before="360"/>
        <w:ind w:left="709" w:hanging="709"/>
        <w:rPr>
          <w:lang w:val="fr-CH"/>
        </w:rPr>
      </w:pPr>
      <w:r w:rsidRPr="00A96658">
        <w:rPr>
          <w:lang w:val="fr-CH"/>
        </w:rPr>
        <w:t>Petites institutions (moins de 25 places selon le contrat</w:t>
      </w:r>
      <w:r w:rsidR="00531472">
        <w:rPr>
          <w:lang w:val="fr-CH"/>
        </w:rPr>
        <w:t xml:space="preserve"> de prestations</w:t>
      </w:r>
      <w:r w:rsidRPr="00A96658">
        <w:rPr>
          <w:lang w:val="fr-CH"/>
        </w:rPr>
        <w:t>)</w:t>
      </w:r>
    </w:p>
    <w:p w14:paraId="701E1C6B" w14:textId="05A8333A" w:rsidR="00BF40C0" w:rsidRPr="00A96658" w:rsidRDefault="00CE4A46" w:rsidP="008C77AE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A96658">
        <w:rPr>
          <w:lang w:val="fr-CH"/>
        </w:rPr>
        <w:t xml:space="preserve">Il suffit d’un SCI </w:t>
      </w:r>
      <w:r w:rsidR="008E30D3" w:rsidRPr="00A96658">
        <w:rPr>
          <w:lang w:val="fr-CH"/>
        </w:rPr>
        <w:t>succinct</w:t>
      </w:r>
      <w:r w:rsidR="00F54837" w:rsidRPr="00A96658">
        <w:rPr>
          <w:lang w:val="fr-CH"/>
        </w:rPr>
        <w:t xml:space="preserve"> approprié</w:t>
      </w:r>
      <w:r w:rsidRPr="00A96658">
        <w:rPr>
          <w:lang w:val="fr-CH"/>
        </w:rPr>
        <w:t>, portant sur les principaux processus (</w:t>
      </w:r>
      <w:r w:rsidR="00F54837" w:rsidRPr="00A96658">
        <w:rPr>
          <w:lang w:val="fr-CH"/>
        </w:rPr>
        <w:t xml:space="preserve">gestion des </w:t>
      </w:r>
      <w:r w:rsidRPr="00A96658">
        <w:rPr>
          <w:lang w:val="fr-CH"/>
        </w:rPr>
        <w:t>débiteurs</w:t>
      </w:r>
      <w:r w:rsidR="00F54837" w:rsidRPr="00A96658">
        <w:rPr>
          <w:lang w:val="fr-CH"/>
        </w:rPr>
        <w:t xml:space="preserve"> et des</w:t>
      </w:r>
      <w:r w:rsidRPr="00A96658">
        <w:rPr>
          <w:lang w:val="fr-CH"/>
        </w:rPr>
        <w:t xml:space="preserve"> créanciers, clôture des comptes, etc.).</w:t>
      </w:r>
    </w:p>
    <w:p w14:paraId="19E46826" w14:textId="77777777" w:rsidR="00CE4A46" w:rsidRPr="00A96658" w:rsidRDefault="00CE4A46" w:rsidP="00CE4A46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A96658">
        <w:rPr>
          <w:lang w:val="fr-CH"/>
        </w:rPr>
        <w:t>Le SCI peut être limité à deux pages A4.</w:t>
      </w:r>
    </w:p>
    <w:p w14:paraId="4E352C28" w14:textId="6AF36AD0" w:rsidR="00BF40C0" w:rsidRPr="00A96658" w:rsidRDefault="00CE4A46" w:rsidP="008C77AE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A96658">
        <w:rPr>
          <w:lang w:val="fr-CH"/>
        </w:rPr>
        <w:t xml:space="preserve">Il doit mettre en lumière les principaux risques et les </w:t>
      </w:r>
      <w:r w:rsidR="00C66CBE" w:rsidRPr="00A96658">
        <w:rPr>
          <w:lang w:val="fr-CH"/>
        </w:rPr>
        <w:t>mesures destinées à les maîtriser</w:t>
      </w:r>
      <w:r w:rsidRPr="00A96658">
        <w:rPr>
          <w:lang w:val="fr-CH"/>
        </w:rPr>
        <w:t xml:space="preserve"> </w:t>
      </w:r>
      <w:r w:rsidR="00BF40C0" w:rsidRPr="00A96658">
        <w:rPr>
          <w:lang w:val="fr-CH"/>
        </w:rPr>
        <w:t>(</w:t>
      </w:r>
      <w:r w:rsidR="00816897" w:rsidRPr="00A96658">
        <w:rPr>
          <w:lang w:val="fr-CH"/>
        </w:rPr>
        <w:t xml:space="preserve">droit d’ordonner </w:t>
      </w:r>
      <w:r w:rsidR="008E30D3" w:rsidRPr="00A96658">
        <w:rPr>
          <w:lang w:val="fr-CH"/>
        </w:rPr>
        <w:t>l</w:t>
      </w:r>
      <w:r w:rsidR="00816897" w:rsidRPr="00A96658">
        <w:rPr>
          <w:lang w:val="fr-CH"/>
        </w:rPr>
        <w:t>es paiements</w:t>
      </w:r>
      <w:r w:rsidRPr="00A96658">
        <w:rPr>
          <w:lang w:val="fr-CH"/>
        </w:rPr>
        <w:t>, réglementation des signatures, principe du double contrôle, etc.).</w:t>
      </w:r>
    </w:p>
    <w:p w14:paraId="5FCE06CB" w14:textId="1A1272EC" w:rsidR="00C70670" w:rsidRPr="00A96658" w:rsidRDefault="00CE4A46" w:rsidP="00C70670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A96658">
        <w:rPr>
          <w:lang w:val="fr-CH"/>
        </w:rPr>
        <w:t xml:space="preserve">L’institution </w:t>
      </w:r>
      <w:r w:rsidR="00266BEA" w:rsidRPr="00A96658">
        <w:rPr>
          <w:lang w:val="fr-CH"/>
        </w:rPr>
        <w:t>respecte</w:t>
      </w:r>
      <w:r w:rsidR="00C66CBE" w:rsidRPr="00A96658">
        <w:rPr>
          <w:lang w:val="fr-CH"/>
        </w:rPr>
        <w:t xml:space="preserve"> </w:t>
      </w:r>
      <w:r w:rsidRPr="00A96658">
        <w:rPr>
          <w:lang w:val="fr-CH"/>
        </w:rPr>
        <w:t xml:space="preserve">l’intégrité et </w:t>
      </w:r>
      <w:r w:rsidR="00C66CBE" w:rsidRPr="00A96658">
        <w:rPr>
          <w:lang w:val="fr-CH"/>
        </w:rPr>
        <w:t>les</w:t>
      </w:r>
      <w:r w:rsidRPr="00A96658">
        <w:rPr>
          <w:lang w:val="fr-CH"/>
        </w:rPr>
        <w:t xml:space="preserve"> valeurs éthiques.</w:t>
      </w:r>
    </w:p>
    <w:p w14:paraId="08DDD4D9" w14:textId="2DAEBB3E" w:rsidR="00BF40C0" w:rsidRPr="00A96658" w:rsidRDefault="00CE4A46" w:rsidP="00F54837">
      <w:pPr>
        <w:pStyle w:val="berschrift2nummeriert"/>
        <w:spacing w:before="360"/>
        <w:ind w:left="709" w:hanging="709"/>
        <w:rPr>
          <w:lang w:val="fr-CH"/>
        </w:rPr>
      </w:pPr>
      <w:r w:rsidRPr="00A96658">
        <w:rPr>
          <w:lang w:val="fr-CH"/>
        </w:rPr>
        <w:t xml:space="preserve">Institutions </w:t>
      </w:r>
      <w:r w:rsidR="00561823" w:rsidRPr="00A96658">
        <w:rPr>
          <w:lang w:val="fr-CH"/>
        </w:rPr>
        <w:t xml:space="preserve">de </w:t>
      </w:r>
      <w:r w:rsidRPr="00A96658">
        <w:rPr>
          <w:lang w:val="fr-CH"/>
        </w:rPr>
        <w:t>moyenne à grande</w:t>
      </w:r>
      <w:r w:rsidR="00561823" w:rsidRPr="00A96658">
        <w:rPr>
          <w:lang w:val="fr-CH"/>
        </w:rPr>
        <w:t xml:space="preserve"> taille</w:t>
      </w:r>
      <w:r w:rsidR="00D63FA8" w:rsidRPr="00A96658">
        <w:rPr>
          <w:lang w:val="fr-CH"/>
        </w:rPr>
        <w:t xml:space="preserve"> </w:t>
      </w:r>
      <w:r w:rsidRPr="00A96658">
        <w:rPr>
          <w:lang w:val="fr-CH"/>
        </w:rPr>
        <w:t xml:space="preserve">(jusqu’à 50 places et coûts d’exploitation nets inférieurs à CHF 5 </w:t>
      </w:r>
      <w:proofErr w:type="spellStart"/>
      <w:r w:rsidRPr="00A96658">
        <w:rPr>
          <w:lang w:val="fr-CH"/>
        </w:rPr>
        <w:t>mio</w:t>
      </w:r>
      <w:proofErr w:type="spellEnd"/>
      <w:r w:rsidRPr="00A96658">
        <w:rPr>
          <w:lang w:val="fr-CH"/>
        </w:rPr>
        <w:t xml:space="preserve"> selon le contrat</w:t>
      </w:r>
      <w:r w:rsidR="00531472">
        <w:rPr>
          <w:lang w:val="fr-CH"/>
        </w:rPr>
        <w:t xml:space="preserve"> de prestations</w:t>
      </w:r>
      <w:r w:rsidRPr="00A96658">
        <w:rPr>
          <w:lang w:val="fr-CH"/>
        </w:rPr>
        <w:t>)</w:t>
      </w:r>
    </w:p>
    <w:p w14:paraId="413B2B4D" w14:textId="7BA6090C" w:rsidR="00E20E6B" w:rsidRPr="00A96658" w:rsidRDefault="00816897" w:rsidP="00561823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A96658">
        <w:rPr>
          <w:lang w:val="fr-CH"/>
        </w:rPr>
        <w:t xml:space="preserve">Les principes fondamentaux ainsi que </w:t>
      </w:r>
      <w:r w:rsidR="00C66CBE" w:rsidRPr="00A96658">
        <w:rPr>
          <w:lang w:val="fr-CH"/>
        </w:rPr>
        <w:t>l’environnement</w:t>
      </w:r>
      <w:r w:rsidRPr="00A96658">
        <w:rPr>
          <w:lang w:val="fr-CH"/>
        </w:rPr>
        <w:t xml:space="preserve"> de pilotage et de contrôle sont documentés :</w:t>
      </w:r>
    </w:p>
    <w:p w14:paraId="15F8F1BB" w14:textId="00880489" w:rsidR="00E20E6B" w:rsidRPr="00A96658" w:rsidRDefault="00561823" w:rsidP="00561823">
      <w:pPr>
        <w:pStyle w:val="Listenabsatz"/>
        <w:numPr>
          <w:ilvl w:val="1"/>
          <w:numId w:val="12"/>
        </w:numPr>
        <w:spacing w:after="360"/>
        <w:ind w:left="993" w:hanging="284"/>
        <w:rPr>
          <w:lang w:val="fr-CH"/>
        </w:rPr>
      </w:pPr>
      <w:r w:rsidRPr="00A96658">
        <w:rPr>
          <w:lang w:val="fr-CH"/>
        </w:rPr>
        <w:t xml:space="preserve">L’institution </w:t>
      </w:r>
      <w:r w:rsidR="00266BEA" w:rsidRPr="00A96658">
        <w:rPr>
          <w:lang w:val="fr-CH"/>
        </w:rPr>
        <w:t xml:space="preserve">respecte </w:t>
      </w:r>
      <w:r w:rsidRPr="00A96658">
        <w:rPr>
          <w:lang w:val="fr-CH"/>
        </w:rPr>
        <w:t xml:space="preserve">l’intégrité et </w:t>
      </w:r>
      <w:r w:rsidR="00C66CBE" w:rsidRPr="00A96658">
        <w:rPr>
          <w:lang w:val="fr-CH"/>
        </w:rPr>
        <w:t>les</w:t>
      </w:r>
      <w:r w:rsidRPr="00A96658">
        <w:rPr>
          <w:lang w:val="fr-CH"/>
        </w:rPr>
        <w:t xml:space="preserve"> valeurs éthiques.</w:t>
      </w:r>
    </w:p>
    <w:p w14:paraId="0A5E54B9" w14:textId="7341EE0C" w:rsidR="00E20E6B" w:rsidRPr="00A96658" w:rsidRDefault="00561823" w:rsidP="00561823">
      <w:pPr>
        <w:pStyle w:val="Listenabsatz"/>
        <w:numPr>
          <w:ilvl w:val="1"/>
          <w:numId w:val="12"/>
        </w:numPr>
        <w:spacing w:after="360"/>
        <w:ind w:left="993" w:hanging="284"/>
        <w:rPr>
          <w:lang w:val="fr-CH"/>
        </w:rPr>
      </w:pPr>
      <w:r w:rsidRPr="00A96658">
        <w:rPr>
          <w:lang w:val="fr-CH"/>
        </w:rPr>
        <w:t>L</w:t>
      </w:r>
      <w:r w:rsidR="00F54837" w:rsidRPr="00A96658">
        <w:rPr>
          <w:lang w:val="fr-CH"/>
        </w:rPr>
        <w:t>a responsabilité du SCI revient à l</w:t>
      </w:r>
      <w:r w:rsidRPr="00A96658">
        <w:rPr>
          <w:lang w:val="fr-CH"/>
        </w:rPr>
        <w:t>’organisme responsable, indépendant de la direction.</w:t>
      </w:r>
    </w:p>
    <w:p w14:paraId="5FE5031D" w14:textId="5BCAEE43" w:rsidR="00E20E6B" w:rsidRPr="00A96658" w:rsidRDefault="00F54837" w:rsidP="00561823">
      <w:pPr>
        <w:pStyle w:val="Listenabsatz"/>
        <w:numPr>
          <w:ilvl w:val="1"/>
          <w:numId w:val="12"/>
        </w:numPr>
        <w:spacing w:after="360"/>
        <w:ind w:left="993" w:hanging="284"/>
        <w:rPr>
          <w:lang w:val="fr-CH"/>
        </w:rPr>
      </w:pPr>
      <w:r w:rsidRPr="00A96658">
        <w:rPr>
          <w:lang w:val="fr-CH"/>
        </w:rPr>
        <w:t>Cette dernière</w:t>
      </w:r>
      <w:r w:rsidR="00561823" w:rsidRPr="00A96658">
        <w:rPr>
          <w:lang w:val="fr-CH"/>
        </w:rPr>
        <w:t xml:space="preserve"> met en place les structures requises et les </w:t>
      </w:r>
      <w:r w:rsidR="00266BEA" w:rsidRPr="00A96658">
        <w:rPr>
          <w:lang w:val="fr-CH"/>
        </w:rPr>
        <w:t>voies</w:t>
      </w:r>
      <w:r w:rsidR="00561823" w:rsidRPr="00A96658">
        <w:rPr>
          <w:lang w:val="fr-CH"/>
        </w:rPr>
        <w:t xml:space="preserve"> de rapport.</w:t>
      </w:r>
    </w:p>
    <w:p w14:paraId="6FB55B6E" w14:textId="0E6E1BEA" w:rsidR="00CF5B50" w:rsidRPr="00A96658" w:rsidRDefault="00561823" w:rsidP="00561823">
      <w:pPr>
        <w:pStyle w:val="Listenabsatz"/>
        <w:numPr>
          <w:ilvl w:val="1"/>
          <w:numId w:val="12"/>
        </w:numPr>
        <w:spacing w:after="360"/>
        <w:ind w:left="993" w:hanging="284"/>
        <w:rPr>
          <w:lang w:val="fr-CH"/>
        </w:rPr>
      </w:pPr>
      <w:r w:rsidRPr="00A96658">
        <w:rPr>
          <w:lang w:val="fr-CH"/>
        </w:rPr>
        <w:t xml:space="preserve">Elle engage du personnel disposant des connaissances nécessaires, veille </w:t>
      </w:r>
      <w:r w:rsidR="00F54837" w:rsidRPr="00A96658">
        <w:rPr>
          <w:lang w:val="fr-CH"/>
        </w:rPr>
        <w:t>au respect des</w:t>
      </w:r>
      <w:r w:rsidRPr="00A96658">
        <w:rPr>
          <w:lang w:val="fr-CH"/>
        </w:rPr>
        <w:t xml:space="preserve"> responsabilités et établit le SCI.</w:t>
      </w:r>
    </w:p>
    <w:p w14:paraId="46F9B37F" w14:textId="7E581A7F" w:rsidR="00561823" w:rsidRPr="00A96658" w:rsidRDefault="00561823" w:rsidP="00561823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A96658">
        <w:rPr>
          <w:lang w:val="fr-CH"/>
        </w:rPr>
        <w:t xml:space="preserve">Il suffit d’un SCI </w:t>
      </w:r>
      <w:r w:rsidR="008E30D3" w:rsidRPr="00A96658">
        <w:rPr>
          <w:lang w:val="fr-CH"/>
        </w:rPr>
        <w:t>succinct</w:t>
      </w:r>
      <w:r w:rsidR="00F54837" w:rsidRPr="00A96658">
        <w:rPr>
          <w:lang w:val="fr-CH"/>
        </w:rPr>
        <w:t xml:space="preserve"> approprié</w:t>
      </w:r>
      <w:r w:rsidRPr="00A96658">
        <w:rPr>
          <w:lang w:val="fr-CH"/>
        </w:rPr>
        <w:t>, portant sur les principaux processus (</w:t>
      </w:r>
      <w:r w:rsidR="008E30D3" w:rsidRPr="00A96658">
        <w:rPr>
          <w:lang w:val="fr-CH"/>
        </w:rPr>
        <w:t xml:space="preserve">gestion des </w:t>
      </w:r>
      <w:r w:rsidRPr="00A96658">
        <w:rPr>
          <w:lang w:val="fr-CH"/>
        </w:rPr>
        <w:t>débiteurs</w:t>
      </w:r>
      <w:r w:rsidR="008E30D3" w:rsidRPr="00A96658">
        <w:rPr>
          <w:lang w:val="fr-CH"/>
        </w:rPr>
        <w:t xml:space="preserve"> et des</w:t>
      </w:r>
      <w:r w:rsidRPr="00A96658">
        <w:rPr>
          <w:lang w:val="fr-CH"/>
        </w:rPr>
        <w:t xml:space="preserve"> créanciers, clôture des comptes, </w:t>
      </w:r>
      <w:r w:rsidR="00EE740F" w:rsidRPr="00A96658">
        <w:rPr>
          <w:lang w:val="fr-CH"/>
        </w:rPr>
        <w:t xml:space="preserve">informatique, investissements, </w:t>
      </w:r>
      <w:r w:rsidRPr="00A96658">
        <w:rPr>
          <w:lang w:val="fr-CH"/>
        </w:rPr>
        <w:t xml:space="preserve">etc.). </w:t>
      </w:r>
    </w:p>
    <w:p w14:paraId="1B817A62" w14:textId="077C46E8" w:rsidR="00BF40C0" w:rsidRPr="00A96658" w:rsidRDefault="00561823" w:rsidP="00561823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A96658">
        <w:rPr>
          <w:lang w:val="fr-CH"/>
        </w:rPr>
        <w:t xml:space="preserve">Son étendue </w:t>
      </w:r>
      <w:r w:rsidR="000508B8" w:rsidRPr="00A96658">
        <w:rPr>
          <w:lang w:val="fr-CH"/>
        </w:rPr>
        <w:t>est</w:t>
      </w:r>
      <w:r w:rsidRPr="00A96658">
        <w:rPr>
          <w:lang w:val="fr-CH"/>
        </w:rPr>
        <w:t xml:space="preserve"> adaptée à la taille de l’institution.</w:t>
      </w:r>
    </w:p>
    <w:p w14:paraId="45C0E64B" w14:textId="6F958F70" w:rsidR="00561823" w:rsidRPr="00A96658" w:rsidRDefault="00561823" w:rsidP="00561823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A96658">
        <w:rPr>
          <w:lang w:val="fr-CH"/>
        </w:rPr>
        <w:t xml:space="preserve">Le SCI doit mettre en lumière les principaux risques et </w:t>
      </w:r>
      <w:r w:rsidR="00C66CBE" w:rsidRPr="00A96658">
        <w:rPr>
          <w:lang w:val="fr-CH"/>
        </w:rPr>
        <w:t xml:space="preserve">les mesures destinées à les maîtriser </w:t>
      </w:r>
      <w:r w:rsidRPr="00A96658">
        <w:rPr>
          <w:lang w:val="fr-CH"/>
        </w:rPr>
        <w:t>(droit d’ordonner des paiements, réglementation des signatures, principe du double contrôle, etc.).</w:t>
      </w:r>
    </w:p>
    <w:p w14:paraId="4B8BFFE4" w14:textId="35FD1294" w:rsidR="00E20E6B" w:rsidRPr="00A96658" w:rsidRDefault="00561823" w:rsidP="00F54837">
      <w:pPr>
        <w:pStyle w:val="berschrift2nummeriert"/>
        <w:spacing w:before="360"/>
        <w:ind w:left="709" w:hanging="709"/>
        <w:rPr>
          <w:lang w:val="fr-CH"/>
        </w:rPr>
      </w:pPr>
      <w:r w:rsidRPr="00A96658">
        <w:rPr>
          <w:lang w:val="fr-CH"/>
        </w:rPr>
        <w:t xml:space="preserve">Grandes institutions (plus de 50 places ou coûts d’exploitation nets supérieurs à </w:t>
      </w:r>
      <w:r w:rsidR="00A27FF1" w:rsidRPr="00A96658">
        <w:rPr>
          <w:lang w:val="fr-CH"/>
        </w:rPr>
        <w:t>CHF</w:t>
      </w:r>
      <w:r w:rsidRPr="00A96658">
        <w:rPr>
          <w:lang w:val="fr-CH"/>
        </w:rPr>
        <w:t> </w:t>
      </w:r>
      <w:r w:rsidR="00A27FF1" w:rsidRPr="00A96658">
        <w:rPr>
          <w:lang w:val="fr-CH"/>
        </w:rPr>
        <w:t>5</w:t>
      </w:r>
      <w:r w:rsidRPr="00A96658">
        <w:rPr>
          <w:lang w:val="fr-CH"/>
        </w:rPr>
        <w:t> </w:t>
      </w:r>
      <w:proofErr w:type="spellStart"/>
      <w:r w:rsidRPr="00A96658">
        <w:rPr>
          <w:lang w:val="fr-CH"/>
        </w:rPr>
        <w:t>m</w:t>
      </w:r>
      <w:r w:rsidR="00A27FF1" w:rsidRPr="00A96658">
        <w:rPr>
          <w:lang w:val="fr-CH"/>
        </w:rPr>
        <w:t>io</w:t>
      </w:r>
      <w:proofErr w:type="spellEnd"/>
      <w:r w:rsidRPr="00A96658">
        <w:rPr>
          <w:lang w:val="fr-CH"/>
        </w:rPr>
        <w:t>)</w:t>
      </w:r>
      <w:r w:rsidR="00196B3C" w:rsidRPr="00A96658">
        <w:rPr>
          <w:lang w:val="fr-CH"/>
        </w:rPr>
        <w:t xml:space="preserve"> </w:t>
      </w:r>
      <w:r w:rsidRPr="00A96658">
        <w:rPr>
          <w:lang w:val="fr-CH"/>
        </w:rPr>
        <w:t>non soumises à un contrôle ordinaire</w:t>
      </w:r>
      <w:r w:rsidR="00F54837" w:rsidRPr="00A96658">
        <w:rPr>
          <w:lang w:val="fr-CH"/>
        </w:rPr>
        <w:t> : mesures supplémentaires éventuelles</w:t>
      </w:r>
    </w:p>
    <w:p w14:paraId="54E4AF89" w14:textId="5B36EA24" w:rsidR="00E20E6B" w:rsidRPr="00A96658" w:rsidRDefault="000508B8" w:rsidP="008C77AE">
      <w:pPr>
        <w:pStyle w:val="Listenabsatz"/>
        <w:numPr>
          <w:ilvl w:val="0"/>
          <w:numId w:val="11"/>
        </w:numPr>
        <w:spacing w:after="360"/>
        <w:rPr>
          <w:b/>
          <w:lang w:val="fr-CH"/>
        </w:rPr>
      </w:pPr>
      <w:r w:rsidRPr="00A96658">
        <w:rPr>
          <w:lang w:val="fr-CH"/>
        </w:rPr>
        <w:t>L</w:t>
      </w:r>
      <w:r w:rsidR="00D63FA8" w:rsidRPr="00A96658">
        <w:rPr>
          <w:lang w:val="fr-CH"/>
        </w:rPr>
        <w:t xml:space="preserve">’organe de révision </w:t>
      </w:r>
      <w:r w:rsidRPr="00A96658">
        <w:rPr>
          <w:lang w:val="fr-CH"/>
        </w:rPr>
        <w:t xml:space="preserve">devrait recevoir un mandat séparé le chargeant spécifiquement de </w:t>
      </w:r>
      <w:r w:rsidR="00D63FA8" w:rsidRPr="00A96658">
        <w:rPr>
          <w:lang w:val="fr-CH"/>
        </w:rPr>
        <w:t>vérifier l’existence d’un SCI</w:t>
      </w:r>
      <w:r w:rsidR="00E20E6B" w:rsidRPr="00A96658">
        <w:rPr>
          <w:lang w:val="fr-CH"/>
        </w:rPr>
        <w:t>.</w:t>
      </w:r>
    </w:p>
    <w:p w14:paraId="31DFFF3B" w14:textId="235984A1" w:rsidR="00E5697B" w:rsidRPr="00512F3F" w:rsidRDefault="00BF7B70" w:rsidP="00512F3F">
      <w:pPr>
        <w:pStyle w:val="Listenabsatz"/>
        <w:numPr>
          <w:ilvl w:val="0"/>
          <w:numId w:val="11"/>
        </w:numPr>
        <w:spacing w:after="360"/>
        <w:rPr>
          <w:b/>
          <w:lang w:val="fr-CH"/>
        </w:rPr>
      </w:pPr>
      <w:r w:rsidRPr="00A96658">
        <w:rPr>
          <w:lang w:val="fr-CH"/>
        </w:rPr>
        <w:t>Il convient de se référer à la norme d’audit</w:t>
      </w:r>
      <w:r w:rsidR="00E20E6B" w:rsidRPr="00A96658">
        <w:rPr>
          <w:lang w:val="fr-CH"/>
        </w:rPr>
        <w:t xml:space="preserve"> 890 «</w:t>
      </w:r>
      <w:r w:rsidRPr="00A96658">
        <w:rPr>
          <w:lang w:val="fr-CH"/>
        </w:rPr>
        <w:t> Vérification de l’existence du système de contrôle interne </w:t>
      </w:r>
      <w:r w:rsidR="00E20E6B" w:rsidRPr="00A96658">
        <w:rPr>
          <w:lang w:val="fr-CH"/>
        </w:rPr>
        <w:t>».</w:t>
      </w:r>
    </w:p>
    <w:bookmarkEnd w:id="0"/>
    <w:p w14:paraId="48861F91" w14:textId="7C623066" w:rsidR="00E5697B" w:rsidRPr="00A96658" w:rsidRDefault="00E5697B">
      <w:pPr>
        <w:spacing w:after="200" w:line="24" w:lineRule="auto"/>
        <w:rPr>
          <w:lang w:val="fr-CH"/>
        </w:rPr>
      </w:pPr>
    </w:p>
    <w:sectPr w:rsidR="00E5697B" w:rsidRPr="00A96658" w:rsidSect="00BA520B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BBE5" w14:textId="77777777" w:rsidR="00BA520B" w:rsidRPr="00BA520B" w:rsidRDefault="00BA520B">
      <w:r w:rsidRPr="00BA520B">
        <w:separator/>
      </w:r>
    </w:p>
  </w:endnote>
  <w:endnote w:type="continuationSeparator" w:id="0">
    <w:p w14:paraId="5721F4E9" w14:textId="77777777" w:rsidR="00BA520B" w:rsidRPr="00BA520B" w:rsidRDefault="00BA520B">
      <w:r w:rsidRPr="00BA520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BA520B" w14:paraId="5E4F3320" w14:textId="77777777" w:rsidTr="00A91C91">
      <w:tc>
        <w:tcPr>
          <w:tcW w:w="7938" w:type="dxa"/>
        </w:tcPr>
        <w:p w14:paraId="4A8FF582" w14:textId="49E40342" w:rsidR="00827488" w:rsidRPr="00BA520B" w:rsidRDefault="0017069A" w:rsidP="00827488">
          <w:pPr>
            <w:pStyle w:val="Fuzeile"/>
          </w:pPr>
          <w:r>
            <w:t>Mai</w:t>
          </w:r>
          <w:r w:rsidR="00F542FB">
            <w:t xml:space="preserve"> 202</w:t>
          </w:r>
          <w:r>
            <w:t>5</w:t>
          </w:r>
          <w:r w:rsidR="00827488" w:rsidRPr="00BA520B">
            <w:fldChar w:fldCharType="begin"/>
          </w:r>
          <w:r w:rsidR="00827488" w:rsidRPr="00BA520B">
            <w:instrText xml:space="preserve"> IF </w:instrText>
          </w:r>
          <w:fldSimple w:instr=" DOCPROPERTY  CustomField.pfad  \* MERGEFORMAT ">
            <w:r w:rsidR="00531472" w:rsidRPr="00531472">
              <w:rPr>
                <w:b/>
                <w:bCs w:val="0"/>
                <w:lang w:val="de-DE"/>
              </w:rPr>
              <w:instrText>Nur Dateiname</w:instrText>
            </w:r>
          </w:fldSimple>
          <w:r w:rsidR="00827488" w:rsidRPr="00BA520B">
            <w:instrText>="Pfad und Dateiname" "</w:instrText>
          </w:r>
          <w:r w:rsidR="00827488" w:rsidRPr="00BA520B">
            <w:rPr>
              <w:noProof/>
            </w:rPr>
            <w:fldChar w:fldCharType="begin"/>
          </w:r>
          <w:r w:rsidR="00827488" w:rsidRPr="00BA520B">
            <w:rPr>
              <w:noProof/>
            </w:rPr>
            <w:instrText xml:space="preserve"> FILENAME </w:instrText>
          </w:r>
          <w:r w:rsidR="00F5408D" w:rsidRPr="00BA520B">
            <w:rPr>
              <w:noProof/>
            </w:rPr>
            <w:instrText xml:space="preserve"> </w:instrText>
          </w:r>
          <w:r w:rsidR="00530364" w:rsidRPr="00BA520B">
            <w:rPr>
              <w:noProof/>
            </w:rPr>
            <w:instrText>\p</w:instrText>
          </w:r>
          <w:r w:rsidR="00F5408D" w:rsidRPr="00BA520B">
            <w:rPr>
              <w:noProof/>
            </w:rPr>
            <w:instrText xml:space="preserve"> </w:instrText>
          </w:r>
          <w:r w:rsidR="00827488" w:rsidRPr="00BA520B">
            <w:rPr>
              <w:noProof/>
            </w:rPr>
            <w:instrText xml:space="preserve"> \* MERGEFORMAT \&lt;OawJumpToField value=0/&gt;</w:instrText>
          </w:r>
          <w:r w:rsidR="00827488" w:rsidRPr="00BA520B">
            <w:rPr>
              <w:noProof/>
            </w:rPr>
            <w:fldChar w:fldCharType="separate"/>
          </w:r>
          <w:r w:rsidR="00827488" w:rsidRPr="00BA520B">
            <w:rPr>
              <w:noProof/>
            </w:rPr>
            <w:instrText>Templ.dot</w:instrText>
          </w:r>
          <w:r w:rsidR="00827488" w:rsidRPr="00BA520B">
            <w:rPr>
              <w:noProof/>
            </w:rPr>
            <w:fldChar w:fldCharType="end"/>
          </w:r>
          <w:r w:rsidR="00827488" w:rsidRPr="00BA520B">
            <w:instrText>" "" \* MERGEFORMAT \&lt;OawJumpToField value=0/&gt;</w:instrText>
          </w:r>
          <w:r w:rsidR="00827488" w:rsidRPr="00BA520B">
            <w:fldChar w:fldCharType="end"/>
          </w:r>
          <w:r w:rsidR="00827488" w:rsidRPr="00BA520B">
            <w:fldChar w:fldCharType="begin"/>
          </w:r>
          <w:r w:rsidR="00827488" w:rsidRPr="00BA520B">
            <w:instrText xml:space="preserve"> IF </w:instrText>
          </w:r>
          <w:fldSimple w:instr=" DOCPROPERTY  CustomField.pfad  \* MERGEFORMAT ">
            <w:r w:rsidR="00531472" w:rsidRPr="00531472">
              <w:rPr>
                <w:b/>
                <w:bCs w:val="0"/>
                <w:lang w:val="de-DE"/>
              </w:rPr>
              <w:instrText>Nur Dateiname</w:instrText>
            </w:r>
          </w:fldSimple>
          <w:r w:rsidR="00827488" w:rsidRPr="00BA520B">
            <w:instrText>="Nom du document" "</w:instrText>
          </w:r>
          <w:r w:rsidR="00827488" w:rsidRPr="00BA520B">
            <w:rPr>
              <w:noProof/>
            </w:rPr>
            <w:fldChar w:fldCharType="begin"/>
          </w:r>
          <w:r w:rsidR="00827488" w:rsidRPr="00BA520B">
            <w:rPr>
              <w:noProof/>
            </w:rPr>
            <w:instrText xml:space="preserve"> FILENAME  \* MERGEFORMAT \&lt;OawJumpToField value=0/&gt;</w:instrText>
          </w:r>
          <w:r w:rsidR="00827488" w:rsidRPr="00BA520B">
            <w:rPr>
              <w:noProof/>
            </w:rPr>
            <w:fldChar w:fldCharType="separate"/>
          </w:r>
          <w:r w:rsidR="00827488" w:rsidRPr="00BA520B">
            <w:rPr>
              <w:noProof/>
            </w:rPr>
            <w:instrText>Templ.dot</w:instrText>
          </w:r>
          <w:r w:rsidR="00827488" w:rsidRPr="00BA520B">
            <w:rPr>
              <w:noProof/>
            </w:rPr>
            <w:fldChar w:fldCharType="end"/>
          </w:r>
          <w:r w:rsidR="00827488" w:rsidRPr="00BA520B">
            <w:instrText>" "" \* MERGEFORMAT \&lt;OawJumpToField value=0/&gt;</w:instrText>
          </w:r>
          <w:r w:rsidR="00827488" w:rsidRPr="00BA520B">
            <w:fldChar w:fldCharType="end"/>
          </w:r>
          <w:r w:rsidR="00827488" w:rsidRPr="00BA520B">
            <w:fldChar w:fldCharType="begin"/>
          </w:r>
          <w:r w:rsidR="00827488" w:rsidRPr="00BA520B">
            <w:instrText xml:space="preserve"> IF </w:instrText>
          </w:r>
          <w:fldSimple w:instr=" DOCPROPERTY  CustomField.pfad  \* MERGEFORMAT ">
            <w:r w:rsidR="00531472" w:rsidRPr="00531472">
              <w:rPr>
                <w:b/>
                <w:bCs w:val="0"/>
                <w:lang w:val="de-DE"/>
              </w:rPr>
              <w:instrText>Nur Dateiname</w:instrText>
            </w:r>
          </w:fldSimple>
          <w:r w:rsidR="00827488" w:rsidRPr="00BA520B">
            <w:instrText>="Chemin et nom du document" "</w:instrText>
          </w:r>
          <w:r w:rsidR="00827488" w:rsidRPr="00BA520B">
            <w:rPr>
              <w:noProof/>
            </w:rPr>
            <w:fldChar w:fldCharType="begin"/>
          </w:r>
          <w:r w:rsidR="00827488" w:rsidRPr="00BA520B">
            <w:rPr>
              <w:noProof/>
            </w:rPr>
            <w:instrText xml:space="preserve"> FILENAME</w:instrText>
          </w:r>
          <w:r w:rsidR="00D36551" w:rsidRPr="00BA520B">
            <w:rPr>
              <w:noProof/>
            </w:rPr>
            <w:instrText xml:space="preserve">  \p </w:instrText>
          </w:r>
          <w:r w:rsidR="00827488" w:rsidRPr="00BA520B">
            <w:rPr>
              <w:noProof/>
            </w:rPr>
            <w:instrText xml:space="preserve"> \* MERGEFORMAT \&lt;OawJumpToField value=0/&gt;</w:instrText>
          </w:r>
          <w:r w:rsidR="00827488" w:rsidRPr="00BA520B">
            <w:rPr>
              <w:noProof/>
            </w:rPr>
            <w:fldChar w:fldCharType="separate"/>
          </w:r>
          <w:r w:rsidR="00827488" w:rsidRPr="00BA520B">
            <w:rPr>
              <w:noProof/>
            </w:rPr>
            <w:instrText>Templ.dot</w:instrText>
          </w:r>
          <w:r w:rsidR="00827488" w:rsidRPr="00BA520B">
            <w:rPr>
              <w:noProof/>
            </w:rPr>
            <w:fldChar w:fldCharType="end"/>
          </w:r>
          <w:r w:rsidR="00827488" w:rsidRPr="00BA520B">
            <w:instrText>" "" \* MERGEFORMAT \&lt;OawJumpToField value=0/&gt;</w:instrText>
          </w:r>
          <w:r w:rsidR="00827488" w:rsidRPr="00BA520B">
            <w:fldChar w:fldCharType="end"/>
          </w:r>
        </w:p>
      </w:tc>
      <w:tc>
        <w:tcPr>
          <w:tcW w:w="2030" w:type="dxa"/>
        </w:tcPr>
        <w:p w14:paraId="0FCA4895" w14:textId="77E3BFEB" w:rsidR="00827488" w:rsidRPr="00BA520B" w:rsidRDefault="00827488" w:rsidP="00827488">
          <w:pPr>
            <w:pStyle w:val="Fuzeile"/>
            <w:jc w:val="right"/>
          </w:pPr>
          <w:r w:rsidRPr="00BA520B">
            <w:fldChar w:fldCharType="begin"/>
          </w:r>
          <w:r w:rsidRPr="00BA520B">
            <w:instrText xml:space="preserve"> PAGE  \* Arabic  \* MERGEFORMAT </w:instrText>
          </w:r>
          <w:r w:rsidRPr="00BA520B">
            <w:fldChar w:fldCharType="separate"/>
          </w:r>
          <w:r w:rsidR="005C34A2">
            <w:rPr>
              <w:noProof/>
            </w:rPr>
            <w:t>3</w:t>
          </w:r>
          <w:r w:rsidRPr="00BA520B">
            <w:fldChar w:fldCharType="end"/>
          </w:r>
          <w:r w:rsidRPr="00BA520B">
            <w:t>/</w:t>
          </w:r>
          <w:fldSimple w:instr=" NUMPAGES  \* Arabic  \* MERGEFORMAT ">
            <w:r w:rsidR="005C34A2">
              <w:rPr>
                <w:noProof/>
              </w:rPr>
              <w:t>3</w:t>
            </w:r>
          </w:fldSimple>
        </w:p>
      </w:tc>
    </w:tr>
  </w:tbl>
  <w:p w14:paraId="1F6938E8" w14:textId="77777777" w:rsidR="00EC10BB" w:rsidRPr="00BA520B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BA520B" w14:paraId="6E838960" w14:textId="77777777" w:rsidTr="00A91C91">
      <w:tc>
        <w:tcPr>
          <w:tcW w:w="7938" w:type="dxa"/>
        </w:tcPr>
        <w:p w14:paraId="54C1241A" w14:textId="0500B7CE" w:rsidR="005D79DB" w:rsidRPr="00BA520B" w:rsidRDefault="00EE38C9" w:rsidP="005D79DB">
          <w:pPr>
            <w:pStyle w:val="Fuzeile"/>
          </w:pPr>
          <w:r w:rsidRPr="00BA520B">
            <w:fldChar w:fldCharType="begin"/>
          </w:r>
          <w:r w:rsidRPr="00BA520B">
            <w:instrText xml:space="preserve"> IF </w:instrText>
          </w:r>
          <w:fldSimple w:instr=" DOCPROPERTY  CustomField.pfad  \* MERGEFORMAT ">
            <w:r w:rsidR="00531472" w:rsidRPr="00531472">
              <w:rPr>
                <w:b/>
                <w:bCs w:val="0"/>
                <w:lang w:val="de-DE"/>
              </w:rPr>
              <w:instrText>Nur Dateiname</w:instrText>
            </w:r>
          </w:fldSimple>
          <w:r w:rsidRPr="00BA520B">
            <w:instrText>="Nur Dateiname" "</w:instrText>
          </w:r>
          <w:r w:rsidRPr="00BA520B">
            <w:rPr>
              <w:noProof/>
            </w:rPr>
            <w:fldChar w:fldCharType="begin"/>
          </w:r>
          <w:r w:rsidRPr="00BA520B">
            <w:rPr>
              <w:noProof/>
            </w:rPr>
            <w:instrText xml:space="preserve"> FILENAME   \* MERGEFORMAT \&lt;OawJumpToField value=0/&gt;</w:instrText>
          </w:r>
          <w:r w:rsidRPr="00BA520B">
            <w:rPr>
              <w:noProof/>
            </w:rPr>
            <w:fldChar w:fldCharType="separate"/>
          </w:r>
          <w:r w:rsidR="00531472">
            <w:rPr>
              <w:noProof/>
            </w:rPr>
            <w:instrText>Wegleitung_IKS-f.docx</w:instrText>
          </w:r>
          <w:r w:rsidRPr="00BA520B">
            <w:rPr>
              <w:noProof/>
            </w:rPr>
            <w:fldChar w:fldCharType="end"/>
          </w:r>
          <w:r w:rsidRPr="00BA520B">
            <w:instrText>" "" \* MERGEFORMAT \&lt;OawJumpToField value=0/&gt;</w:instrText>
          </w:r>
          <w:r w:rsidRPr="00BA520B">
            <w:fldChar w:fldCharType="separate"/>
          </w:r>
          <w:r w:rsidR="00531472">
            <w:rPr>
              <w:noProof/>
            </w:rPr>
            <w:t>Wegleitung_IKS-f.docx</w:t>
          </w:r>
          <w:r w:rsidRPr="00BA520B">
            <w:fldChar w:fldCharType="end"/>
          </w:r>
          <w:r w:rsidRPr="00BA520B">
            <w:fldChar w:fldCharType="begin"/>
          </w:r>
          <w:r w:rsidRPr="00BA520B">
            <w:instrText xml:space="preserve"> IF </w:instrText>
          </w:r>
          <w:fldSimple w:instr=" DOCPROPERTY  CustomField.pfad  \* MERGEFORMAT ">
            <w:r w:rsidR="00531472" w:rsidRPr="00531472">
              <w:rPr>
                <w:b/>
                <w:bCs w:val="0"/>
                <w:lang w:val="de-DE"/>
              </w:rPr>
              <w:instrText>Nur Dateiname</w:instrText>
            </w:r>
          </w:fldSimple>
          <w:r w:rsidRPr="00BA520B">
            <w:instrText>="Pfad und Dateiname" "</w:instrText>
          </w:r>
          <w:r w:rsidRPr="00BA520B">
            <w:rPr>
              <w:noProof/>
            </w:rPr>
            <w:fldChar w:fldCharType="begin"/>
          </w:r>
          <w:r w:rsidRPr="00BA520B">
            <w:rPr>
              <w:noProof/>
            </w:rPr>
            <w:instrText xml:space="preserve"> FILENAME</w:instrText>
          </w:r>
          <w:r w:rsidR="00F5408D" w:rsidRPr="00BA520B">
            <w:rPr>
              <w:noProof/>
            </w:rPr>
            <w:instrText xml:space="preserve"> </w:instrText>
          </w:r>
          <w:r w:rsidRPr="00BA520B">
            <w:rPr>
              <w:noProof/>
            </w:rPr>
            <w:instrText xml:space="preserve"> </w:instrText>
          </w:r>
          <w:r w:rsidR="00530364" w:rsidRPr="00BA520B">
            <w:rPr>
              <w:noProof/>
            </w:rPr>
            <w:instrText>\p</w:instrText>
          </w:r>
          <w:r w:rsidRPr="00BA520B">
            <w:rPr>
              <w:noProof/>
            </w:rPr>
            <w:instrText xml:space="preserve"> </w:instrText>
          </w:r>
          <w:r w:rsidR="00F5408D" w:rsidRPr="00BA520B">
            <w:rPr>
              <w:noProof/>
            </w:rPr>
            <w:instrText xml:space="preserve"> </w:instrText>
          </w:r>
          <w:r w:rsidRPr="00BA520B">
            <w:rPr>
              <w:noProof/>
            </w:rPr>
            <w:instrText>\* MERGEFORMAT \&lt;OawJumpToField value=0/&gt;</w:instrText>
          </w:r>
          <w:r w:rsidRPr="00BA520B">
            <w:rPr>
              <w:noProof/>
            </w:rPr>
            <w:fldChar w:fldCharType="separate"/>
          </w:r>
          <w:r w:rsidRPr="00BA520B">
            <w:rPr>
              <w:noProof/>
            </w:rPr>
            <w:instrText>Templ.dot</w:instrText>
          </w:r>
          <w:r w:rsidRPr="00BA520B">
            <w:rPr>
              <w:noProof/>
            </w:rPr>
            <w:fldChar w:fldCharType="end"/>
          </w:r>
          <w:r w:rsidRPr="00BA520B">
            <w:instrText>" "" \* MERGEFORMAT \&lt;OawJumpToField value=0/&gt;</w:instrText>
          </w:r>
          <w:r w:rsidRPr="00BA520B">
            <w:fldChar w:fldCharType="end"/>
          </w:r>
          <w:r w:rsidRPr="00BA520B">
            <w:fldChar w:fldCharType="begin"/>
          </w:r>
          <w:r w:rsidRPr="00BA520B">
            <w:instrText xml:space="preserve"> IF </w:instrText>
          </w:r>
          <w:fldSimple w:instr=" DOCPROPERTY  CustomField.pfad  \* MERGEFORMAT ">
            <w:r w:rsidR="00531472" w:rsidRPr="00531472">
              <w:rPr>
                <w:b/>
                <w:bCs w:val="0"/>
                <w:lang w:val="de-DE"/>
              </w:rPr>
              <w:instrText>Nur Dateiname</w:instrText>
            </w:r>
          </w:fldSimple>
          <w:r w:rsidRPr="00BA520B">
            <w:instrText>="Nom du document" "</w:instrText>
          </w:r>
          <w:r w:rsidRPr="00BA520B">
            <w:rPr>
              <w:noProof/>
            </w:rPr>
            <w:fldChar w:fldCharType="begin"/>
          </w:r>
          <w:r w:rsidRPr="00BA520B">
            <w:rPr>
              <w:noProof/>
            </w:rPr>
            <w:instrText xml:space="preserve"> FILENAME  \* MERGEFORMAT \&lt;OawJumpToField value=0/&gt;</w:instrText>
          </w:r>
          <w:r w:rsidRPr="00BA520B">
            <w:rPr>
              <w:noProof/>
            </w:rPr>
            <w:fldChar w:fldCharType="separate"/>
          </w:r>
          <w:r w:rsidRPr="00BA520B">
            <w:rPr>
              <w:noProof/>
            </w:rPr>
            <w:instrText>Templ.dot</w:instrText>
          </w:r>
          <w:r w:rsidRPr="00BA520B">
            <w:rPr>
              <w:noProof/>
            </w:rPr>
            <w:fldChar w:fldCharType="end"/>
          </w:r>
          <w:r w:rsidRPr="00BA520B">
            <w:instrText>" "" \* MERGEFORMAT \&lt;OawJumpToField value=0/&gt;</w:instrText>
          </w:r>
          <w:r w:rsidRPr="00BA520B">
            <w:fldChar w:fldCharType="end"/>
          </w:r>
          <w:r w:rsidRPr="00BA520B">
            <w:fldChar w:fldCharType="begin"/>
          </w:r>
          <w:r w:rsidRPr="00BA520B">
            <w:instrText xml:space="preserve"> IF </w:instrText>
          </w:r>
          <w:fldSimple w:instr=" DOCPROPERTY  CustomField.pfad  \* MERGEFORMAT ">
            <w:r w:rsidR="00531472" w:rsidRPr="00531472">
              <w:rPr>
                <w:b/>
                <w:bCs w:val="0"/>
                <w:lang w:val="de-DE"/>
              </w:rPr>
              <w:instrText>Nur Dateiname</w:instrText>
            </w:r>
          </w:fldSimple>
          <w:r w:rsidRPr="00BA520B">
            <w:instrText>="Chemin et nom du document" "</w:instrText>
          </w:r>
          <w:r w:rsidRPr="00BA520B">
            <w:rPr>
              <w:noProof/>
            </w:rPr>
            <w:fldChar w:fldCharType="begin"/>
          </w:r>
          <w:r w:rsidRPr="00BA520B">
            <w:rPr>
              <w:noProof/>
            </w:rPr>
            <w:instrText xml:space="preserve"> FILENAME</w:instrText>
          </w:r>
          <w:r w:rsidR="008F3E24" w:rsidRPr="00BA520B">
            <w:rPr>
              <w:noProof/>
            </w:rPr>
            <w:instrText xml:space="preserve">  \p </w:instrText>
          </w:r>
          <w:r w:rsidRPr="00BA520B">
            <w:rPr>
              <w:noProof/>
            </w:rPr>
            <w:instrText xml:space="preserve"> \* MERGEFORMAT \&lt;OawJumpToField value=0/&gt;</w:instrText>
          </w:r>
          <w:r w:rsidRPr="00BA520B">
            <w:rPr>
              <w:noProof/>
            </w:rPr>
            <w:fldChar w:fldCharType="separate"/>
          </w:r>
          <w:r w:rsidRPr="00BA520B">
            <w:rPr>
              <w:noProof/>
            </w:rPr>
            <w:instrText>Templ.dot</w:instrText>
          </w:r>
          <w:r w:rsidRPr="00BA520B">
            <w:rPr>
              <w:noProof/>
            </w:rPr>
            <w:fldChar w:fldCharType="end"/>
          </w:r>
          <w:r w:rsidRPr="00BA520B">
            <w:instrText>" "" \* MERGEFORMAT \&lt;OawJumpToField value=0/&gt;</w:instrText>
          </w:r>
          <w:r w:rsidRPr="00BA520B">
            <w:fldChar w:fldCharType="end"/>
          </w:r>
        </w:p>
      </w:tc>
      <w:tc>
        <w:tcPr>
          <w:tcW w:w="2030" w:type="dxa"/>
        </w:tcPr>
        <w:p w14:paraId="1092E5B8" w14:textId="7EB08D97" w:rsidR="005D79DB" w:rsidRPr="00BA520B" w:rsidRDefault="005D79DB" w:rsidP="005D79DB">
          <w:pPr>
            <w:pStyle w:val="Fuzeile"/>
            <w:jc w:val="right"/>
          </w:pPr>
          <w:r w:rsidRPr="00BA520B">
            <w:fldChar w:fldCharType="begin"/>
          </w:r>
          <w:r w:rsidRPr="00BA520B">
            <w:instrText xml:space="preserve"> PAGE  \* Arabic  \* MERGEFORMAT </w:instrText>
          </w:r>
          <w:r w:rsidRPr="00BA520B">
            <w:fldChar w:fldCharType="separate"/>
          </w:r>
          <w:r w:rsidR="00BA520B">
            <w:rPr>
              <w:noProof/>
            </w:rPr>
            <w:t>1</w:t>
          </w:r>
          <w:r w:rsidRPr="00BA520B">
            <w:fldChar w:fldCharType="end"/>
          </w:r>
          <w:r w:rsidRPr="00BA520B">
            <w:t>/</w:t>
          </w:r>
          <w:fldSimple w:instr=" NUMPAGES  \* Arabic  \* MERGEFORMAT ">
            <w:r w:rsidR="00531472">
              <w:rPr>
                <w:noProof/>
              </w:rPr>
              <w:t>3</w:t>
            </w:r>
          </w:fldSimple>
        </w:p>
      </w:tc>
    </w:tr>
  </w:tbl>
  <w:p w14:paraId="473A174B" w14:textId="77777777" w:rsidR="000252CF" w:rsidRPr="00BA520B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4BFA" w14:textId="77777777" w:rsidR="00BA520B" w:rsidRPr="00BA520B" w:rsidRDefault="00BA520B">
      <w:r w:rsidRPr="00BA520B">
        <w:separator/>
      </w:r>
    </w:p>
  </w:footnote>
  <w:footnote w:type="continuationSeparator" w:id="0">
    <w:p w14:paraId="453A2356" w14:textId="77777777" w:rsidR="00BA520B" w:rsidRPr="00BA520B" w:rsidRDefault="00BA520B">
      <w:r w:rsidRPr="00BA520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FC06" w14:textId="77777777" w:rsidR="00C2381B" w:rsidRPr="00BA520B" w:rsidRDefault="00BE15BB" w:rsidP="00FF6652">
    <w:pPr>
      <w:pStyle w:val="Kopfzeile"/>
      <w:tabs>
        <w:tab w:val="left" w:pos="420"/>
      </w:tabs>
    </w:pPr>
    <w:r w:rsidRPr="00BA520B">
      <w:drawing>
        <wp:anchor distT="0" distB="0" distL="114300" distR="114300" simplePos="0" relativeHeight="251666432" behindDoc="0" locked="1" layoutInCell="1" allowOverlap="1" wp14:anchorId="3D0E7CF4" wp14:editId="6FDC5EB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FB29" w14:textId="77777777" w:rsidR="00002D47" w:rsidRPr="00BA520B" w:rsidRDefault="00C2381B">
    <w:pPr>
      <w:pStyle w:val="Kopfzeile"/>
    </w:pPr>
    <w:r w:rsidRPr="00BA520B">
      <w:drawing>
        <wp:anchor distT="0" distB="0" distL="114300" distR="114300" simplePos="0" relativeHeight="251660288" behindDoc="0" locked="1" layoutInCell="1" allowOverlap="1" wp14:anchorId="742AE759" wp14:editId="2CFA432F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BA520B">
      <w:drawing>
        <wp:anchor distT="0" distB="0" distL="114300" distR="114300" simplePos="0" relativeHeight="251658240" behindDoc="1" locked="1" layoutInCell="1" allowOverlap="1" wp14:anchorId="17F033AD" wp14:editId="74FB1FE7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0262EBB9" w14:textId="77777777" w:rsidTr="00685499">
      <w:tc>
        <w:tcPr>
          <w:tcW w:w="5100" w:type="dxa"/>
        </w:tcPr>
        <w:p w14:paraId="7F6700EF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2D9BE077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4FFEF0A6" w14:textId="77777777" w:rsidR="00B836B9" w:rsidRPr="00123AA1" w:rsidRDefault="00B836B9" w:rsidP="00FF6652">
          <w:pPr>
            <w:pStyle w:val="Kopfzeile"/>
          </w:pPr>
        </w:p>
      </w:tc>
    </w:tr>
  </w:tbl>
  <w:p w14:paraId="27F9BC66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2740C411" wp14:editId="7AAE8508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04CB"/>
    <w:multiLevelType w:val="hybridMultilevel"/>
    <w:tmpl w:val="28163C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9743F"/>
    <w:multiLevelType w:val="hybridMultilevel"/>
    <w:tmpl w:val="DAD233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39B32F7"/>
    <w:multiLevelType w:val="hybridMultilevel"/>
    <w:tmpl w:val="F048BD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03098"/>
    <w:multiLevelType w:val="hybridMultilevel"/>
    <w:tmpl w:val="D7068E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6B55"/>
    <w:multiLevelType w:val="multilevel"/>
    <w:tmpl w:val="F078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9006E"/>
    <w:multiLevelType w:val="multilevel"/>
    <w:tmpl w:val="48E86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4B5765"/>
    <w:multiLevelType w:val="hybridMultilevel"/>
    <w:tmpl w:val="9FC4B1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9C28F3"/>
    <w:multiLevelType w:val="hybridMultilevel"/>
    <w:tmpl w:val="F9EC69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22C69"/>
    <w:multiLevelType w:val="hybridMultilevel"/>
    <w:tmpl w:val="FE8CD1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2076AD"/>
    <w:multiLevelType w:val="hybridMultilevel"/>
    <w:tmpl w:val="799CE3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87479"/>
    <w:multiLevelType w:val="hybridMultilevel"/>
    <w:tmpl w:val="35F0B526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F15BB6"/>
    <w:multiLevelType w:val="hybridMultilevel"/>
    <w:tmpl w:val="A6EAC994"/>
    <w:lvl w:ilvl="0" w:tplc="C6C288D4">
      <w:start w:val="1"/>
      <w:numFmt w:val="decimal"/>
      <w:lvlText w:val="%1.)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731573"/>
    <w:multiLevelType w:val="hybridMultilevel"/>
    <w:tmpl w:val="22F0DDA6"/>
    <w:lvl w:ilvl="0" w:tplc="0807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79F754F9"/>
    <w:multiLevelType w:val="hybridMultilevel"/>
    <w:tmpl w:val="1688D5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074518">
    <w:abstractNumId w:val="9"/>
  </w:num>
  <w:num w:numId="2" w16cid:durableId="1430353619">
    <w:abstractNumId w:val="2"/>
  </w:num>
  <w:num w:numId="3" w16cid:durableId="533353013">
    <w:abstractNumId w:val="14"/>
  </w:num>
  <w:num w:numId="4" w16cid:durableId="729034684">
    <w:abstractNumId w:val="8"/>
  </w:num>
  <w:num w:numId="5" w16cid:durableId="1507548916">
    <w:abstractNumId w:val="15"/>
  </w:num>
  <w:num w:numId="6" w16cid:durableId="1546746754">
    <w:abstractNumId w:val="12"/>
  </w:num>
  <w:num w:numId="7" w16cid:durableId="1809007171">
    <w:abstractNumId w:val="17"/>
  </w:num>
  <w:num w:numId="8" w16cid:durableId="344867915">
    <w:abstractNumId w:val="10"/>
  </w:num>
  <w:num w:numId="9" w16cid:durableId="1766415540">
    <w:abstractNumId w:val="3"/>
  </w:num>
  <w:num w:numId="10" w16cid:durableId="1791512963">
    <w:abstractNumId w:val="4"/>
  </w:num>
  <w:num w:numId="11" w16cid:durableId="1854606030">
    <w:abstractNumId w:val="7"/>
  </w:num>
  <w:num w:numId="12" w16cid:durableId="704135916">
    <w:abstractNumId w:val="1"/>
  </w:num>
  <w:num w:numId="13" w16cid:durableId="53162562">
    <w:abstractNumId w:val="6"/>
  </w:num>
  <w:num w:numId="14" w16cid:durableId="1725718822">
    <w:abstractNumId w:val="11"/>
  </w:num>
  <w:num w:numId="15" w16cid:durableId="612247562">
    <w:abstractNumId w:val="0"/>
  </w:num>
  <w:num w:numId="16" w16cid:durableId="1250430205">
    <w:abstractNumId w:val="16"/>
  </w:num>
  <w:num w:numId="17" w16cid:durableId="851453426">
    <w:abstractNumId w:val="5"/>
  </w:num>
  <w:num w:numId="18" w16cid:durableId="133595375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1_Aktennotiz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4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Nur Dateiname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LINGUA-PC_20210112"/>
    <w:docVar w:name="TermBaseURL" w:val="empty"/>
    <w:docVar w:name="TextBases" w:val="multitrans.apps.be.ch\TextBase TMs\DSSI\DSSI_valide|multitrans.apps.be.ch\TextBase TMs\DSSI\DSSI_temporaire|multitrans.apps.be.ch\TextBase TMs\DSSI\DSSI_interne|multitrans.apps.be.ch\TextBase TMs\Canton de Berne\CONF_12-2020|multitrans.apps.be.ch\TextBase TMs\Canton de Berne\BELEX 2016 (LexWork)|multitrans.apps.be.ch\TextBase TMs\Canton de Berne\BSIG|multitrans.apps.be.ch\TextBase TMs\Canton de Berne\Canton de Berne|multitrans.apps.be.ch\TextBase TMs\Canton de Berne\ComBE|multitrans.apps.be.ch\TextBase TMs\CHA\CHA_valide|multitrans.apps.be.ch\TextBase TMs\DIJ\DIJ_valide|multitrans.apps.be.ch\TextBase TMs\DEEE\DEEE_valide|multitrans.apps.be.ch\TextBase TMs\SAP\SAP_valide|multitrans.apps.be.ch\TextBase TMs\SAP\SAP_Temporaire|multitrans.apps.be.ch\TextBase TMs\SAP\SAP_interne|multitrans.apps.be.ch\TextBase TMs\Canton de Berne\Dubious_Aliens|multitrans.apps.be.ch\TextBase TMs\FIN SG\FIN-SG_valide|multitrans.apps.be.ch\TextBase TMs\DSE\DSE_valide|multitrans.apps.be.ch\TextBase TMs\ECO\ECO_valide|multitrans.apps.be.ch\TextBase TMs\FIN-ICI\FIN-ICI_valide|multitrans.apps.be.ch\TextBase TMs\INC\INC_valide|multitrans.apps.be.ch\TextBase TMs\INS\INS_valide|multitrans.apps.be.ch\TextBase TMs\JCE\JCE_valide|multitrans.apps.be.ch\TextBase TMs\POM\POM_valide|multitrans.apps.be.ch\TextBase TMs\Police\Police_valide|multitrans.apps.be.ch\TextBase TMs\Police 2.0\Police20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TTE\TTE_valide|multitrans.apps.be.ch\TextBase TMs\Canton de Berne\BELEX_Historique|multitrans.apps.be.ch\TextBase TMs\DTT\DTT_valide"/>
    <w:docVar w:name="TextBaseURL" w:val="empty"/>
    <w:docVar w:name="UILng" w:val="fr"/>
  </w:docVars>
  <w:rsids>
    <w:rsidRoot w:val="00BA520B"/>
    <w:rsid w:val="000002A5"/>
    <w:rsid w:val="00000C1D"/>
    <w:rsid w:val="00001886"/>
    <w:rsid w:val="00001E2E"/>
    <w:rsid w:val="00002B8D"/>
    <w:rsid w:val="00002D47"/>
    <w:rsid w:val="00004332"/>
    <w:rsid w:val="00004354"/>
    <w:rsid w:val="00007904"/>
    <w:rsid w:val="0001180F"/>
    <w:rsid w:val="000139BD"/>
    <w:rsid w:val="0001568C"/>
    <w:rsid w:val="00017C6C"/>
    <w:rsid w:val="00017E2E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5F89"/>
    <w:rsid w:val="00046F4D"/>
    <w:rsid w:val="0005055C"/>
    <w:rsid w:val="000508B8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0296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5D3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0E12"/>
    <w:rsid w:val="00111B07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069A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B3C"/>
    <w:rsid w:val="00196F3D"/>
    <w:rsid w:val="001A0D83"/>
    <w:rsid w:val="001A1EB8"/>
    <w:rsid w:val="001A338B"/>
    <w:rsid w:val="001A5983"/>
    <w:rsid w:val="001A6C01"/>
    <w:rsid w:val="001A7FD6"/>
    <w:rsid w:val="001B59F0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093F"/>
    <w:rsid w:val="00212C71"/>
    <w:rsid w:val="00213236"/>
    <w:rsid w:val="00214F19"/>
    <w:rsid w:val="00216B14"/>
    <w:rsid w:val="002171C3"/>
    <w:rsid w:val="00220CF2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6BEA"/>
    <w:rsid w:val="00267613"/>
    <w:rsid w:val="00271915"/>
    <w:rsid w:val="00272287"/>
    <w:rsid w:val="00276705"/>
    <w:rsid w:val="00277E20"/>
    <w:rsid w:val="00281076"/>
    <w:rsid w:val="00281097"/>
    <w:rsid w:val="002830D7"/>
    <w:rsid w:val="002849BF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9D9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20C5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4CB2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15ED"/>
    <w:rsid w:val="00362257"/>
    <w:rsid w:val="00363662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466C"/>
    <w:rsid w:val="003A5C7A"/>
    <w:rsid w:val="003A7DFB"/>
    <w:rsid w:val="003B0D37"/>
    <w:rsid w:val="003B1612"/>
    <w:rsid w:val="003B3E71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5CE1"/>
    <w:rsid w:val="003F610B"/>
    <w:rsid w:val="003F6184"/>
    <w:rsid w:val="003F639C"/>
    <w:rsid w:val="0040235B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319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56C"/>
    <w:rsid w:val="004C6CF9"/>
    <w:rsid w:val="004D104D"/>
    <w:rsid w:val="004D5001"/>
    <w:rsid w:val="004D5C7D"/>
    <w:rsid w:val="004D69D4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2F3F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1472"/>
    <w:rsid w:val="005322DF"/>
    <w:rsid w:val="00534CD8"/>
    <w:rsid w:val="0053694E"/>
    <w:rsid w:val="00543429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1823"/>
    <w:rsid w:val="005643BB"/>
    <w:rsid w:val="0056693A"/>
    <w:rsid w:val="0056720E"/>
    <w:rsid w:val="00567415"/>
    <w:rsid w:val="00574DE4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34A2"/>
    <w:rsid w:val="005C5E32"/>
    <w:rsid w:val="005D1237"/>
    <w:rsid w:val="005D163E"/>
    <w:rsid w:val="005D4E20"/>
    <w:rsid w:val="005D4FE9"/>
    <w:rsid w:val="005D5603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253D"/>
    <w:rsid w:val="0063352C"/>
    <w:rsid w:val="00633DBB"/>
    <w:rsid w:val="00634439"/>
    <w:rsid w:val="00634C2C"/>
    <w:rsid w:val="0063615F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1A6C"/>
    <w:rsid w:val="00671CC2"/>
    <w:rsid w:val="00672E46"/>
    <w:rsid w:val="00672E7C"/>
    <w:rsid w:val="00673293"/>
    <w:rsid w:val="00673D52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1371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B707C"/>
    <w:rsid w:val="006C6A59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4C4F"/>
    <w:rsid w:val="00716023"/>
    <w:rsid w:val="0072323E"/>
    <w:rsid w:val="007237B2"/>
    <w:rsid w:val="00724281"/>
    <w:rsid w:val="00726328"/>
    <w:rsid w:val="007267FF"/>
    <w:rsid w:val="00726E75"/>
    <w:rsid w:val="00730FCB"/>
    <w:rsid w:val="00740543"/>
    <w:rsid w:val="00743D20"/>
    <w:rsid w:val="0074716F"/>
    <w:rsid w:val="00747CBE"/>
    <w:rsid w:val="007514B9"/>
    <w:rsid w:val="007516F5"/>
    <w:rsid w:val="00752C45"/>
    <w:rsid w:val="007608A1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3E90"/>
    <w:rsid w:val="00784071"/>
    <w:rsid w:val="00793E66"/>
    <w:rsid w:val="007961DF"/>
    <w:rsid w:val="007A1EA3"/>
    <w:rsid w:val="007A234C"/>
    <w:rsid w:val="007A3944"/>
    <w:rsid w:val="007A3EBB"/>
    <w:rsid w:val="007A7B86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D7D17"/>
    <w:rsid w:val="007E0390"/>
    <w:rsid w:val="007E059D"/>
    <w:rsid w:val="007E7E05"/>
    <w:rsid w:val="007F0C74"/>
    <w:rsid w:val="007F0F48"/>
    <w:rsid w:val="007F24E2"/>
    <w:rsid w:val="007F25CF"/>
    <w:rsid w:val="007F4F57"/>
    <w:rsid w:val="007F4FFB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221B"/>
    <w:rsid w:val="00814495"/>
    <w:rsid w:val="00816897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0770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C77AE"/>
    <w:rsid w:val="008D0610"/>
    <w:rsid w:val="008D0704"/>
    <w:rsid w:val="008D0BF7"/>
    <w:rsid w:val="008E0D53"/>
    <w:rsid w:val="008E11AA"/>
    <w:rsid w:val="008E2E30"/>
    <w:rsid w:val="008E30D3"/>
    <w:rsid w:val="008E538F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69A9"/>
    <w:rsid w:val="00917686"/>
    <w:rsid w:val="00920897"/>
    <w:rsid w:val="009227ED"/>
    <w:rsid w:val="00924872"/>
    <w:rsid w:val="00925789"/>
    <w:rsid w:val="0092600B"/>
    <w:rsid w:val="00926D7F"/>
    <w:rsid w:val="0093054A"/>
    <w:rsid w:val="00933F2D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96BF2"/>
    <w:rsid w:val="009A353D"/>
    <w:rsid w:val="009B0C1C"/>
    <w:rsid w:val="009B3D60"/>
    <w:rsid w:val="009C0B77"/>
    <w:rsid w:val="009C12F3"/>
    <w:rsid w:val="009C22AD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4CF1"/>
    <w:rsid w:val="00A1587A"/>
    <w:rsid w:val="00A15ED1"/>
    <w:rsid w:val="00A16EAE"/>
    <w:rsid w:val="00A216F8"/>
    <w:rsid w:val="00A2247B"/>
    <w:rsid w:val="00A23824"/>
    <w:rsid w:val="00A246E4"/>
    <w:rsid w:val="00A27C3A"/>
    <w:rsid w:val="00A27FF1"/>
    <w:rsid w:val="00A36FE5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443E"/>
    <w:rsid w:val="00A76703"/>
    <w:rsid w:val="00A778A2"/>
    <w:rsid w:val="00A83353"/>
    <w:rsid w:val="00A8357C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96658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0AB7"/>
    <w:rsid w:val="00B0183D"/>
    <w:rsid w:val="00B0202E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2AA9"/>
    <w:rsid w:val="00B35B33"/>
    <w:rsid w:val="00B36E7E"/>
    <w:rsid w:val="00B37F8E"/>
    <w:rsid w:val="00B40F06"/>
    <w:rsid w:val="00B419D2"/>
    <w:rsid w:val="00B41C8E"/>
    <w:rsid w:val="00B43F54"/>
    <w:rsid w:val="00B44562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520B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3E67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0C0"/>
    <w:rsid w:val="00BF4370"/>
    <w:rsid w:val="00BF468F"/>
    <w:rsid w:val="00BF566B"/>
    <w:rsid w:val="00BF6336"/>
    <w:rsid w:val="00BF7896"/>
    <w:rsid w:val="00BF7B70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4FC9"/>
    <w:rsid w:val="00C25D12"/>
    <w:rsid w:val="00C32E47"/>
    <w:rsid w:val="00C335AC"/>
    <w:rsid w:val="00C33795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6CBE"/>
    <w:rsid w:val="00C67212"/>
    <w:rsid w:val="00C67435"/>
    <w:rsid w:val="00C679F6"/>
    <w:rsid w:val="00C70241"/>
    <w:rsid w:val="00C70670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0321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A46"/>
    <w:rsid w:val="00CE4BAE"/>
    <w:rsid w:val="00CE4DAA"/>
    <w:rsid w:val="00CE5F02"/>
    <w:rsid w:val="00CF1C85"/>
    <w:rsid w:val="00CF1F0D"/>
    <w:rsid w:val="00CF3B19"/>
    <w:rsid w:val="00CF4EA1"/>
    <w:rsid w:val="00CF5538"/>
    <w:rsid w:val="00CF5B50"/>
    <w:rsid w:val="00CF7266"/>
    <w:rsid w:val="00CF733C"/>
    <w:rsid w:val="00D00A88"/>
    <w:rsid w:val="00D02693"/>
    <w:rsid w:val="00D05B39"/>
    <w:rsid w:val="00D05D50"/>
    <w:rsid w:val="00D06280"/>
    <w:rsid w:val="00D135F7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56094"/>
    <w:rsid w:val="00D6207C"/>
    <w:rsid w:val="00D63EDB"/>
    <w:rsid w:val="00D63FA8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5D49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06BDE"/>
    <w:rsid w:val="00E10269"/>
    <w:rsid w:val="00E116DB"/>
    <w:rsid w:val="00E160D8"/>
    <w:rsid w:val="00E164D7"/>
    <w:rsid w:val="00E1791C"/>
    <w:rsid w:val="00E17B49"/>
    <w:rsid w:val="00E17ECF"/>
    <w:rsid w:val="00E20E6B"/>
    <w:rsid w:val="00E2103E"/>
    <w:rsid w:val="00E21A7B"/>
    <w:rsid w:val="00E23910"/>
    <w:rsid w:val="00E24C35"/>
    <w:rsid w:val="00E2585B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697B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5E15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490F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39E4"/>
    <w:rsid w:val="00EC5EAD"/>
    <w:rsid w:val="00EC5F83"/>
    <w:rsid w:val="00EC6816"/>
    <w:rsid w:val="00ED0491"/>
    <w:rsid w:val="00ED3026"/>
    <w:rsid w:val="00EE0C73"/>
    <w:rsid w:val="00EE1B97"/>
    <w:rsid w:val="00EE21CF"/>
    <w:rsid w:val="00EE2C73"/>
    <w:rsid w:val="00EE2D4B"/>
    <w:rsid w:val="00EE38C9"/>
    <w:rsid w:val="00EE3CA4"/>
    <w:rsid w:val="00EE4374"/>
    <w:rsid w:val="00EE5810"/>
    <w:rsid w:val="00EE740F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42FB"/>
    <w:rsid w:val="00F54837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0E61"/>
    <w:rsid w:val="00F716C1"/>
    <w:rsid w:val="00F71B32"/>
    <w:rsid w:val="00F71D64"/>
    <w:rsid w:val="00F74059"/>
    <w:rsid w:val="00F7682B"/>
    <w:rsid w:val="00F76C5F"/>
    <w:rsid w:val="00F7702E"/>
    <w:rsid w:val="00F810DA"/>
    <w:rsid w:val="00F81508"/>
    <w:rsid w:val="00F8299B"/>
    <w:rsid w:val="00F83F7D"/>
    <w:rsid w:val="00F863A0"/>
    <w:rsid w:val="00F90F2F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012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4"/>
    <w:rsid w:val="00FE7F19"/>
    <w:rsid w:val="00FF1885"/>
    <w:rsid w:val="00FF1B4C"/>
    <w:rsid w:val="00FF600D"/>
    <w:rsid w:val="00FF6467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5F6B08B4"/>
  <w15:docId w15:val="{A892D1D3-FDA2-45CE-A921-65DEA07A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Default">
    <w:name w:val="Default"/>
    <w:rsid w:val="009208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3">
    <w:name w:val="Plain Table 3"/>
    <w:basedOn w:val="NormaleTabelle"/>
    <w:uiPriority w:val="43"/>
    <w:rsid w:val="00BF40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BF40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849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49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49BF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49BF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49BF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</officeatwork>
</file>

<file path=customXml/item5.xml><?xml version="1.0" encoding="utf-8"?>
<officeatwork xmlns="http://schemas.officeatwork.com/CustomXMLPart">
  <AddressBlock>Gesundheits-, Sozial- und Integrationsdirektion   
Amt für Integration und Soziales   </AddressBlock>
</officeatwork>
</file>

<file path=customXml/item6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B439D6ED-CA1D-4992-B814-8AD8E46249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Jäger Ralf, GEF-ZV-SOA</dc:creator>
  <cp:keywords/>
  <dc:description/>
  <cp:lastModifiedBy>Schumacher Christian, GSI-AIS</cp:lastModifiedBy>
  <cp:revision>26</cp:revision>
  <cp:lastPrinted>2022-07-21T07:31:00Z</cp:lastPrinted>
  <dcterms:created xsi:type="dcterms:W3CDTF">2021-07-19T06:49:00Z</dcterms:created>
  <dcterms:modified xsi:type="dcterms:W3CDTF">2025-05-08T08:09:00Z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awInfo">
    <vt:lpwstr/>
  </property>
  <property fmtid="{D5CDD505-2E9C-101B-9397-08002B2CF9AE}" pid="3" name="oawDisplayName">
    <vt:lpwstr>1_Aktennotiz</vt:lpwstr>
  </property>
  <property fmtid="{D5CDD505-2E9C-101B-9397-08002B2CF9AE}" pid="4" name="oawID">
    <vt:lpwstr/>
  </property>
  <property fmtid="{D5CDD505-2E9C-101B-9397-08002B2CF9AE}" pid="5" name="Author.Name">
    <vt:lpwstr/>
  </property>
  <property fmtid="{D5CDD505-2E9C-101B-9397-08002B2CF9AE}" pid="6" name="Doc.Text">
    <vt:lpwstr>Text</vt:lpwstr>
  </property>
  <property fmtid="{D5CDD505-2E9C-101B-9397-08002B2CF9AE}" pid="7" name="Doc.Subject">
    <vt:lpwstr>Betreff</vt:lpwstr>
  </property>
  <property fmtid="{D5CDD505-2E9C-101B-9397-08002B2CF9AE}" pid="8" name="KESB/APEA">
    <vt:lpwstr/>
  </property>
  <property fmtid="{D5CDD505-2E9C-101B-9397-08002B2CF9AE}" pid="9" name="CustomField.pfad">
    <vt:lpwstr>Nur Dateiname</vt:lpwstr>
  </property>
  <property fmtid="{D5CDD505-2E9C-101B-9397-08002B2CF9AE}" pid="10" name="StmContactperson.Name">
    <vt:lpwstr/>
  </property>
  <property fmtid="{D5CDD505-2E9C-101B-9397-08002B2CF9AE}" pid="11" name="StmContactperson.DirectPhone">
    <vt:lpwstr/>
  </property>
  <property fmtid="{D5CDD505-2E9C-101B-9397-08002B2CF9AE}" pid="12" name="StmContactperson.EMail">
    <vt:lpwstr/>
  </property>
  <property fmtid="{D5CDD505-2E9C-101B-9397-08002B2CF9AE}" pid="13" name="MSIP_Label_74fdd986-87d9-48c6-acda-407b1ab5fef0_Enabled">
    <vt:lpwstr>true</vt:lpwstr>
  </property>
  <property fmtid="{D5CDD505-2E9C-101B-9397-08002B2CF9AE}" pid="14" name="MSIP_Label_74fdd986-87d9-48c6-acda-407b1ab5fef0_SetDate">
    <vt:lpwstr>2025-05-08T08:09:17Z</vt:lpwstr>
  </property>
  <property fmtid="{D5CDD505-2E9C-101B-9397-08002B2CF9AE}" pid="15" name="MSIP_Label_74fdd986-87d9-48c6-acda-407b1ab5fef0_Method">
    <vt:lpwstr>Standard</vt:lpwstr>
  </property>
  <property fmtid="{D5CDD505-2E9C-101B-9397-08002B2CF9AE}" pid="16" name="MSIP_Label_74fdd986-87d9-48c6-acda-407b1ab5fef0_Name">
    <vt:lpwstr>NICHT KLASSIFIZIERT</vt:lpwstr>
  </property>
  <property fmtid="{D5CDD505-2E9C-101B-9397-08002B2CF9AE}" pid="17" name="MSIP_Label_74fdd986-87d9-48c6-acda-407b1ab5fef0_SiteId">
    <vt:lpwstr>cb96f99a-a111-42d7-9f65-e111197ba4bb</vt:lpwstr>
  </property>
  <property fmtid="{D5CDD505-2E9C-101B-9397-08002B2CF9AE}" pid="18" name="MSIP_Label_74fdd986-87d9-48c6-acda-407b1ab5fef0_ActionId">
    <vt:lpwstr>5fccc923-68ec-4321-8985-76ee9da0b2df</vt:lpwstr>
  </property>
  <property fmtid="{D5CDD505-2E9C-101B-9397-08002B2CF9AE}" pid="19" name="MSIP_Label_74fdd986-87d9-48c6-acda-407b1ab5fef0_ContentBits">
    <vt:lpwstr>0</vt:lpwstr>
  </property>
</Properties>
</file>