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581E7" w14:textId="77777777" w:rsidR="00686AF4" w:rsidRDefault="00686AF4"/>
    <w:p w14:paraId="1634C64D" w14:textId="5D012327" w:rsidR="00686AF4" w:rsidRPr="004D3169" w:rsidRDefault="00686AF4" w:rsidP="004D3169">
      <w:pPr>
        <w:pStyle w:val="Titel"/>
      </w:pPr>
      <w:r w:rsidRPr="00686AF4">
        <w:t>Reglement über die Betreuungsgutscheine</w:t>
      </w:r>
    </w:p>
    <w:p w14:paraId="2CB15FC7" w14:textId="303EAC11" w:rsidR="00686AF4" w:rsidRDefault="00686AF4" w:rsidP="004D3169">
      <w:pPr>
        <w:spacing w:after="240"/>
      </w:pPr>
      <w:r>
        <w:t>Die Gemeinde ……………………… erlässt das nachstehende Reglement:</w:t>
      </w:r>
    </w:p>
    <w:tbl>
      <w:tblPr>
        <w:tblStyle w:val="Tabellenraster"/>
        <w:tblW w:w="9288" w:type="dxa"/>
        <w:tblLayout w:type="fixed"/>
        <w:tblLook w:val="04A0" w:firstRow="1" w:lastRow="0" w:firstColumn="1" w:lastColumn="0" w:noHBand="0" w:noVBand="1"/>
        <w:tblCaption w:val="Textbausteine des Reglements"/>
      </w:tblPr>
      <w:tblGrid>
        <w:gridCol w:w="2093"/>
        <w:gridCol w:w="7195"/>
      </w:tblGrid>
      <w:tr w:rsidR="003C7D06" w14:paraId="1F46BAE6" w14:textId="77777777" w:rsidTr="005016B3">
        <w:tc>
          <w:tcPr>
            <w:tcW w:w="2093" w:type="dxa"/>
          </w:tcPr>
          <w:p w14:paraId="2BB41A74" w14:textId="77777777" w:rsidR="003C7D06" w:rsidRDefault="003C7D06">
            <w:pPr>
              <w:rPr>
                <w:sz w:val="18"/>
                <w:szCs w:val="18"/>
              </w:rPr>
            </w:pPr>
          </w:p>
        </w:tc>
        <w:tc>
          <w:tcPr>
            <w:tcW w:w="7195" w:type="dxa"/>
          </w:tcPr>
          <w:p w14:paraId="3767AC38" w14:textId="77777777" w:rsidR="003C7D06" w:rsidRPr="00686AF4" w:rsidRDefault="003C7D06" w:rsidP="00686AF4">
            <w:pPr>
              <w:rPr>
                <w:b/>
                <w:sz w:val="22"/>
                <w:szCs w:val="22"/>
              </w:rPr>
            </w:pPr>
          </w:p>
        </w:tc>
      </w:tr>
      <w:tr w:rsidR="003C7D06" w14:paraId="7338C576" w14:textId="77777777" w:rsidTr="005016B3">
        <w:tc>
          <w:tcPr>
            <w:tcW w:w="2093" w:type="dxa"/>
          </w:tcPr>
          <w:p w14:paraId="777CBD8D" w14:textId="77777777" w:rsidR="003C7D06" w:rsidRDefault="003C7D06">
            <w:pPr>
              <w:rPr>
                <w:sz w:val="18"/>
                <w:szCs w:val="18"/>
              </w:rPr>
            </w:pPr>
          </w:p>
        </w:tc>
        <w:tc>
          <w:tcPr>
            <w:tcW w:w="7195" w:type="dxa"/>
          </w:tcPr>
          <w:p w14:paraId="0780CCAD" w14:textId="77777777" w:rsidR="003C7D06" w:rsidRPr="00686AF4" w:rsidRDefault="003C7D06" w:rsidP="00686AF4">
            <w:pPr>
              <w:rPr>
                <w:b/>
                <w:sz w:val="22"/>
                <w:szCs w:val="22"/>
              </w:rPr>
            </w:pPr>
          </w:p>
        </w:tc>
      </w:tr>
      <w:tr w:rsidR="00686AF4" w14:paraId="1830F9F6" w14:textId="77777777" w:rsidTr="005016B3">
        <w:tc>
          <w:tcPr>
            <w:tcW w:w="2093" w:type="dxa"/>
          </w:tcPr>
          <w:p w14:paraId="63FC3E0B" w14:textId="77777777" w:rsidR="00686AF4" w:rsidRPr="00686AF4" w:rsidRDefault="00E56ACC">
            <w:pPr>
              <w:rPr>
                <w:sz w:val="18"/>
                <w:szCs w:val="18"/>
              </w:rPr>
            </w:pPr>
            <w:r>
              <w:rPr>
                <w:sz w:val="18"/>
                <w:szCs w:val="18"/>
              </w:rPr>
              <w:t>Gegenstand</w:t>
            </w:r>
          </w:p>
        </w:tc>
        <w:tc>
          <w:tcPr>
            <w:tcW w:w="7195" w:type="dxa"/>
          </w:tcPr>
          <w:p w14:paraId="5EE527B3" w14:textId="6DBB6A8F" w:rsidR="00686AF4" w:rsidRPr="00686AF4" w:rsidRDefault="00686AF4" w:rsidP="00211A5F">
            <w:pPr>
              <w:rPr>
                <w:sz w:val="22"/>
                <w:szCs w:val="22"/>
              </w:rPr>
            </w:pPr>
            <w:r w:rsidRPr="00686AF4">
              <w:rPr>
                <w:b/>
                <w:sz w:val="22"/>
                <w:szCs w:val="22"/>
              </w:rPr>
              <w:t>Art.</w:t>
            </w:r>
            <w:r>
              <w:rPr>
                <w:b/>
                <w:sz w:val="22"/>
                <w:szCs w:val="22"/>
              </w:rPr>
              <w:t xml:space="preserve"> 1</w:t>
            </w:r>
            <w:r w:rsidRPr="00686AF4">
              <w:rPr>
                <w:b/>
                <w:sz w:val="22"/>
                <w:szCs w:val="22"/>
              </w:rPr>
              <w:t xml:space="preserve"> </w:t>
            </w:r>
            <w:r>
              <w:rPr>
                <w:sz w:val="22"/>
                <w:szCs w:val="22"/>
              </w:rPr>
              <w:t>Dieses Reglement regelt die Ausgabe von Betreuungsgutscheinen im Bereich der familienergänzenden Kinderbetreuung im Rahmen der Vorgaben des kantonalen Rechts</w:t>
            </w:r>
            <w:r w:rsidR="00FB0B03">
              <w:rPr>
                <w:sz w:val="22"/>
                <w:szCs w:val="22"/>
              </w:rPr>
              <w:t xml:space="preserve">, insbesondere </w:t>
            </w:r>
            <w:r w:rsidR="00397B71">
              <w:rPr>
                <w:sz w:val="22"/>
                <w:szCs w:val="22"/>
              </w:rPr>
              <w:t xml:space="preserve">den </w:t>
            </w:r>
            <w:r w:rsidR="00FB0B03">
              <w:rPr>
                <w:sz w:val="22"/>
                <w:szCs w:val="22"/>
              </w:rPr>
              <w:t>Art</w:t>
            </w:r>
            <w:r w:rsidR="00397B71">
              <w:rPr>
                <w:sz w:val="22"/>
                <w:szCs w:val="22"/>
              </w:rPr>
              <w:t>ikeln</w:t>
            </w:r>
            <w:r w:rsidR="00FB0B03">
              <w:rPr>
                <w:sz w:val="22"/>
                <w:szCs w:val="22"/>
              </w:rPr>
              <w:t xml:space="preserve"> </w:t>
            </w:r>
            <w:r w:rsidR="00397B71">
              <w:rPr>
                <w:sz w:val="22"/>
                <w:szCs w:val="22"/>
              </w:rPr>
              <w:t>28</w:t>
            </w:r>
            <w:r w:rsidR="00FB0B03">
              <w:rPr>
                <w:sz w:val="22"/>
                <w:szCs w:val="22"/>
              </w:rPr>
              <w:t xml:space="preserve"> – </w:t>
            </w:r>
            <w:r w:rsidR="00397B71">
              <w:rPr>
                <w:sz w:val="22"/>
                <w:szCs w:val="22"/>
              </w:rPr>
              <w:t>75 FKJV</w:t>
            </w:r>
            <w:r w:rsidR="00FB0B03">
              <w:rPr>
                <w:rStyle w:val="Funotenzeichen"/>
                <w:sz w:val="22"/>
                <w:szCs w:val="22"/>
              </w:rPr>
              <w:footnoteReference w:id="1"/>
            </w:r>
            <w:r>
              <w:rPr>
                <w:sz w:val="22"/>
                <w:szCs w:val="22"/>
              </w:rPr>
              <w:t>.</w:t>
            </w:r>
          </w:p>
        </w:tc>
      </w:tr>
      <w:tr w:rsidR="00686AF4" w14:paraId="28636F32" w14:textId="77777777" w:rsidTr="005016B3">
        <w:tc>
          <w:tcPr>
            <w:tcW w:w="2093" w:type="dxa"/>
          </w:tcPr>
          <w:p w14:paraId="29F2167B" w14:textId="77777777" w:rsidR="00686AF4" w:rsidRPr="00686AF4" w:rsidRDefault="00686AF4">
            <w:pPr>
              <w:rPr>
                <w:sz w:val="18"/>
                <w:szCs w:val="18"/>
              </w:rPr>
            </w:pPr>
          </w:p>
        </w:tc>
        <w:tc>
          <w:tcPr>
            <w:tcW w:w="7195" w:type="dxa"/>
          </w:tcPr>
          <w:p w14:paraId="4755246E" w14:textId="77777777" w:rsidR="00686AF4" w:rsidRPr="00686AF4" w:rsidRDefault="00686AF4">
            <w:pPr>
              <w:rPr>
                <w:sz w:val="22"/>
                <w:szCs w:val="22"/>
              </w:rPr>
            </w:pPr>
          </w:p>
        </w:tc>
      </w:tr>
      <w:tr w:rsidR="00686AF4" w14:paraId="08340335" w14:textId="77777777" w:rsidTr="005016B3">
        <w:tc>
          <w:tcPr>
            <w:tcW w:w="2093" w:type="dxa"/>
          </w:tcPr>
          <w:p w14:paraId="09ADA5D6" w14:textId="77777777" w:rsidR="00686AF4" w:rsidRPr="00686AF4" w:rsidRDefault="00686AF4">
            <w:pPr>
              <w:rPr>
                <w:sz w:val="18"/>
                <w:szCs w:val="18"/>
              </w:rPr>
            </w:pPr>
            <w:r>
              <w:rPr>
                <w:sz w:val="18"/>
                <w:szCs w:val="18"/>
              </w:rPr>
              <w:t>Betreuungsgutscheine</w:t>
            </w:r>
          </w:p>
        </w:tc>
        <w:tc>
          <w:tcPr>
            <w:tcW w:w="7195" w:type="dxa"/>
          </w:tcPr>
          <w:p w14:paraId="65BFBFF5" w14:textId="77777777" w:rsidR="00686AF4" w:rsidRPr="00686AF4" w:rsidRDefault="00686AF4" w:rsidP="003C7D06">
            <w:pPr>
              <w:rPr>
                <w:sz w:val="22"/>
                <w:szCs w:val="22"/>
              </w:rPr>
            </w:pPr>
            <w:r w:rsidRPr="00686AF4">
              <w:rPr>
                <w:b/>
                <w:sz w:val="22"/>
                <w:szCs w:val="22"/>
              </w:rPr>
              <w:t>Art. 2</w:t>
            </w:r>
            <w:r>
              <w:rPr>
                <w:sz w:val="22"/>
                <w:szCs w:val="22"/>
              </w:rPr>
              <w:t xml:space="preserve"> Die Gemeinde </w:t>
            </w:r>
            <w:r w:rsidR="003C7D06">
              <w:rPr>
                <w:sz w:val="22"/>
                <w:szCs w:val="22"/>
              </w:rPr>
              <w:t xml:space="preserve">unterstützt </w:t>
            </w:r>
            <w:r>
              <w:rPr>
                <w:sz w:val="22"/>
                <w:szCs w:val="22"/>
              </w:rPr>
              <w:t xml:space="preserve">die familienergänzende Betreuung von Kindern in Kindertagesstätten und Tagesfamilienorganisationen </w:t>
            </w:r>
            <w:r w:rsidR="003C7D06">
              <w:rPr>
                <w:sz w:val="22"/>
                <w:szCs w:val="22"/>
              </w:rPr>
              <w:t>durch die Ausgabe von Betreuungsgutscheinen.</w:t>
            </w:r>
          </w:p>
        </w:tc>
      </w:tr>
      <w:tr w:rsidR="00686AF4" w14:paraId="54D5F863" w14:textId="77777777" w:rsidTr="005016B3">
        <w:tc>
          <w:tcPr>
            <w:tcW w:w="2093" w:type="dxa"/>
          </w:tcPr>
          <w:p w14:paraId="4E6BBCA1" w14:textId="77777777" w:rsidR="00686AF4" w:rsidRPr="00686AF4" w:rsidRDefault="00686AF4">
            <w:pPr>
              <w:rPr>
                <w:sz w:val="18"/>
                <w:szCs w:val="18"/>
              </w:rPr>
            </w:pPr>
          </w:p>
        </w:tc>
        <w:tc>
          <w:tcPr>
            <w:tcW w:w="7195" w:type="dxa"/>
          </w:tcPr>
          <w:p w14:paraId="1630450E" w14:textId="77777777" w:rsidR="00686AF4" w:rsidRPr="00686AF4" w:rsidRDefault="00686AF4">
            <w:pPr>
              <w:rPr>
                <w:sz w:val="22"/>
                <w:szCs w:val="22"/>
              </w:rPr>
            </w:pPr>
          </w:p>
        </w:tc>
      </w:tr>
      <w:tr w:rsidR="00AD26BF" w14:paraId="44DD4FBB" w14:textId="77777777" w:rsidTr="005016B3">
        <w:tc>
          <w:tcPr>
            <w:tcW w:w="2093" w:type="dxa"/>
          </w:tcPr>
          <w:p w14:paraId="2FA6C0B0" w14:textId="01BED2FE" w:rsidR="00AD26BF" w:rsidRPr="00686AF4" w:rsidRDefault="00FA399C">
            <w:pPr>
              <w:rPr>
                <w:sz w:val="18"/>
                <w:szCs w:val="18"/>
              </w:rPr>
            </w:pPr>
            <w:r>
              <w:rPr>
                <w:sz w:val="18"/>
                <w:szCs w:val="18"/>
              </w:rPr>
              <w:t>Zielgruppe</w:t>
            </w:r>
            <w:r w:rsidR="005858EF">
              <w:rPr>
                <w:rStyle w:val="Funotenzeichen"/>
                <w:sz w:val="18"/>
                <w:szCs w:val="18"/>
              </w:rPr>
              <w:footnoteReference w:id="2"/>
            </w:r>
          </w:p>
        </w:tc>
        <w:tc>
          <w:tcPr>
            <w:tcW w:w="7195" w:type="dxa"/>
          </w:tcPr>
          <w:p w14:paraId="2B3AE7CC" w14:textId="77777777" w:rsidR="005858EF" w:rsidRPr="005858EF" w:rsidRDefault="005858EF" w:rsidP="00AD26BF">
            <w:pPr>
              <w:rPr>
                <w:sz w:val="22"/>
                <w:szCs w:val="22"/>
                <w:u w:val="single"/>
              </w:rPr>
            </w:pPr>
            <w:r w:rsidRPr="005858EF">
              <w:rPr>
                <w:sz w:val="22"/>
                <w:szCs w:val="22"/>
                <w:u w:val="single"/>
              </w:rPr>
              <w:t>Variante</w:t>
            </w:r>
            <w:r>
              <w:rPr>
                <w:sz w:val="22"/>
                <w:szCs w:val="22"/>
                <w:u w:val="single"/>
              </w:rPr>
              <w:t xml:space="preserve"> 1</w:t>
            </w:r>
          </w:p>
          <w:p w14:paraId="0DDB3802" w14:textId="10B102BD" w:rsidR="00AD26BF" w:rsidRDefault="00AD26BF" w:rsidP="00AD26BF">
            <w:pPr>
              <w:rPr>
                <w:sz w:val="22"/>
                <w:szCs w:val="22"/>
              </w:rPr>
            </w:pPr>
            <w:r w:rsidRPr="00A26E08">
              <w:rPr>
                <w:b/>
                <w:sz w:val="22"/>
                <w:szCs w:val="22"/>
              </w:rPr>
              <w:t xml:space="preserve">Art. </w:t>
            </w:r>
            <w:r>
              <w:rPr>
                <w:b/>
                <w:sz w:val="22"/>
                <w:szCs w:val="22"/>
              </w:rPr>
              <w:t>3</w:t>
            </w:r>
            <w:r w:rsidRPr="00A26E08">
              <w:rPr>
                <w:b/>
                <w:sz w:val="22"/>
                <w:szCs w:val="22"/>
              </w:rPr>
              <w:t xml:space="preserve"> </w:t>
            </w:r>
            <w:r w:rsidRPr="00E56ACC">
              <w:rPr>
                <w:sz w:val="22"/>
                <w:szCs w:val="22"/>
                <w:vertAlign w:val="superscript"/>
              </w:rPr>
              <w:t>1</w:t>
            </w:r>
            <w:r>
              <w:rPr>
                <w:b/>
                <w:sz w:val="22"/>
                <w:szCs w:val="22"/>
              </w:rPr>
              <w:t xml:space="preserve"> </w:t>
            </w:r>
            <w:r w:rsidRPr="00A26E08">
              <w:rPr>
                <w:sz w:val="22"/>
                <w:szCs w:val="22"/>
              </w:rPr>
              <w:t>Betreuungsgutscheine</w:t>
            </w:r>
            <w:r>
              <w:rPr>
                <w:sz w:val="22"/>
                <w:szCs w:val="22"/>
              </w:rPr>
              <w:t xml:space="preserve"> werden </w:t>
            </w:r>
            <w:r w:rsidR="00D05888">
              <w:rPr>
                <w:sz w:val="22"/>
                <w:szCs w:val="22"/>
              </w:rPr>
              <w:t>ausgerichtet</w:t>
            </w:r>
            <w:r>
              <w:rPr>
                <w:sz w:val="22"/>
                <w:szCs w:val="22"/>
              </w:rPr>
              <w:t xml:space="preserve"> </w:t>
            </w:r>
          </w:p>
          <w:p w14:paraId="2E004F5D" w14:textId="5B805973" w:rsidR="00AD26BF" w:rsidRDefault="00D1343D" w:rsidP="00B94D6E">
            <w:pPr>
              <w:pStyle w:val="Listenabsatz"/>
              <w:numPr>
                <w:ilvl w:val="0"/>
                <w:numId w:val="10"/>
              </w:numPr>
              <w:rPr>
                <w:sz w:val="22"/>
                <w:szCs w:val="22"/>
              </w:rPr>
            </w:pPr>
            <w:r>
              <w:rPr>
                <w:sz w:val="22"/>
                <w:szCs w:val="22"/>
              </w:rPr>
              <w:t>g</w:t>
            </w:r>
            <w:r w:rsidR="00D05888">
              <w:rPr>
                <w:sz w:val="22"/>
                <w:szCs w:val="22"/>
              </w:rPr>
              <w:t xml:space="preserve">rundsätzlich für </w:t>
            </w:r>
            <w:r w:rsidR="00FA399C" w:rsidRPr="00FA399C">
              <w:rPr>
                <w:sz w:val="22"/>
                <w:szCs w:val="22"/>
              </w:rPr>
              <w:t>Kinder bis</w:t>
            </w:r>
            <w:r w:rsidR="00FA399C">
              <w:rPr>
                <w:sz w:val="22"/>
                <w:szCs w:val="22"/>
              </w:rPr>
              <w:t xml:space="preserve"> zum Abschluss des Kindergarten</w:t>
            </w:r>
            <w:r>
              <w:rPr>
                <w:sz w:val="22"/>
                <w:szCs w:val="22"/>
              </w:rPr>
              <w:t>s</w:t>
            </w:r>
            <w:r w:rsidR="00AD26BF">
              <w:rPr>
                <w:sz w:val="22"/>
                <w:szCs w:val="22"/>
              </w:rPr>
              <w:t>,</w:t>
            </w:r>
          </w:p>
          <w:p w14:paraId="338F629B" w14:textId="3AADFA3F" w:rsidR="00AD26BF" w:rsidRPr="004D3169" w:rsidRDefault="00FA399C" w:rsidP="00B94D6E">
            <w:pPr>
              <w:pStyle w:val="Listenabsatz"/>
              <w:numPr>
                <w:ilvl w:val="0"/>
                <w:numId w:val="10"/>
              </w:numPr>
              <w:spacing w:after="240"/>
              <w:rPr>
                <w:sz w:val="22"/>
                <w:szCs w:val="22"/>
              </w:rPr>
            </w:pPr>
            <w:r>
              <w:rPr>
                <w:sz w:val="22"/>
                <w:szCs w:val="22"/>
              </w:rPr>
              <w:t>fü</w:t>
            </w:r>
            <w:r w:rsidRPr="00FA399C">
              <w:rPr>
                <w:sz w:val="22"/>
                <w:szCs w:val="22"/>
              </w:rPr>
              <w:t xml:space="preserve">r schulpflichtige Kinder nach Abschluss des Kindergartens, wenn die Betreuung durch </w:t>
            </w:r>
            <w:r w:rsidR="00211A5F">
              <w:rPr>
                <w:sz w:val="22"/>
                <w:szCs w:val="22"/>
              </w:rPr>
              <w:t>eine Tagesfamilie erbracht wird</w:t>
            </w:r>
            <w:r w:rsidR="00AD26BF">
              <w:rPr>
                <w:sz w:val="22"/>
                <w:szCs w:val="22"/>
              </w:rPr>
              <w:t>.</w:t>
            </w:r>
          </w:p>
          <w:p w14:paraId="1EC69CB1" w14:textId="77777777" w:rsidR="005858EF" w:rsidRDefault="00AD26BF" w:rsidP="00AD26BF">
            <w:pPr>
              <w:rPr>
                <w:sz w:val="22"/>
                <w:szCs w:val="22"/>
              </w:rPr>
            </w:pPr>
            <w:r w:rsidRPr="00A26E08">
              <w:rPr>
                <w:sz w:val="22"/>
                <w:szCs w:val="22"/>
                <w:u w:val="single"/>
              </w:rPr>
              <w:t>Variante</w:t>
            </w:r>
            <w:r w:rsidR="005858EF">
              <w:rPr>
                <w:sz w:val="22"/>
                <w:szCs w:val="22"/>
                <w:u w:val="single"/>
              </w:rPr>
              <w:t xml:space="preserve"> 2</w:t>
            </w:r>
            <w:r w:rsidR="005858EF" w:rsidRPr="005858EF">
              <w:rPr>
                <w:sz w:val="22"/>
                <w:szCs w:val="22"/>
              </w:rPr>
              <w:t xml:space="preserve"> </w:t>
            </w:r>
          </w:p>
          <w:p w14:paraId="4475F79C" w14:textId="664E1D2F" w:rsidR="00AD26BF" w:rsidRDefault="005858EF" w:rsidP="00AD26BF">
            <w:pPr>
              <w:rPr>
                <w:sz w:val="22"/>
                <w:szCs w:val="22"/>
              </w:rPr>
            </w:pPr>
            <w:r w:rsidRPr="005858EF">
              <w:rPr>
                <w:b/>
                <w:sz w:val="22"/>
                <w:szCs w:val="22"/>
              </w:rPr>
              <w:t>Art. 3</w:t>
            </w:r>
            <w:r>
              <w:rPr>
                <w:b/>
                <w:sz w:val="22"/>
                <w:szCs w:val="22"/>
              </w:rPr>
              <w:t xml:space="preserve"> </w:t>
            </w:r>
            <w:r w:rsidR="00AD26BF" w:rsidRPr="00A26E08">
              <w:rPr>
                <w:sz w:val="22"/>
                <w:szCs w:val="22"/>
                <w:vertAlign w:val="superscript"/>
              </w:rPr>
              <w:t>1</w:t>
            </w:r>
            <w:r w:rsidR="00AD26BF">
              <w:rPr>
                <w:sz w:val="22"/>
                <w:szCs w:val="22"/>
              </w:rPr>
              <w:t xml:space="preserve"> Betreuungsgutscheine werden </w:t>
            </w:r>
            <w:r w:rsidR="00D05888">
              <w:rPr>
                <w:sz w:val="22"/>
                <w:szCs w:val="22"/>
              </w:rPr>
              <w:t xml:space="preserve">ausgerichtet </w:t>
            </w:r>
            <w:r w:rsidR="00AD26BF">
              <w:rPr>
                <w:sz w:val="22"/>
                <w:szCs w:val="22"/>
              </w:rPr>
              <w:t>für</w:t>
            </w:r>
          </w:p>
          <w:p w14:paraId="7CA8F62F" w14:textId="123BEA72" w:rsidR="00AD26BF" w:rsidRDefault="00AD26BF" w:rsidP="00B94D6E">
            <w:pPr>
              <w:pStyle w:val="Listenabsatz"/>
              <w:numPr>
                <w:ilvl w:val="0"/>
                <w:numId w:val="11"/>
              </w:numPr>
              <w:rPr>
                <w:sz w:val="22"/>
                <w:szCs w:val="22"/>
              </w:rPr>
            </w:pPr>
            <w:r w:rsidRPr="00FB2D2E">
              <w:rPr>
                <w:sz w:val="22"/>
                <w:szCs w:val="22"/>
              </w:rPr>
              <w:t xml:space="preserve">vorschulpflichtige Kinder </w:t>
            </w:r>
            <w:r>
              <w:rPr>
                <w:sz w:val="22"/>
                <w:szCs w:val="22"/>
              </w:rPr>
              <w:t>für</w:t>
            </w:r>
            <w:r w:rsidR="00D1343D">
              <w:rPr>
                <w:sz w:val="22"/>
                <w:szCs w:val="22"/>
              </w:rPr>
              <w:t xml:space="preserve"> die Betreuung in</w:t>
            </w:r>
            <w:r>
              <w:rPr>
                <w:sz w:val="22"/>
                <w:szCs w:val="22"/>
              </w:rPr>
              <w:t xml:space="preserve"> Kindertagesstätten,</w:t>
            </w:r>
          </w:p>
          <w:p w14:paraId="0FF5C0D3" w14:textId="33ABE902" w:rsidR="006F00CB" w:rsidRPr="004D3169" w:rsidRDefault="00AD26BF" w:rsidP="00B94D6E">
            <w:pPr>
              <w:pStyle w:val="Listenabsatz"/>
              <w:numPr>
                <w:ilvl w:val="0"/>
                <w:numId w:val="11"/>
              </w:numPr>
              <w:spacing w:after="240"/>
              <w:rPr>
                <w:sz w:val="22"/>
                <w:szCs w:val="22"/>
              </w:rPr>
            </w:pPr>
            <w:r>
              <w:rPr>
                <w:sz w:val="22"/>
                <w:szCs w:val="22"/>
              </w:rPr>
              <w:t xml:space="preserve">vorschulpflichtige Kinder und </w:t>
            </w:r>
            <w:r w:rsidRPr="00FB2D2E">
              <w:rPr>
                <w:sz w:val="22"/>
                <w:szCs w:val="22"/>
              </w:rPr>
              <w:t xml:space="preserve">schulpflichtige Kinder bis und mit </w:t>
            </w:r>
            <w:r>
              <w:rPr>
                <w:sz w:val="22"/>
                <w:szCs w:val="22"/>
              </w:rPr>
              <w:t xml:space="preserve">der </w:t>
            </w:r>
            <w:r w:rsidRPr="00FB2D2E">
              <w:rPr>
                <w:sz w:val="22"/>
                <w:szCs w:val="22"/>
              </w:rPr>
              <w:t>drit</w:t>
            </w:r>
            <w:r>
              <w:rPr>
                <w:sz w:val="22"/>
                <w:szCs w:val="22"/>
              </w:rPr>
              <w:t>ten</w:t>
            </w:r>
            <w:r w:rsidRPr="00FB2D2E">
              <w:rPr>
                <w:sz w:val="22"/>
                <w:szCs w:val="22"/>
              </w:rPr>
              <w:t xml:space="preserve"> Klasse für </w:t>
            </w:r>
            <w:r w:rsidR="00B94D6E">
              <w:rPr>
                <w:sz w:val="22"/>
                <w:szCs w:val="22"/>
              </w:rPr>
              <w:t xml:space="preserve">die Betreuung in </w:t>
            </w:r>
            <w:r w:rsidRPr="00FB2D2E">
              <w:rPr>
                <w:sz w:val="22"/>
                <w:szCs w:val="22"/>
              </w:rPr>
              <w:t>Tagesfam</w:t>
            </w:r>
            <w:r>
              <w:rPr>
                <w:sz w:val="22"/>
                <w:szCs w:val="22"/>
              </w:rPr>
              <w:t>i</w:t>
            </w:r>
            <w:r w:rsidRPr="00FB2D2E">
              <w:rPr>
                <w:sz w:val="22"/>
                <w:szCs w:val="22"/>
              </w:rPr>
              <w:t>lien.</w:t>
            </w:r>
          </w:p>
          <w:p w14:paraId="61F310ED" w14:textId="5461795B" w:rsidR="00AD26BF" w:rsidRPr="00686AF4" w:rsidRDefault="006F00CB" w:rsidP="00FF693B">
            <w:pPr>
              <w:rPr>
                <w:sz w:val="22"/>
                <w:szCs w:val="22"/>
              </w:rPr>
            </w:pPr>
            <w:r w:rsidRPr="006F00CB">
              <w:rPr>
                <w:vertAlign w:val="superscript"/>
              </w:rPr>
              <w:t>2</w:t>
            </w:r>
            <w:r>
              <w:t xml:space="preserve"> </w:t>
            </w:r>
            <w:r w:rsidRPr="0001621C">
              <w:rPr>
                <w:sz w:val="22"/>
                <w:szCs w:val="22"/>
              </w:rPr>
              <w:t>Für schulpflichtige Kinder werden keine Betreuungsgutscheine für</w:t>
            </w:r>
            <w:r w:rsidR="00D1343D">
              <w:rPr>
                <w:sz w:val="22"/>
                <w:szCs w:val="22"/>
              </w:rPr>
              <w:t xml:space="preserve"> die Betreuung </w:t>
            </w:r>
            <w:r w:rsidR="00FF693B">
              <w:rPr>
                <w:sz w:val="22"/>
                <w:szCs w:val="22"/>
              </w:rPr>
              <w:t>in</w:t>
            </w:r>
            <w:r w:rsidRPr="0001621C">
              <w:rPr>
                <w:sz w:val="22"/>
                <w:szCs w:val="22"/>
              </w:rPr>
              <w:t xml:space="preserve"> Tagesfamilien ausgegeben, wenn die Kinder zur gewünschten Betreuungszeit die Tagesschule besuchen könnten.</w:t>
            </w:r>
          </w:p>
        </w:tc>
      </w:tr>
      <w:tr w:rsidR="00AD26BF" w14:paraId="66A3ECBC" w14:textId="77777777" w:rsidTr="005016B3">
        <w:tc>
          <w:tcPr>
            <w:tcW w:w="2093" w:type="dxa"/>
          </w:tcPr>
          <w:p w14:paraId="79488788" w14:textId="77777777" w:rsidR="00AD26BF" w:rsidRPr="00686AF4" w:rsidRDefault="00AD26BF">
            <w:pPr>
              <w:rPr>
                <w:sz w:val="18"/>
                <w:szCs w:val="18"/>
              </w:rPr>
            </w:pPr>
          </w:p>
        </w:tc>
        <w:tc>
          <w:tcPr>
            <w:tcW w:w="7195" w:type="dxa"/>
          </w:tcPr>
          <w:p w14:paraId="6E845AFF" w14:textId="77777777" w:rsidR="00AD26BF" w:rsidRPr="00686AF4" w:rsidRDefault="00AD26BF">
            <w:pPr>
              <w:rPr>
                <w:sz w:val="22"/>
                <w:szCs w:val="22"/>
              </w:rPr>
            </w:pPr>
          </w:p>
        </w:tc>
      </w:tr>
      <w:tr w:rsidR="00FB0B03" w14:paraId="7C44743B" w14:textId="77777777" w:rsidTr="005016B3">
        <w:tc>
          <w:tcPr>
            <w:tcW w:w="2093" w:type="dxa"/>
          </w:tcPr>
          <w:p w14:paraId="39BDCB21" w14:textId="77777777" w:rsidR="00FB0B03" w:rsidRPr="00686AF4" w:rsidRDefault="00FB0B03">
            <w:pPr>
              <w:rPr>
                <w:sz w:val="18"/>
                <w:szCs w:val="18"/>
              </w:rPr>
            </w:pPr>
            <w:r>
              <w:rPr>
                <w:sz w:val="18"/>
                <w:szCs w:val="18"/>
              </w:rPr>
              <w:t>Organisation</w:t>
            </w:r>
          </w:p>
        </w:tc>
        <w:tc>
          <w:tcPr>
            <w:tcW w:w="7195" w:type="dxa"/>
          </w:tcPr>
          <w:p w14:paraId="41267ADE" w14:textId="77777777" w:rsidR="00FB0B03" w:rsidRPr="00686AF4" w:rsidRDefault="00FB0B03" w:rsidP="00AD26BF">
            <w:pPr>
              <w:rPr>
                <w:sz w:val="22"/>
                <w:szCs w:val="22"/>
              </w:rPr>
            </w:pPr>
            <w:r w:rsidRPr="00385EAC">
              <w:rPr>
                <w:b/>
                <w:sz w:val="22"/>
                <w:szCs w:val="22"/>
              </w:rPr>
              <w:t xml:space="preserve">Art. </w:t>
            </w:r>
            <w:r w:rsidR="00AD26BF">
              <w:rPr>
                <w:b/>
                <w:sz w:val="22"/>
                <w:szCs w:val="22"/>
              </w:rPr>
              <w:t>4</w:t>
            </w:r>
            <w:r>
              <w:rPr>
                <w:sz w:val="22"/>
                <w:szCs w:val="22"/>
              </w:rPr>
              <w:t xml:space="preserve"> Der Gemeinderat bezeichnet die für die Ausgabe der Betreuungsgutscheine zuständige Stelle und regelt die Verfügungszus</w:t>
            </w:r>
            <w:r w:rsidR="005016B3">
              <w:rPr>
                <w:sz w:val="22"/>
                <w:szCs w:val="22"/>
              </w:rPr>
              <w:t>tändigkeiten mittels Verordnung</w:t>
            </w:r>
            <w:r w:rsidR="005016B3">
              <w:rPr>
                <w:rStyle w:val="Funotenzeichen"/>
                <w:sz w:val="22"/>
                <w:szCs w:val="22"/>
              </w:rPr>
              <w:footnoteReference w:id="3"/>
            </w:r>
            <w:r w:rsidR="005016B3">
              <w:rPr>
                <w:sz w:val="22"/>
                <w:szCs w:val="22"/>
              </w:rPr>
              <w:t>.</w:t>
            </w:r>
          </w:p>
        </w:tc>
      </w:tr>
      <w:tr w:rsidR="00FB0B03" w14:paraId="7353C02D" w14:textId="77777777" w:rsidTr="005016B3">
        <w:tc>
          <w:tcPr>
            <w:tcW w:w="2093" w:type="dxa"/>
          </w:tcPr>
          <w:p w14:paraId="692BF69D" w14:textId="77777777" w:rsidR="00FB0B03" w:rsidRPr="00686AF4" w:rsidRDefault="00FB0B03">
            <w:pPr>
              <w:rPr>
                <w:sz w:val="18"/>
                <w:szCs w:val="18"/>
              </w:rPr>
            </w:pPr>
          </w:p>
        </w:tc>
        <w:tc>
          <w:tcPr>
            <w:tcW w:w="7195" w:type="dxa"/>
          </w:tcPr>
          <w:p w14:paraId="56A0D68D" w14:textId="77777777" w:rsidR="00FB0B03" w:rsidRPr="00686AF4" w:rsidRDefault="00FB0B03">
            <w:pPr>
              <w:rPr>
                <w:sz w:val="22"/>
                <w:szCs w:val="22"/>
              </w:rPr>
            </w:pPr>
          </w:p>
        </w:tc>
      </w:tr>
      <w:tr w:rsidR="00686AF4" w14:paraId="6FF74836" w14:textId="77777777" w:rsidTr="005016B3">
        <w:tc>
          <w:tcPr>
            <w:tcW w:w="2093" w:type="dxa"/>
          </w:tcPr>
          <w:p w14:paraId="6F008032" w14:textId="6713DEAF" w:rsidR="00686AF4" w:rsidRDefault="00686AF4">
            <w:pPr>
              <w:rPr>
                <w:sz w:val="18"/>
                <w:szCs w:val="18"/>
              </w:rPr>
            </w:pPr>
            <w:r>
              <w:rPr>
                <w:sz w:val="18"/>
                <w:szCs w:val="18"/>
              </w:rPr>
              <w:t>Rechtsanspruch</w:t>
            </w:r>
            <w:r w:rsidR="00411210">
              <w:rPr>
                <w:rStyle w:val="Funotenzeichen"/>
                <w:sz w:val="18"/>
                <w:szCs w:val="18"/>
              </w:rPr>
              <w:footnoteReference w:id="4"/>
            </w:r>
          </w:p>
          <w:p w14:paraId="0142F621" w14:textId="77777777" w:rsidR="00FB0B03" w:rsidRDefault="00FB0B03">
            <w:pPr>
              <w:rPr>
                <w:sz w:val="18"/>
                <w:szCs w:val="18"/>
              </w:rPr>
            </w:pPr>
          </w:p>
          <w:p w14:paraId="00E8FC20" w14:textId="77777777" w:rsidR="00FB0B03" w:rsidRDefault="00FB0B03">
            <w:pPr>
              <w:rPr>
                <w:sz w:val="18"/>
                <w:szCs w:val="18"/>
              </w:rPr>
            </w:pPr>
          </w:p>
          <w:p w14:paraId="051D0A95" w14:textId="77777777" w:rsidR="00FB0B03" w:rsidRDefault="00FB0B03">
            <w:pPr>
              <w:rPr>
                <w:sz w:val="18"/>
                <w:szCs w:val="18"/>
              </w:rPr>
            </w:pPr>
          </w:p>
          <w:p w14:paraId="462BA286" w14:textId="77777777" w:rsidR="00FB0B03" w:rsidRDefault="00FB0B03">
            <w:pPr>
              <w:rPr>
                <w:sz w:val="18"/>
                <w:szCs w:val="18"/>
              </w:rPr>
            </w:pPr>
          </w:p>
          <w:p w14:paraId="1306B636" w14:textId="77777777" w:rsidR="005858EF" w:rsidRDefault="005858EF">
            <w:pPr>
              <w:rPr>
                <w:sz w:val="18"/>
                <w:szCs w:val="18"/>
              </w:rPr>
            </w:pPr>
          </w:p>
          <w:p w14:paraId="0D5AE411" w14:textId="77777777" w:rsidR="00D1343D" w:rsidRDefault="00D1343D">
            <w:pPr>
              <w:rPr>
                <w:sz w:val="18"/>
                <w:szCs w:val="18"/>
              </w:rPr>
            </w:pPr>
          </w:p>
          <w:p w14:paraId="3944037F" w14:textId="77777777" w:rsidR="00D1343D" w:rsidRDefault="00D1343D">
            <w:pPr>
              <w:rPr>
                <w:sz w:val="18"/>
                <w:szCs w:val="18"/>
              </w:rPr>
            </w:pPr>
          </w:p>
          <w:p w14:paraId="0388F396" w14:textId="46D3A769" w:rsidR="00FB0B03" w:rsidRPr="00686AF4" w:rsidRDefault="00211A5F">
            <w:pPr>
              <w:rPr>
                <w:sz w:val="18"/>
                <w:szCs w:val="18"/>
              </w:rPr>
            </w:pPr>
            <w:r>
              <w:rPr>
                <w:sz w:val="18"/>
                <w:szCs w:val="18"/>
              </w:rPr>
              <w:t xml:space="preserve">Kein </w:t>
            </w:r>
            <w:r w:rsidR="00FB0B03">
              <w:rPr>
                <w:sz w:val="18"/>
                <w:szCs w:val="18"/>
              </w:rPr>
              <w:t>Rechtsanspruch</w:t>
            </w:r>
          </w:p>
        </w:tc>
        <w:tc>
          <w:tcPr>
            <w:tcW w:w="7195" w:type="dxa"/>
          </w:tcPr>
          <w:p w14:paraId="37F57D49" w14:textId="010697AF" w:rsidR="005858EF" w:rsidRDefault="005858EF" w:rsidP="003C7D06">
            <w:pPr>
              <w:rPr>
                <w:sz w:val="22"/>
                <w:szCs w:val="22"/>
                <w:u w:val="single"/>
              </w:rPr>
            </w:pPr>
            <w:r w:rsidRPr="005858EF">
              <w:rPr>
                <w:sz w:val="22"/>
                <w:szCs w:val="22"/>
                <w:u w:val="single"/>
              </w:rPr>
              <w:lastRenderedPageBreak/>
              <w:t>Variante 1</w:t>
            </w:r>
          </w:p>
          <w:p w14:paraId="1181A97F" w14:textId="77777777" w:rsidR="00397B71" w:rsidRDefault="00397B71" w:rsidP="00397B71">
            <w:pPr>
              <w:spacing w:after="240"/>
              <w:rPr>
                <w:sz w:val="22"/>
                <w:szCs w:val="22"/>
              </w:rPr>
            </w:pPr>
            <w:r w:rsidRPr="005858EF">
              <w:rPr>
                <w:b/>
                <w:sz w:val="22"/>
                <w:szCs w:val="22"/>
              </w:rPr>
              <w:t>Art. 5</w:t>
            </w:r>
            <w:r>
              <w:rPr>
                <w:sz w:val="22"/>
                <w:szCs w:val="22"/>
              </w:rPr>
              <w:t xml:space="preserve"> </w:t>
            </w:r>
            <w:r w:rsidRPr="00445DE1">
              <w:rPr>
                <w:sz w:val="22"/>
                <w:szCs w:val="22"/>
                <w:vertAlign w:val="superscript"/>
              </w:rPr>
              <w:t xml:space="preserve">1 </w:t>
            </w:r>
            <w:r>
              <w:rPr>
                <w:sz w:val="22"/>
                <w:szCs w:val="22"/>
              </w:rPr>
              <w:t>Die Erziehungsberechtigten haben einen Anspruch auf einen Betreuungsgutschein, nicht aber auf einen Platz in einem familienergänzenden Angebot.</w:t>
            </w:r>
          </w:p>
          <w:p w14:paraId="74F5B730" w14:textId="3DA65A30" w:rsidR="00397B71" w:rsidRDefault="00397B71" w:rsidP="00397B71">
            <w:pPr>
              <w:rPr>
                <w:sz w:val="22"/>
                <w:szCs w:val="22"/>
              </w:rPr>
            </w:pPr>
            <w:r w:rsidRPr="00786B54">
              <w:rPr>
                <w:sz w:val="22"/>
                <w:szCs w:val="22"/>
                <w:vertAlign w:val="superscript"/>
              </w:rPr>
              <w:lastRenderedPageBreak/>
              <w:t>2</w:t>
            </w:r>
            <w:r w:rsidRPr="00786B54">
              <w:rPr>
                <w:sz w:val="22"/>
                <w:szCs w:val="22"/>
              </w:rPr>
              <w:t xml:space="preserve"> Vorbehalten bleibt in jedem Fall Art. </w:t>
            </w:r>
            <w:r>
              <w:rPr>
                <w:sz w:val="22"/>
                <w:szCs w:val="22"/>
              </w:rPr>
              <w:t>3</w:t>
            </w:r>
            <w:r w:rsidRPr="00786B54">
              <w:rPr>
                <w:sz w:val="22"/>
                <w:szCs w:val="22"/>
              </w:rPr>
              <w:t xml:space="preserve"> Abs. 1 Bst. </w:t>
            </w:r>
            <w:r>
              <w:rPr>
                <w:sz w:val="22"/>
                <w:szCs w:val="22"/>
              </w:rPr>
              <w:t>a</w:t>
            </w:r>
            <w:r w:rsidRPr="00786B54">
              <w:rPr>
                <w:sz w:val="22"/>
                <w:szCs w:val="22"/>
              </w:rPr>
              <w:t xml:space="preserve"> </w:t>
            </w:r>
            <w:r>
              <w:rPr>
                <w:sz w:val="22"/>
                <w:szCs w:val="22"/>
              </w:rPr>
              <w:t>FKJV</w:t>
            </w:r>
            <w:r w:rsidRPr="00786B54">
              <w:rPr>
                <w:sz w:val="22"/>
                <w:szCs w:val="22"/>
              </w:rPr>
              <w:t>, wonach der Kanton seine Ermächtigung</w:t>
            </w:r>
            <w:r>
              <w:rPr>
                <w:sz w:val="22"/>
                <w:szCs w:val="22"/>
              </w:rPr>
              <w:t xml:space="preserve"> nach Art. 2 Abs. 1 FKJV</w:t>
            </w:r>
            <w:r w:rsidRPr="00786B54">
              <w:rPr>
                <w:sz w:val="22"/>
                <w:szCs w:val="22"/>
              </w:rPr>
              <w:t xml:space="preserve"> anpassen oder aufheben kann, falls die zur Verfügung stehenden </w:t>
            </w:r>
            <w:r>
              <w:rPr>
                <w:sz w:val="22"/>
                <w:szCs w:val="22"/>
              </w:rPr>
              <w:t xml:space="preserve">finanziellen </w:t>
            </w:r>
            <w:r w:rsidRPr="00786B54">
              <w:rPr>
                <w:sz w:val="22"/>
                <w:szCs w:val="22"/>
              </w:rPr>
              <w:t xml:space="preserve">Mittel </w:t>
            </w:r>
            <w:r>
              <w:rPr>
                <w:sz w:val="22"/>
                <w:szCs w:val="22"/>
              </w:rPr>
              <w:t xml:space="preserve">des Kantons </w:t>
            </w:r>
            <w:r w:rsidRPr="00786B54">
              <w:rPr>
                <w:sz w:val="22"/>
                <w:szCs w:val="22"/>
              </w:rPr>
              <w:t>dies erfordern.</w:t>
            </w:r>
          </w:p>
          <w:p w14:paraId="31DEAF57" w14:textId="77777777" w:rsidR="00397B71" w:rsidRPr="005858EF" w:rsidRDefault="00397B71" w:rsidP="00397B71">
            <w:pPr>
              <w:rPr>
                <w:sz w:val="22"/>
                <w:szCs w:val="22"/>
                <w:u w:val="single"/>
              </w:rPr>
            </w:pPr>
          </w:p>
          <w:p w14:paraId="27D90AF4" w14:textId="77777777" w:rsidR="005858EF" w:rsidRDefault="00411210" w:rsidP="00411210">
            <w:pPr>
              <w:rPr>
                <w:sz w:val="22"/>
                <w:szCs w:val="22"/>
              </w:rPr>
            </w:pPr>
            <w:r w:rsidRPr="00411210">
              <w:rPr>
                <w:sz w:val="22"/>
                <w:szCs w:val="22"/>
                <w:u w:val="single"/>
              </w:rPr>
              <w:t>Variante</w:t>
            </w:r>
            <w:r w:rsidR="005858EF">
              <w:rPr>
                <w:sz w:val="22"/>
                <w:szCs w:val="22"/>
                <w:u w:val="single"/>
              </w:rPr>
              <w:t xml:space="preserve"> 2</w:t>
            </w:r>
            <w:r>
              <w:rPr>
                <w:sz w:val="22"/>
                <w:szCs w:val="22"/>
              </w:rPr>
              <w:t>:</w:t>
            </w:r>
          </w:p>
          <w:p w14:paraId="6B13BC04" w14:textId="219E835E" w:rsidR="00445DE1" w:rsidRDefault="00445DE1" w:rsidP="00E90D8B">
            <w:pPr>
              <w:rPr>
                <w:sz w:val="22"/>
                <w:szCs w:val="22"/>
              </w:rPr>
            </w:pPr>
          </w:p>
          <w:p w14:paraId="54AC459C" w14:textId="5D7DD0B2" w:rsidR="00397B71" w:rsidRPr="00686AF4" w:rsidRDefault="00397B71" w:rsidP="00211A5F">
            <w:pPr>
              <w:spacing w:after="240"/>
              <w:rPr>
                <w:sz w:val="22"/>
                <w:szCs w:val="22"/>
              </w:rPr>
            </w:pPr>
            <w:r w:rsidRPr="00686AF4">
              <w:rPr>
                <w:b/>
                <w:sz w:val="22"/>
                <w:szCs w:val="22"/>
              </w:rPr>
              <w:t xml:space="preserve">Art. </w:t>
            </w:r>
            <w:r>
              <w:rPr>
                <w:b/>
                <w:sz w:val="22"/>
                <w:szCs w:val="22"/>
              </w:rPr>
              <w:t>5</w:t>
            </w:r>
            <w:r>
              <w:rPr>
                <w:sz w:val="22"/>
                <w:szCs w:val="22"/>
              </w:rPr>
              <w:t xml:space="preserve"> </w:t>
            </w:r>
            <w:r w:rsidRPr="00445DE1">
              <w:rPr>
                <w:sz w:val="22"/>
                <w:szCs w:val="22"/>
                <w:vertAlign w:val="superscript"/>
              </w:rPr>
              <w:t xml:space="preserve">1 </w:t>
            </w:r>
            <w:r>
              <w:rPr>
                <w:sz w:val="22"/>
                <w:szCs w:val="22"/>
              </w:rPr>
              <w:t>Die Erziehungsberechtigten haben keinen Anspruch auf einen Betreuungsgutschein oder auf einen Platz in einem familienergänzenden Angebot.</w:t>
            </w:r>
          </w:p>
        </w:tc>
      </w:tr>
      <w:tr w:rsidR="00686AF4" w14:paraId="08E1040F" w14:textId="77777777" w:rsidTr="005016B3">
        <w:tc>
          <w:tcPr>
            <w:tcW w:w="2093" w:type="dxa"/>
          </w:tcPr>
          <w:p w14:paraId="7C9A37F3" w14:textId="77777777" w:rsidR="00686AF4" w:rsidRPr="00686AF4" w:rsidRDefault="00686AF4">
            <w:pPr>
              <w:rPr>
                <w:sz w:val="18"/>
                <w:szCs w:val="18"/>
              </w:rPr>
            </w:pPr>
          </w:p>
        </w:tc>
        <w:tc>
          <w:tcPr>
            <w:tcW w:w="7195" w:type="dxa"/>
          </w:tcPr>
          <w:p w14:paraId="43615AB1" w14:textId="77777777" w:rsidR="00686AF4" w:rsidRPr="00686AF4" w:rsidRDefault="00686AF4">
            <w:pPr>
              <w:rPr>
                <w:sz w:val="22"/>
                <w:szCs w:val="22"/>
              </w:rPr>
            </w:pPr>
          </w:p>
        </w:tc>
      </w:tr>
      <w:tr w:rsidR="00686AF4" w14:paraId="2C6B0DEC" w14:textId="77777777" w:rsidTr="005016B3">
        <w:tc>
          <w:tcPr>
            <w:tcW w:w="2093" w:type="dxa"/>
          </w:tcPr>
          <w:p w14:paraId="3B655910" w14:textId="77777777" w:rsidR="00686AF4" w:rsidRPr="00686AF4" w:rsidRDefault="003C0469" w:rsidP="003C0469">
            <w:pPr>
              <w:rPr>
                <w:sz w:val="18"/>
                <w:szCs w:val="18"/>
              </w:rPr>
            </w:pPr>
            <w:r>
              <w:rPr>
                <w:sz w:val="18"/>
                <w:szCs w:val="18"/>
              </w:rPr>
              <w:t>Begrenzung nach verfügbaren Mitteln (Kontingentierung</w:t>
            </w:r>
            <w:r w:rsidR="006F00CB">
              <w:rPr>
                <w:sz w:val="18"/>
                <w:szCs w:val="18"/>
              </w:rPr>
              <w:t>)</w:t>
            </w:r>
          </w:p>
        </w:tc>
        <w:tc>
          <w:tcPr>
            <w:tcW w:w="7195" w:type="dxa"/>
          </w:tcPr>
          <w:p w14:paraId="105FD030" w14:textId="3FEAF4DC" w:rsidR="00686AF4" w:rsidRDefault="00686AF4" w:rsidP="004D3169">
            <w:pPr>
              <w:spacing w:after="240"/>
              <w:rPr>
                <w:sz w:val="22"/>
                <w:szCs w:val="22"/>
              </w:rPr>
            </w:pPr>
            <w:r w:rsidRPr="00385EAC">
              <w:rPr>
                <w:b/>
                <w:sz w:val="22"/>
                <w:szCs w:val="22"/>
              </w:rPr>
              <w:t xml:space="preserve">Art. </w:t>
            </w:r>
            <w:r w:rsidR="00AD26BF">
              <w:rPr>
                <w:b/>
                <w:sz w:val="22"/>
                <w:szCs w:val="22"/>
              </w:rPr>
              <w:t>6</w:t>
            </w:r>
            <w:r>
              <w:rPr>
                <w:sz w:val="22"/>
                <w:szCs w:val="22"/>
              </w:rPr>
              <w:t xml:space="preserve"> </w:t>
            </w:r>
            <w:r w:rsidR="00385EAC" w:rsidRPr="00385EAC">
              <w:rPr>
                <w:sz w:val="22"/>
                <w:szCs w:val="22"/>
                <w:vertAlign w:val="superscript"/>
              </w:rPr>
              <w:t xml:space="preserve">1 </w:t>
            </w:r>
            <w:r>
              <w:rPr>
                <w:sz w:val="22"/>
                <w:szCs w:val="22"/>
              </w:rPr>
              <w:t xml:space="preserve">Die Gemeinde kann </w:t>
            </w:r>
            <w:r w:rsidR="00FB0B03">
              <w:rPr>
                <w:sz w:val="22"/>
                <w:szCs w:val="22"/>
              </w:rPr>
              <w:t xml:space="preserve">die Ausgabe von </w:t>
            </w:r>
            <w:r>
              <w:rPr>
                <w:sz w:val="22"/>
                <w:szCs w:val="22"/>
              </w:rPr>
              <w:t>Betreuungsgutscheine</w:t>
            </w:r>
            <w:r w:rsidR="00FB0B03">
              <w:rPr>
                <w:sz w:val="22"/>
                <w:szCs w:val="22"/>
              </w:rPr>
              <w:t>n</w:t>
            </w:r>
            <w:r>
              <w:rPr>
                <w:sz w:val="22"/>
                <w:szCs w:val="22"/>
              </w:rPr>
              <w:t xml:space="preserve"> be</w:t>
            </w:r>
            <w:r w:rsidR="00FB0B03">
              <w:rPr>
                <w:sz w:val="22"/>
                <w:szCs w:val="22"/>
              </w:rPr>
              <w:t>grenzen</w:t>
            </w:r>
            <w:r>
              <w:rPr>
                <w:sz w:val="22"/>
                <w:szCs w:val="22"/>
              </w:rPr>
              <w:t>.</w:t>
            </w:r>
            <w:r w:rsidR="0062611E">
              <w:rPr>
                <w:rStyle w:val="Funotenzeichen"/>
                <w:sz w:val="18"/>
                <w:szCs w:val="18"/>
              </w:rPr>
              <w:footnoteReference w:id="5"/>
            </w:r>
          </w:p>
          <w:p w14:paraId="46C270B8" w14:textId="77777777" w:rsidR="00686AF4" w:rsidRPr="00686AF4" w:rsidRDefault="00385EAC" w:rsidP="00FE1AC2">
            <w:pPr>
              <w:rPr>
                <w:sz w:val="22"/>
                <w:szCs w:val="22"/>
              </w:rPr>
            </w:pPr>
            <w:r w:rsidRPr="00385EAC">
              <w:rPr>
                <w:sz w:val="22"/>
                <w:szCs w:val="22"/>
                <w:vertAlign w:val="superscript"/>
              </w:rPr>
              <w:t>2</w:t>
            </w:r>
            <w:r>
              <w:rPr>
                <w:sz w:val="22"/>
                <w:szCs w:val="22"/>
              </w:rPr>
              <w:t xml:space="preserve"> </w:t>
            </w:r>
            <w:r w:rsidR="00686AF4">
              <w:rPr>
                <w:sz w:val="22"/>
                <w:szCs w:val="22"/>
              </w:rPr>
              <w:t xml:space="preserve">Massgebend für den Umfang </w:t>
            </w:r>
            <w:r>
              <w:rPr>
                <w:sz w:val="22"/>
                <w:szCs w:val="22"/>
              </w:rPr>
              <w:t xml:space="preserve">der Betreuungsgutscheine </w:t>
            </w:r>
            <w:r w:rsidR="00686AF4">
              <w:rPr>
                <w:sz w:val="22"/>
                <w:szCs w:val="22"/>
              </w:rPr>
              <w:t xml:space="preserve">sind die </w:t>
            </w:r>
            <w:r>
              <w:rPr>
                <w:sz w:val="22"/>
                <w:szCs w:val="22"/>
              </w:rPr>
              <w:t xml:space="preserve">bewilligten </w:t>
            </w:r>
            <w:r w:rsidR="006F7055">
              <w:rPr>
                <w:sz w:val="22"/>
                <w:szCs w:val="22"/>
              </w:rPr>
              <w:t xml:space="preserve">Kredite </w:t>
            </w:r>
            <w:r>
              <w:rPr>
                <w:sz w:val="22"/>
                <w:szCs w:val="22"/>
              </w:rPr>
              <w:t>durch das zuständige Organ</w:t>
            </w:r>
            <w:r w:rsidR="00FE1AC2">
              <w:rPr>
                <w:sz w:val="22"/>
                <w:szCs w:val="22"/>
              </w:rPr>
              <w:t>.</w:t>
            </w:r>
          </w:p>
        </w:tc>
      </w:tr>
      <w:tr w:rsidR="00E56ACC" w14:paraId="3130CB13" w14:textId="77777777" w:rsidTr="005016B3">
        <w:tc>
          <w:tcPr>
            <w:tcW w:w="2093" w:type="dxa"/>
          </w:tcPr>
          <w:p w14:paraId="2201F0BA" w14:textId="77777777" w:rsidR="00E56ACC" w:rsidRPr="00686AF4" w:rsidRDefault="00E56ACC">
            <w:pPr>
              <w:rPr>
                <w:sz w:val="18"/>
                <w:szCs w:val="18"/>
              </w:rPr>
            </w:pPr>
          </w:p>
        </w:tc>
        <w:tc>
          <w:tcPr>
            <w:tcW w:w="7195" w:type="dxa"/>
          </w:tcPr>
          <w:p w14:paraId="3F7CC8D1" w14:textId="77777777" w:rsidR="00E56ACC" w:rsidRPr="00686AF4" w:rsidRDefault="00E56ACC">
            <w:pPr>
              <w:rPr>
                <w:sz w:val="22"/>
                <w:szCs w:val="22"/>
              </w:rPr>
            </w:pPr>
          </w:p>
        </w:tc>
      </w:tr>
      <w:tr w:rsidR="00445DE1" w14:paraId="2D8A26E9" w14:textId="77777777" w:rsidTr="005016B3">
        <w:tc>
          <w:tcPr>
            <w:tcW w:w="2093" w:type="dxa"/>
            <w:shd w:val="clear" w:color="auto" w:fill="auto"/>
          </w:tcPr>
          <w:p w14:paraId="37EB66E1" w14:textId="77777777" w:rsidR="00445DE1" w:rsidRPr="00AF337D" w:rsidRDefault="00445DE1" w:rsidP="006822FF">
            <w:pPr>
              <w:rPr>
                <w:sz w:val="18"/>
                <w:szCs w:val="18"/>
              </w:rPr>
            </w:pPr>
            <w:r w:rsidRPr="00AF337D">
              <w:rPr>
                <w:sz w:val="18"/>
                <w:szCs w:val="18"/>
              </w:rPr>
              <w:t>Unterlagen</w:t>
            </w:r>
            <w:r w:rsidR="003C0469" w:rsidRPr="00AF337D">
              <w:rPr>
                <w:sz w:val="18"/>
                <w:szCs w:val="18"/>
              </w:rPr>
              <w:t xml:space="preserve"> </w:t>
            </w:r>
          </w:p>
        </w:tc>
        <w:tc>
          <w:tcPr>
            <w:tcW w:w="7195" w:type="dxa"/>
            <w:shd w:val="clear" w:color="auto" w:fill="auto"/>
          </w:tcPr>
          <w:p w14:paraId="5CD68A72" w14:textId="77777777" w:rsidR="00445DE1" w:rsidRPr="00AF337D" w:rsidRDefault="00445DE1" w:rsidP="00445DE1">
            <w:pPr>
              <w:rPr>
                <w:sz w:val="22"/>
                <w:szCs w:val="22"/>
              </w:rPr>
            </w:pPr>
            <w:r w:rsidRPr="00AF337D">
              <w:rPr>
                <w:b/>
                <w:sz w:val="22"/>
                <w:szCs w:val="22"/>
              </w:rPr>
              <w:t>Art. 7</w:t>
            </w:r>
            <w:r w:rsidRPr="00AF337D">
              <w:rPr>
                <w:sz w:val="22"/>
                <w:szCs w:val="22"/>
              </w:rPr>
              <w:t xml:space="preserve"> Die Gemeinde bestimmt, welche Unterlagen für die Ausgabe eines Betreuungsgutscheins oder für die Zusicherung nach Art. 8 Abs. 2 erforderlich sind</w:t>
            </w:r>
            <w:r w:rsidRPr="00AF337D">
              <w:rPr>
                <w:rStyle w:val="Funotenzeichen"/>
                <w:sz w:val="22"/>
                <w:szCs w:val="22"/>
              </w:rPr>
              <w:footnoteReference w:id="6"/>
            </w:r>
            <w:r w:rsidRPr="00AF337D">
              <w:rPr>
                <w:sz w:val="22"/>
                <w:szCs w:val="22"/>
              </w:rPr>
              <w:t xml:space="preserve">. </w:t>
            </w:r>
          </w:p>
        </w:tc>
      </w:tr>
      <w:tr w:rsidR="00445DE1" w14:paraId="1513E479" w14:textId="77777777" w:rsidTr="005016B3">
        <w:tc>
          <w:tcPr>
            <w:tcW w:w="2093" w:type="dxa"/>
          </w:tcPr>
          <w:p w14:paraId="280376E9" w14:textId="77777777" w:rsidR="00445DE1" w:rsidRPr="00686AF4" w:rsidRDefault="00445DE1">
            <w:pPr>
              <w:rPr>
                <w:sz w:val="18"/>
                <w:szCs w:val="18"/>
              </w:rPr>
            </w:pPr>
          </w:p>
        </w:tc>
        <w:tc>
          <w:tcPr>
            <w:tcW w:w="7195" w:type="dxa"/>
          </w:tcPr>
          <w:p w14:paraId="27F5A050" w14:textId="77777777" w:rsidR="00445DE1" w:rsidRPr="00686AF4" w:rsidRDefault="00445DE1">
            <w:pPr>
              <w:rPr>
                <w:sz w:val="22"/>
                <w:szCs w:val="22"/>
              </w:rPr>
            </w:pPr>
          </w:p>
        </w:tc>
      </w:tr>
      <w:tr w:rsidR="00F80E3A" w14:paraId="040F2C1B" w14:textId="77777777" w:rsidTr="005016B3">
        <w:tc>
          <w:tcPr>
            <w:tcW w:w="2093" w:type="dxa"/>
          </w:tcPr>
          <w:p w14:paraId="3730AD68" w14:textId="77777777" w:rsidR="00F80E3A" w:rsidRPr="00686AF4" w:rsidRDefault="00F80E3A" w:rsidP="006822FF">
            <w:pPr>
              <w:rPr>
                <w:sz w:val="18"/>
                <w:szCs w:val="18"/>
              </w:rPr>
            </w:pPr>
            <w:r>
              <w:rPr>
                <w:sz w:val="18"/>
                <w:szCs w:val="18"/>
              </w:rPr>
              <w:t>Verfahren</w:t>
            </w:r>
            <w:r w:rsidR="00FB0B03">
              <w:rPr>
                <w:sz w:val="18"/>
                <w:szCs w:val="18"/>
              </w:rPr>
              <w:t xml:space="preserve"> </w:t>
            </w:r>
          </w:p>
        </w:tc>
        <w:tc>
          <w:tcPr>
            <w:tcW w:w="7195" w:type="dxa"/>
          </w:tcPr>
          <w:p w14:paraId="61793224" w14:textId="77777777" w:rsidR="00F80E3A" w:rsidRDefault="005C4236">
            <w:pPr>
              <w:rPr>
                <w:sz w:val="22"/>
                <w:szCs w:val="22"/>
              </w:rPr>
            </w:pPr>
            <w:r>
              <w:rPr>
                <w:b/>
                <w:sz w:val="22"/>
                <w:szCs w:val="22"/>
              </w:rPr>
              <w:t xml:space="preserve">Art. </w:t>
            </w:r>
            <w:r w:rsidR="00445DE1">
              <w:rPr>
                <w:b/>
                <w:sz w:val="22"/>
                <w:szCs w:val="22"/>
              </w:rPr>
              <w:t>8</w:t>
            </w:r>
            <w:r w:rsidR="00F80E3A" w:rsidRPr="005C4236">
              <w:rPr>
                <w:b/>
                <w:sz w:val="22"/>
                <w:szCs w:val="22"/>
              </w:rPr>
              <w:t xml:space="preserve"> </w:t>
            </w:r>
            <w:r w:rsidR="001C0487" w:rsidRPr="001C0487">
              <w:rPr>
                <w:sz w:val="22"/>
                <w:szCs w:val="22"/>
                <w:vertAlign w:val="superscript"/>
              </w:rPr>
              <w:t>1</w:t>
            </w:r>
            <w:r w:rsidR="001C0487">
              <w:rPr>
                <w:b/>
                <w:sz w:val="22"/>
                <w:szCs w:val="22"/>
              </w:rPr>
              <w:t xml:space="preserve"> </w:t>
            </w:r>
            <w:r w:rsidR="00FB0B03" w:rsidRPr="00E56ACC">
              <w:rPr>
                <w:sz w:val="22"/>
                <w:szCs w:val="22"/>
              </w:rPr>
              <w:t>Begrenzt die Geme</w:t>
            </w:r>
            <w:r w:rsidR="00FC2FA4">
              <w:rPr>
                <w:sz w:val="22"/>
                <w:szCs w:val="22"/>
              </w:rPr>
              <w:t>i</w:t>
            </w:r>
            <w:r w:rsidR="00FB0B03" w:rsidRPr="00E56ACC">
              <w:rPr>
                <w:sz w:val="22"/>
                <w:szCs w:val="22"/>
              </w:rPr>
              <w:t>nde</w:t>
            </w:r>
            <w:r w:rsidR="00FB0B03">
              <w:rPr>
                <w:sz w:val="22"/>
                <w:szCs w:val="22"/>
              </w:rPr>
              <w:t xml:space="preserve"> die Ausgabe von Betreuungsgutscheinen, läuft d</w:t>
            </w:r>
            <w:r w:rsidR="00F80E3A" w:rsidRPr="005C4236">
              <w:rPr>
                <w:sz w:val="22"/>
                <w:szCs w:val="22"/>
              </w:rPr>
              <w:t xml:space="preserve">as </w:t>
            </w:r>
            <w:r w:rsidR="00F80E3A">
              <w:rPr>
                <w:sz w:val="22"/>
                <w:szCs w:val="22"/>
              </w:rPr>
              <w:t>Verfahren zur Ausgabe von Betreuungsgutscheinen wie folgt ab:</w:t>
            </w:r>
            <w:r w:rsidR="006822FF">
              <w:rPr>
                <w:rStyle w:val="Funotenzeichen"/>
                <w:sz w:val="22"/>
                <w:szCs w:val="22"/>
              </w:rPr>
              <w:footnoteReference w:id="7"/>
            </w:r>
          </w:p>
          <w:p w14:paraId="0185743C" w14:textId="7AA344A5" w:rsidR="00F80E3A" w:rsidRPr="0001621C" w:rsidRDefault="00F80E3A" w:rsidP="00B94D6E">
            <w:pPr>
              <w:pStyle w:val="Listenabsatz"/>
              <w:numPr>
                <w:ilvl w:val="0"/>
                <w:numId w:val="12"/>
              </w:numPr>
              <w:rPr>
                <w:sz w:val="22"/>
                <w:szCs w:val="22"/>
              </w:rPr>
            </w:pPr>
            <w:r w:rsidRPr="005C4236">
              <w:rPr>
                <w:sz w:val="22"/>
                <w:szCs w:val="22"/>
              </w:rPr>
              <w:t xml:space="preserve">Ab dem 1. </w:t>
            </w:r>
            <w:r>
              <w:rPr>
                <w:sz w:val="22"/>
                <w:szCs w:val="22"/>
              </w:rPr>
              <w:t xml:space="preserve">Januar </w:t>
            </w:r>
            <w:r w:rsidRPr="005C4236">
              <w:rPr>
                <w:sz w:val="22"/>
                <w:szCs w:val="22"/>
              </w:rPr>
              <w:t>können sich Erziehungsberechtigte</w:t>
            </w:r>
            <w:r>
              <w:rPr>
                <w:sz w:val="22"/>
                <w:szCs w:val="22"/>
              </w:rPr>
              <w:t xml:space="preserve"> um einen Betreuungsgutschein</w:t>
            </w:r>
            <w:r w:rsidR="00E25248">
              <w:rPr>
                <w:sz w:val="22"/>
                <w:szCs w:val="22"/>
              </w:rPr>
              <w:t xml:space="preserve"> </w:t>
            </w:r>
            <w:r>
              <w:rPr>
                <w:sz w:val="22"/>
                <w:szCs w:val="22"/>
              </w:rPr>
              <w:t>bewerben</w:t>
            </w:r>
            <w:r w:rsidR="00E25248">
              <w:rPr>
                <w:sz w:val="22"/>
                <w:szCs w:val="22"/>
              </w:rPr>
              <w:t>, der ab dem 1.</w:t>
            </w:r>
            <w:r w:rsidR="002E403C">
              <w:rPr>
                <w:sz w:val="22"/>
                <w:szCs w:val="22"/>
              </w:rPr>
              <w:t> </w:t>
            </w:r>
            <w:r w:rsidR="00E25248">
              <w:rPr>
                <w:sz w:val="22"/>
                <w:szCs w:val="22"/>
              </w:rPr>
              <w:t>August gilt</w:t>
            </w:r>
            <w:r>
              <w:rPr>
                <w:sz w:val="22"/>
                <w:szCs w:val="22"/>
              </w:rPr>
              <w:t>.</w:t>
            </w:r>
          </w:p>
          <w:p w14:paraId="77C8DD83" w14:textId="77777777" w:rsidR="001C0487" w:rsidRPr="0001621C" w:rsidRDefault="00F80E3A" w:rsidP="00B94D6E">
            <w:pPr>
              <w:pStyle w:val="Listenabsatz"/>
              <w:numPr>
                <w:ilvl w:val="0"/>
                <w:numId w:val="12"/>
              </w:numPr>
              <w:rPr>
                <w:sz w:val="22"/>
                <w:szCs w:val="22"/>
              </w:rPr>
            </w:pPr>
            <w:r>
              <w:rPr>
                <w:sz w:val="22"/>
                <w:szCs w:val="22"/>
              </w:rPr>
              <w:t xml:space="preserve">Die Gemeinde </w:t>
            </w:r>
            <w:r w:rsidR="001C0487">
              <w:rPr>
                <w:sz w:val="22"/>
                <w:szCs w:val="22"/>
              </w:rPr>
              <w:t>gibt nach dem</w:t>
            </w:r>
            <w:r>
              <w:rPr>
                <w:sz w:val="22"/>
                <w:szCs w:val="22"/>
              </w:rPr>
              <w:t xml:space="preserve"> 15. Februar </w:t>
            </w:r>
            <w:r w:rsidR="001C0487">
              <w:rPr>
                <w:sz w:val="22"/>
                <w:szCs w:val="22"/>
              </w:rPr>
              <w:t>Betreuungsgutscheine aus</w:t>
            </w:r>
            <w:r w:rsidR="003A15BA">
              <w:rPr>
                <w:sz w:val="22"/>
                <w:szCs w:val="22"/>
              </w:rPr>
              <w:t xml:space="preserve"> </w:t>
            </w:r>
            <w:r w:rsidR="00F26602">
              <w:rPr>
                <w:sz w:val="22"/>
                <w:szCs w:val="22"/>
              </w:rPr>
              <w:t>oder</w:t>
            </w:r>
            <w:r w:rsidR="001C0487">
              <w:rPr>
                <w:sz w:val="22"/>
                <w:szCs w:val="22"/>
              </w:rPr>
              <w:t xml:space="preserve"> sichert diese im Rahmen von Abs. 2 </w:t>
            </w:r>
            <w:r w:rsidR="006A380F">
              <w:rPr>
                <w:sz w:val="22"/>
                <w:szCs w:val="22"/>
              </w:rPr>
              <w:t xml:space="preserve">und unter Berücksichtigung von Art. 9 </w:t>
            </w:r>
            <w:r w:rsidR="001C0487">
              <w:rPr>
                <w:sz w:val="22"/>
                <w:szCs w:val="22"/>
              </w:rPr>
              <w:t xml:space="preserve">zu. </w:t>
            </w:r>
          </w:p>
          <w:p w14:paraId="6FE6E1E0" w14:textId="77777777" w:rsidR="001C0487" w:rsidRPr="0001621C" w:rsidRDefault="00F80E3A" w:rsidP="00B94D6E">
            <w:pPr>
              <w:pStyle w:val="Listenabsatz"/>
              <w:numPr>
                <w:ilvl w:val="0"/>
                <w:numId w:val="12"/>
              </w:numPr>
              <w:rPr>
                <w:sz w:val="22"/>
                <w:szCs w:val="22"/>
              </w:rPr>
            </w:pPr>
            <w:r>
              <w:rPr>
                <w:sz w:val="22"/>
                <w:szCs w:val="22"/>
              </w:rPr>
              <w:t>Ist die Nachfrage nach Betreuungsgutscheinen grösser als die von der Gemeinde zur Verfügung gestellten Mittel, nimmt die Gemeinde eine Priorisierung gemäss Art.</w:t>
            </w:r>
            <w:r w:rsidR="00AB7A9A">
              <w:rPr>
                <w:sz w:val="22"/>
                <w:szCs w:val="22"/>
              </w:rPr>
              <w:t>9</w:t>
            </w:r>
            <w:r>
              <w:rPr>
                <w:sz w:val="22"/>
                <w:szCs w:val="22"/>
              </w:rPr>
              <w:t xml:space="preserve"> vor.</w:t>
            </w:r>
            <w:r w:rsidR="005C4236">
              <w:rPr>
                <w:sz w:val="22"/>
                <w:szCs w:val="22"/>
              </w:rPr>
              <w:t xml:space="preserve"> </w:t>
            </w:r>
          </w:p>
          <w:p w14:paraId="07743A5A" w14:textId="77777777" w:rsidR="00F80E3A" w:rsidRPr="0001621C" w:rsidRDefault="005C4236" w:rsidP="00B94D6E">
            <w:pPr>
              <w:pStyle w:val="Listenabsatz"/>
              <w:numPr>
                <w:ilvl w:val="0"/>
                <w:numId w:val="12"/>
              </w:numPr>
              <w:rPr>
                <w:sz w:val="22"/>
                <w:szCs w:val="22"/>
              </w:rPr>
            </w:pPr>
            <w:r>
              <w:rPr>
                <w:sz w:val="22"/>
                <w:szCs w:val="22"/>
              </w:rPr>
              <w:t>Wer aufgrund der Priorisierung keine</w:t>
            </w:r>
            <w:r w:rsidR="00DB4831">
              <w:rPr>
                <w:sz w:val="22"/>
                <w:szCs w:val="22"/>
              </w:rPr>
              <w:t>n</w:t>
            </w:r>
            <w:r>
              <w:rPr>
                <w:sz w:val="22"/>
                <w:szCs w:val="22"/>
              </w:rPr>
              <w:t xml:space="preserve"> Betreuungsgutschein </w:t>
            </w:r>
            <w:r w:rsidR="00DB4831">
              <w:rPr>
                <w:sz w:val="22"/>
                <w:szCs w:val="22"/>
              </w:rPr>
              <w:t xml:space="preserve">oder keine Zusicherung </w:t>
            </w:r>
            <w:r>
              <w:rPr>
                <w:sz w:val="22"/>
                <w:szCs w:val="22"/>
              </w:rPr>
              <w:t>erhält, kann sich auf die Warteliste setzen lassen.</w:t>
            </w:r>
          </w:p>
          <w:p w14:paraId="4454B478" w14:textId="55F1601D" w:rsidR="001C0487" w:rsidRPr="004D3169" w:rsidRDefault="006A380F" w:rsidP="00B94D6E">
            <w:pPr>
              <w:pStyle w:val="Listenabsatz"/>
              <w:numPr>
                <w:ilvl w:val="0"/>
                <w:numId w:val="12"/>
              </w:numPr>
              <w:spacing w:after="240"/>
              <w:rPr>
                <w:sz w:val="22"/>
                <w:szCs w:val="22"/>
              </w:rPr>
            </w:pPr>
            <w:r>
              <w:rPr>
                <w:sz w:val="22"/>
                <w:szCs w:val="22"/>
              </w:rPr>
              <w:t>Ab dem 1. Juni</w:t>
            </w:r>
            <w:r w:rsidR="00F80E3A">
              <w:rPr>
                <w:sz w:val="22"/>
                <w:szCs w:val="22"/>
              </w:rPr>
              <w:t xml:space="preserve"> werden die</w:t>
            </w:r>
            <w:r w:rsidR="005C4236">
              <w:rPr>
                <w:sz w:val="22"/>
                <w:szCs w:val="22"/>
              </w:rPr>
              <w:t xml:space="preserve"> Betreuungsgutscheine in der Reihenfolge der Bewerbungen vergeben, soweit die Gemeinde noch über bewilligte Mittel verfügt.</w:t>
            </w:r>
          </w:p>
          <w:p w14:paraId="009C37A4" w14:textId="77777777" w:rsidR="001C0487" w:rsidRPr="001C0487" w:rsidRDefault="001C0487" w:rsidP="006F00CB">
            <w:pPr>
              <w:rPr>
                <w:sz w:val="22"/>
                <w:szCs w:val="22"/>
              </w:rPr>
            </w:pPr>
            <w:r w:rsidRPr="003A15BA">
              <w:rPr>
                <w:sz w:val="22"/>
                <w:szCs w:val="22"/>
                <w:vertAlign w:val="superscript"/>
              </w:rPr>
              <w:t>2</w:t>
            </w:r>
            <w:r>
              <w:rPr>
                <w:sz w:val="22"/>
                <w:szCs w:val="22"/>
              </w:rPr>
              <w:t xml:space="preserve"> </w:t>
            </w:r>
            <w:r w:rsidR="003A15BA">
              <w:rPr>
                <w:sz w:val="22"/>
                <w:szCs w:val="22"/>
              </w:rPr>
              <w:t>Wer noch keinen Betreuungsplatz vereinbart hat, kann von der Gemeinde im Verfahren nach Abs. 1 die Zusicherung des Betreuungsgutscheins verlangen.</w:t>
            </w:r>
            <w:r w:rsidR="00CD2489">
              <w:rPr>
                <w:sz w:val="22"/>
                <w:szCs w:val="22"/>
              </w:rPr>
              <w:t xml:space="preserve"> </w:t>
            </w:r>
            <w:r w:rsidR="006F00CB">
              <w:rPr>
                <w:sz w:val="22"/>
                <w:szCs w:val="22"/>
              </w:rPr>
              <w:t>Die Zusicherung gilt bis Ende Mai.</w:t>
            </w:r>
          </w:p>
        </w:tc>
      </w:tr>
      <w:tr w:rsidR="00686AF4" w14:paraId="2AFFB8A5" w14:textId="77777777" w:rsidTr="005016B3">
        <w:tc>
          <w:tcPr>
            <w:tcW w:w="2093" w:type="dxa"/>
          </w:tcPr>
          <w:p w14:paraId="551BAAA7" w14:textId="77777777" w:rsidR="00686AF4" w:rsidRPr="00686AF4" w:rsidRDefault="00686AF4">
            <w:pPr>
              <w:rPr>
                <w:sz w:val="18"/>
                <w:szCs w:val="18"/>
              </w:rPr>
            </w:pPr>
          </w:p>
        </w:tc>
        <w:tc>
          <w:tcPr>
            <w:tcW w:w="7195" w:type="dxa"/>
          </w:tcPr>
          <w:p w14:paraId="216E9967" w14:textId="77777777" w:rsidR="00686AF4" w:rsidRPr="00686AF4" w:rsidRDefault="00686AF4">
            <w:pPr>
              <w:rPr>
                <w:sz w:val="22"/>
                <w:szCs w:val="22"/>
              </w:rPr>
            </w:pPr>
          </w:p>
        </w:tc>
      </w:tr>
      <w:tr w:rsidR="00686AF4" w14:paraId="26A15E02" w14:textId="77777777" w:rsidTr="005016B3">
        <w:tc>
          <w:tcPr>
            <w:tcW w:w="2093" w:type="dxa"/>
          </w:tcPr>
          <w:p w14:paraId="2F5B5C92" w14:textId="77777777" w:rsidR="00686AF4" w:rsidRPr="00686AF4" w:rsidRDefault="00385EAC" w:rsidP="006822FF">
            <w:pPr>
              <w:rPr>
                <w:sz w:val="18"/>
                <w:szCs w:val="18"/>
              </w:rPr>
            </w:pPr>
            <w:r>
              <w:rPr>
                <w:sz w:val="18"/>
                <w:szCs w:val="18"/>
              </w:rPr>
              <w:lastRenderedPageBreak/>
              <w:t>Priorisierung</w:t>
            </w:r>
            <w:r w:rsidR="003C0469">
              <w:rPr>
                <w:sz w:val="18"/>
                <w:szCs w:val="18"/>
              </w:rPr>
              <w:t xml:space="preserve"> </w:t>
            </w:r>
          </w:p>
        </w:tc>
        <w:tc>
          <w:tcPr>
            <w:tcW w:w="7195" w:type="dxa"/>
          </w:tcPr>
          <w:p w14:paraId="5EFB2394" w14:textId="77777777" w:rsidR="00686AF4" w:rsidRDefault="00385EAC">
            <w:pPr>
              <w:rPr>
                <w:sz w:val="22"/>
                <w:szCs w:val="22"/>
              </w:rPr>
            </w:pPr>
            <w:r w:rsidRPr="000601B3">
              <w:rPr>
                <w:b/>
                <w:sz w:val="22"/>
                <w:szCs w:val="22"/>
              </w:rPr>
              <w:t xml:space="preserve">Art. </w:t>
            </w:r>
            <w:r w:rsidR="00445DE1">
              <w:rPr>
                <w:b/>
                <w:sz w:val="22"/>
                <w:szCs w:val="22"/>
              </w:rPr>
              <w:t>9</w:t>
            </w:r>
            <w:r>
              <w:rPr>
                <w:sz w:val="22"/>
                <w:szCs w:val="22"/>
              </w:rPr>
              <w:t xml:space="preserve"> </w:t>
            </w:r>
            <w:r w:rsidR="000601B3">
              <w:rPr>
                <w:sz w:val="22"/>
                <w:szCs w:val="22"/>
              </w:rPr>
              <w:t>Übersteigt die Nachf</w:t>
            </w:r>
            <w:r w:rsidR="00DB4831">
              <w:rPr>
                <w:sz w:val="22"/>
                <w:szCs w:val="22"/>
              </w:rPr>
              <w:t xml:space="preserve">rage nach Betreuungsgutscheinen </w:t>
            </w:r>
            <w:r w:rsidR="000601B3">
              <w:rPr>
                <w:sz w:val="22"/>
                <w:szCs w:val="22"/>
              </w:rPr>
              <w:t>die zur Verfügung stehenden Mittel, erfolgt die Priorisierung wie folgt:</w:t>
            </w:r>
          </w:p>
          <w:p w14:paraId="6390DD19" w14:textId="77777777" w:rsidR="000601B3" w:rsidRPr="000601B3" w:rsidRDefault="000601B3" w:rsidP="000601B3">
            <w:pPr>
              <w:pStyle w:val="Listenabsatz"/>
              <w:numPr>
                <w:ilvl w:val="0"/>
                <w:numId w:val="1"/>
              </w:numPr>
              <w:rPr>
                <w:sz w:val="22"/>
                <w:szCs w:val="22"/>
              </w:rPr>
            </w:pPr>
            <w:r w:rsidRPr="000601B3">
              <w:rPr>
                <w:sz w:val="22"/>
                <w:szCs w:val="22"/>
              </w:rPr>
              <w:t>Erste Priorität:</w:t>
            </w:r>
            <w:r>
              <w:rPr>
                <w:sz w:val="22"/>
                <w:szCs w:val="22"/>
              </w:rPr>
              <w:t xml:space="preserve"> Kinder von Eltern, die zur Existenzsicherung erwerbstätig sein müssen.</w:t>
            </w:r>
          </w:p>
          <w:p w14:paraId="477EFD58" w14:textId="77777777" w:rsidR="000601B3" w:rsidRPr="000601B3" w:rsidRDefault="000601B3" w:rsidP="000601B3">
            <w:pPr>
              <w:pStyle w:val="Listenabsatz"/>
              <w:numPr>
                <w:ilvl w:val="0"/>
                <w:numId w:val="1"/>
              </w:numPr>
              <w:rPr>
                <w:sz w:val="22"/>
                <w:szCs w:val="22"/>
              </w:rPr>
            </w:pPr>
            <w:r w:rsidRPr="000601B3">
              <w:rPr>
                <w:sz w:val="22"/>
                <w:szCs w:val="22"/>
              </w:rPr>
              <w:t>Zweite Priorität</w:t>
            </w:r>
            <w:r>
              <w:rPr>
                <w:sz w:val="22"/>
                <w:szCs w:val="22"/>
              </w:rPr>
              <w:t>: Kinder, die aufgrund der sozialen Situation im Elternhaus dringend</w:t>
            </w:r>
            <w:r w:rsidR="00F8158C">
              <w:rPr>
                <w:sz w:val="22"/>
                <w:szCs w:val="22"/>
              </w:rPr>
              <w:t xml:space="preserve"> eine familienergänzende Betreuung benötigen.</w:t>
            </w:r>
          </w:p>
          <w:p w14:paraId="6DC9FD12" w14:textId="77777777" w:rsidR="000601B3" w:rsidRPr="000601B3" w:rsidRDefault="000601B3" w:rsidP="000601B3">
            <w:pPr>
              <w:pStyle w:val="Listenabsatz"/>
              <w:numPr>
                <w:ilvl w:val="0"/>
                <w:numId w:val="1"/>
              </w:numPr>
              <w:rPr>
                <w:sz w:val="22"/>
                <w:szCs w:val="22"/>
              </w:rPr>
            </w:pPr>
            <w:r w:rsidRPr="000601B3">
              <w:rPr>
                <w:sz w:val="22"/>
                <w:szCs w:val="22"/>
              </w:rPr>
              <w:t>Dritte Priorität</w:t>
            </w:r>
            <w:r w:rsidR="00F8158C">
              <w:rPr>
                <w:sz w:val="22"/>
                <w:szCs w:val="22"/>
              </w:rPr>
              <w:t>: Kinder, die wegen der Erwerbstätigkeit ihrer Eltern eine familienergänzende Betreuung benötigen.</w:t>
            </w:r>
          </w:p>
          <w:p w14:paraId="78FE8F26" w14:textId="38CCCC79" w:rsidR="000601B3" w:rsidRDefault="000601B3" w:rsidP="000601B3">
            <w:pPr>
              <w:pStyle w:val="Listenabsatz"/>
              <w:numPr>
                <w:ilvl w:val="0"/>
                <w:numId w:val="1"/>
              </w:numPr>
              <w:rPr>
                <w:sz w:val="22"/>
                <w:szCs w:val="22"/>
              </w:rPr>
            </w:pPr>
            <w:r w:rsidRPr="000601B3">
              <w:rPr>
                <w:sz w:val="22"/>
                <w:szCs w:val="22"/>
              </w:rPr>
              <w:t xml:space="preserve">Vierte </w:t>
            </w:r>
            <w:r w:rsidR="00F8158C">
              <w:rPr>
                <w:sz w:val="22"/>
                <w:szCs w:val="22"/>
              </w:rPr>
              <w:t>Priorität: Kinder, deren familienergänzende Betreuung einen Beitra</w:t>
            </w:r>
            <w:r w:rsidR="00A8192B">
              <w:rPr>
                <w:sz w:val="22"/>
                <w:szCs w:val="22"/>
              </w:rPr>
              <w:t>g an ihre soziale</w:t>
            </w:r>
            <w:r w:rsidR="00F8158C">
              <w:rPr>
                <w:sz w:val="22"/>
                <w:szCs w:val="22"/>
              </w:rPr>
              <w:t xml:space="preserve"> Integration leistet.</w:t>
            </w:r>
          </w:p>
          <w:p w14:paraId="58C6AF7F" w14:textId="77777777" w:rsidR="00170F10" w:rsidRDefault="00DB4831" w:rsidP="00E25248">
            <w:pPr>
              <w:pStyle w:val="Listenabsatz"/>
              <w:numPr>
                <w:ilvl w:val="0"/>
                <w:numId w:val="1"/>
              </w:numPr>
              <w:rPr>
                <w:sz w:val="22"/>
                <w:szCs w:val="22"/>
              </w:rPr>
            </w:pPr>
            <w:r>
              <w:rPr>
                <w:sz w:val="22"/>
                <w:szCs w:val="22"/>
              </w:rPr>
              <w:t xml:space="preserve">Fünfte </w:t>
            </w:r>
            <w:r w:rsidR="00FB2D2E">
              <w:rPr>
                <w:sz w:val="22"/>
                <w:szCs w:val="22"/>
              </w:rPr>
              <w:t xml:space="preserve">Priorität: </w:t>
            </w:r>
            <w:r w:rsidR="00170F10">
              <w:rPr>
                <w:sz w:val="22"/>
                <w:szCs w:val="22"/>
              </w:rPr>
              <w:t>Schulpflichtige Kinder, soweit sie aufgrund von Art.</w:t>
            </w:r>
            <w:r w:rsidR="006F00CB">
              <w:rPr>
                <w:sz w:val="22"/>
                <w:szCs w:val="22"/>
              </w:rPr>
              <w:t xml:space="preserve"> 3 </w:t>
            </w:r>
            <w:r w:rsidR="00170F10">
              <w:rPr>
                <w:sz w:val="22"/>
                <w:szCs w:val="22"/>
              </w:rPr>
              <w:t>für einen Betreuungsgutschein in Frage kommen.</w:t>
            </w:r>
            <w:r w:rsidR="00E25248" w:rsidRPr="00170F10">
              <w:rPr>
                <w:sz w:val="22"/>
                <w:szCs w:val="22"/>
              </w:rPr>
              <w:t xml:space="preserve"> </w:t>
            </w:r>
          </w:p>
          <w:p w14:paraId="59477D5E" w14:textId="05ECCB9E" w:rsidR="00DB4831" w:rsidRPr="00170F10" w:rsidRDefault="00DB4831" w:rsidP="00CB78D3">
            <w:pPr>
              <w:pStyle w:val="Listenabsatz"/>
              <w:numPr>
                <w:ilvl w:val="0"/>
                <w:numId w:val="1"/>
              </w:numPr>
              <w:rPr>
                <w:sz w:val="22"/>
                <w:szCs w:val="22"/>
              </w:rPr>
            </w:pPr>
            <w:r>
              <w:rPr>
                <w:sz w:val="22"/>
                <w:szCs w:val="22"/>
              </w:rPr>
              <w:t>Gesuche nach deren Eingangsdatum</w:t>
            </w:r>
            <w:r w:rsidR="00CB78D3">
              <w:rPr>
                <w:sz w:val="22"/>
                <w:szCs w:val="22"/>
              </w:rPr>
              <w:t>.</w:t>
            </w:r>
          </w:p>
        </w:tc>
      </w:tr>
      <w:tr w:rsidR="00686AF4" w14:paraId="36599E21" w14:textId="77777777" w:rsidTr="005016B3">
        <w:tc>
          <w:tcPr>
            <w:tcW w:w="2093" w:type="dxa"/>
          </w:tcPr>
          <w:p w14:paraId="17A04AEC" w14:textId="77777777" w:rsidR="00686AF4" w:rsidRPr="00686AF4" w:rsidRDefault="00686AF4">
            <w:pPr>
              <w:rPr>
                <w:sz w:val="18"/>
                <w:szCs w:val="18"/>
              </w:rPr>
            </w:pPr>
          </w:p>
        </w:tc>
        <w:tc>
          <w:tcPr>
            <w:tcW w:w="7195" w:type="dxa"/>
          </w:tcPr>
          <w:p w14:paraId="7B66EB31" w14:textId="77777777" w:rsidR="00686AF4" w:rsidRPr="00686AF4" w:rsidRDefault="00686AF4">
            <w:pPr>
              <w:rPr>
                <w:sz w:val="22"/>
                <w:szCs w:val="22"/>
              </w:rPr>
            </w:pPr>
          </w:p>
        </w:tc>
      </w:tr>
      <w:tr w:rsidR="00686AF4" w14:paraId="4B08DD0B" w14:textId="77777777" w:rsidTr="005016B3">
        <w:tc>
          <w:tcPr>
            <w:tcW w:w="2093" w:type="dxa"/>
          </w:tcPr>
          <w:p w14:paraId="27141E0C" w14:textId="6EB2880F" w:rsidR="00686AF4" w:rsidRPr="00686AF4" w:rsidRDefault="00DB4831" w:rsidP="00F56166">
            <w:pPr>
              <w:rPr>
                <w:sz w:val="18"/>
                <w:szCs w:val="18"/>
              </w:rPr>
            </w:pPr>
            <w:r>
              <w:rPr>
                <w:sz w:val="18"/>
                <w:szCs w:val="18"/>
              </w:rPr>
              <w:t>Anpassung der Betreuungs</w:t>
            </w:r>
            <w:r w:rsidR="00DB2077">
              <w:rPr>
                <w:sz w:val="18"/>
                <w:szCs w:val="18"/>
              </w:rPr>
              <w:t>gutscheine</w:t>
            </w:r>
          </w:p>
        </w:tc>
        <w:tc>
          <w:tcPr>
            <w:tcW w:w="7195" w:type="dxa"/>
          </w:tcPr>
          <w:p w14:paraId="0607FD32" w14:textId="53790614" w:rsidR="00DB2077" w:rsidRDefault="00DB4831" w:rsidP="004D3169">
            <w:pPr>
              <w:spacing w:after="240"/>
              <w:rPr>
                <w:sz w:val="22"/>
                <w:szCs w:val="22"/>
              </w:rPr>
            </w:pPr>
            <w:r w:rsidRPr="00DB2077">
              <w:rPr>
                <w:b/>
                <w:sz w:val="22"/>
                <w:szCs w:val="22"/>
              </w:rPr>
              <w:t xml:space="preserve">Art. </w:t>
            </w:r>
            <w:r w:rsidR="00445DE1">
              <w:rPr>
                <w:b/>
                <w:sz w:val="22"/>
                <w:szCs w:val="22"/>
              </w:rPr>
              <w:t>10</w:t>
            </w:r>
            <w:r>
              <w:rPr>
                <w:sz w:val="22"/>
                <w:szCs w:val="22"/>
              </w:rPr>
              <w:t xml:space="preserve"> </w:t>
            </w:r>
            <w:r w:rsidR="00DB2077" w:rsidRPr="00DB2077">
              <w:rPr>
                <w:sz w:val="22"/>
                <w:szCs w:val="22"/>
                <w:vertAlign w:val="superscript"/>
              </w:rPr>
              <w:t xml:space="preserve">1 </w:t>
            </w:r>
            <w:r w:rsidR="00DB2077">
              <w:rPr>
                <w:sz w:val="22"/>
                <w:szCs w:val="22"/>
              </w:rPr>
              <w:t xml:space="preserve">Die Anpassung der Betreuungsgutscheine richtet sich nach Art. </w:t>
            </w:r>
            <w:r w:rsidR="00405171">
              <w:rPr>
                <w:sz w:val="22"/>
                <w:szCs w:val="22"/>
              </w:rPr>
              <w:t>6</w:t>
            </w:r>
            <w:r w:rsidR="00D1343D">
              <w:rPr>
                <w:sz w:val="22"/>
                <w:szCs w:val="22"/>
              </w:rPr>
              <w:t>5</w:t>
            </w:r>
            <w:r w:rsidR="00DB2077">
              <w:rPr>
                <w:sz w:val="22"/>
                <w:szCs w:val="22"/>
              </w:rPr>
              <w:t xml:space="preserve"> ff. </w:t>
            </w:r>
            <w:r w:rsidR="00405171">
              <w:rPr>
                <w:sz w:val="22"/>
                <w:szCs w:val="22"/>
              </w:rPr>
              <w:t>FKJV</w:t>
            </w:r>
            <w:r w:rsidR="00DB2077">
              <w:rPr>
                <w:sz w:val="22"/>
                <w:szCs w:val="22"/>
              </w:rPr>
              <w:t>.</w:t>
            </w:r>
          </w:p>
          <w:p w14:paraId="122B8567" w14:textId="7394F811" w:rsidR="003E5F94" w:rsidRDefault="006A380F" w:rsidP="004D3169">
            <w:pPr>
              <w:spacing w:after="240"/>
              <w:rPr>
                <w:sz w:val="22"/>
                <w:szCs w:val="22"/>
                <w:vertAlign w:val="superscript"/>
              </w:rPr>
            </w:pPr>
            <w:r w:rsidRPr="006A380F">
              <w:rPr>
                <w:sz w:val="22"/>
                <w:szCs w:val="22"/>
                <w:vertAlign w:val="superscript"/>
              </w:rPr>
              <w:t>2</w:t>
            </w:r>
            <w:r w:rsidR="003E5F94">
              <w:rPr>
                <w:sz w:val="22"/>
                <w:szCs w:val="22"/>
                <w:vertAlign w:val="superscript"/>
              </w:rPr>
              <w:t xml:space="preserve"> </w:t>
            </w:r>
            <w:r w:rsidR="003E5F94" w:rsidRPr="00405171">
              <w:rPr>
                <w:sz w:val="22"/>
                <w:szCs w:val="22"/>
              </w:rPr>
              <w:t>Im Falle einer Kontingentierung besteht kein Anspruch auf Erhöhung des anspruchsberechtigten Betreuungspensums im Sinne von Artikel 6</w:t>
            </w:r>
            <w:r w:rsidR="00D1343D">
              <w:rPr>
                <w:sz w:val="22"/>
                <w:szCs w:val="22"/>
              </w:rPr>
              <w:t>6</w:t>
            </w:r>
            <w:r w:rsidR="003E5F94" w:rsidRPr="00405171">
              <w:rPr>
                <w:sz w:val="22"/>
                <w:szCs w:val="22"/>
              </w:rPr>
              <w:t xml:space="preserve"> Abs</w:t>
            </w:r>
            <w:r w:rsidR="00D1343D">
              <w:rPr>
                <w:sz w:val="22"/>
                <w:szCs w:val="22"/>
              </w:rPr>
              <w:t>.</w:t>
            </w:r>
            <w:r w:rsidR="003E5F94" w:rsidRPr="00405171">
              <w:rPr>
                <w:sz w:val="22"/>
                <w:szCs w:val="22"/>
              </w:rPr>
              <w:t xml:space="preserve"> 1 B</w:t>
            </w:r>
            <w:r w:rsidR="00D1343D">
              <w:rPr>
                <w:sz w:val="22"/>
                <w:szCs w:val="22"/>
              </w:rPr>
              <w:t>st.</w:t>
            </w:r>
            <w:r w:rsidR="003E5F94" w:rsidRPr="00405171">
              <w:rPr>
                <w:sz w:val="22"/>
                <w:szCs w:val="22"/>
              </w:rPr>
              <w:t xml:space="preserve"> a</w:t>
            </w:r>
            <w:r w:rsidR="003E5F94">
              <w:rPr>
                <w:sz w:val="22"/>
                <w:szCs w:val="22"/>
              </w:rPr>
              <w:t xml:space="preserve"> FKJV</w:t>
            </w:r>
            <w:r w:rsidR="00F56166">
              <w:rPr>
                <w:sz w:val="22"/>
                <w:szCs w:val="22"/>
              </w:rPr>
              <w:t>.</w:t>
            </w:r>
            <w:r w:rsidR="00F56166">
              <w:rPr>
                <w:rStyle w:val="Funotenzeichen"/>
                <w:sz w:val="22"/>
                <w:szCs w:val="22"/>
              </w:rPr>
              <w:footnoteReference w:id="8"/>
            </w:r>
          </w:p>
          <w:p w14:paraId="567F2F5C" w14:textId="189DA3C8" w:rsidR="006A380F" w:rsidRDefault="003E5F94" w:rsidP="004D3169">
            <w:pPr>
              <w:spacing w:after="240"/>
              <w:rPr>
                <w:sz w:val="22"/>
                <w:szCs w:val="22"/>
              </w:rPr>
            </w:pPr>
            <w:r w:rsidRPr="00405171">
              <w:rPr>
                <w:sz w:val="22"/>
                <w:szCs w:val="22"/>
                <w:vertAlign w:val="superscript"/>
              </w:rPr>
              <w:t>3</w:t>
            </w:r>
            <w:r>
              <w:rPr>
                <w:sz w:val="22"/>
                <w:szCs w:val="22"/>
              </w:rPr>
              <w:t xml:space="preserve"> </w:t>
            </w:r>
            <w:r w:rsidR="006A380F">
              <w:rPr>
                <w:sz w:val="22"/>
                <w:szCs w:val="22"/>
              </w:rPr>
              <w:t>Es besteht ein Rechtsanspruch a</w:t>
            </w:r>
            <w:r w:rsidR="004500CF">
              <w:rPr>
                <w:sz w:val="22"/>
                <w:szCs w:val="22"/>
              </w:rPr>
              <w:t>uf Anpassung des vergünstigten Betreuungsp</w:t>
            </w:r>
            <w:r w:rsidR="006A380F">
              <w:rPr>
                <w:sz w:val="22"/>
                <w:szCs w:val="22"/>
              </w:rPr>
              <w:t xml:space="preserve">ensums an das </w:t>
            </w:r>
            <w:r w:rsidR="004500CF">
              <w:rPr>
                <w:sz w:val="22"/>
                <w:szCs w:val="22"/>
              </w:rPr>
              <w:t>vereinbarte</w:t>
            </w:r>
            <w:r w:rsidR="006A380F">
              <w:rPr>
                <w:sz w:val="22"/>
                <w:szCs w:val="22"/>
              </w:rPr>
              <w:t xml:space="preserve"> </w:t>
            </w:r>
            <w:r w:rsidR="004500CF">
              <w:rPr>
                <w:sz w:val="22"/>
                <w:szCs w:val="22"/>
              </w:rPr>
              <w:t>Betreuungspensum</w:t>
            </w:r>
            <w:r w:rsidR="006A380F">
              <w:rPr>
                <w:sz w:val="22"/>
                <w:szCs w:val="22"/>
              </w:rPr>
              <w:t>, wenn dieses innerhalb des bei Begründung des Gutschein</w:t>
            </w:r>
            <w:r w:rsidR="00C40421">
              <w:rPr>
                <w:sz w:val="22"/>
                <w:szCs w:val="22"/>
              </w:rPr>
              <w:t>s</w:t>
            </w:r>
            <w:r w:rsidR="006A380F">
              <w:rPr>
                <w:sz w:val="22"/>
                <w:szCs w:val="22"/>
              </w:rPr>
              <w:t xml:space="preserve"> bestehenden anspruchsberechtigten </w:t>
            </w:r>
            <w:r w:rsidR="004500CF">
              <w:rPr>
                <w:sz w:val="22"/>
                <w:szCs w:val="22"/>
              </w:rPr>
              <w:t>Betreuungsp</w:t>
            </w:r>
            <w:r w:rsidR="006A380F">
              <w:rPr>
                <w:sz w:val="22"/>
                <w:szCs w:val="22"/>
              </w:rPr>
              <w:t>ensums liegt.</w:t>
            </w:r>
            <w:r w:rsidR="00F56166">
              <w:rPr>
                <w:rStyle w:val="Funotenzeichen"/>
                <w:sz w:val="22"/>
                <w:szCs w:val="22"/>
              </w:rPr>
              <w:footnoteReference w:id="9"/>
            </w:r>
          </w:p>
          <w:p w14:paraId="6848C70B" w14:textId="31BA9115" w:rsidR="00DB2077" w:rsidRPr="00FB2D2E" w:rsidRDefault="003E5F94" w:rsidP="00CD2489">
            <w:pPr>
              <w:rPr>
                <w:sz w:val="22"/>
                <w:szCs w:val="22"/>
              </w:rPr>
            </w:pPr>
            <w:r>
              <w:rPr>
                <w:sz w:val="22"/>
                <w:szCs w:val="22"/>
                <w:vertAlign w:val="superscript"/>
              </w:rPr>
              <w:t>4</w:t>
            </w:r>
            <w:r w:rsidR="00DB2077">
              <w:rPr>
                <w:sz w:val="22"/>
                <w:szCs w:val="22"/>
              </w:rPr>
              <w:t xml:space="preserve"> </w:t>
            </w:r>
            <w:r w:rsidR="00CD2489">
              <w:rPr>
                <w:sz w:val="22"/>
                <w:szCs w:val="22"/>
              </w:rPr>
              <w:t xml:space="preserve">Die den Kredit nach Art. 6 Abs. 2 übersteigenden </w:t>
            </w:r>
            <w:r w:rsidR="00DB2077">
              <w:rPr>
                <w:sz w:val="22"/>
                <w:szCs w:val="22"/>
              </w:rPr>
              <w:t>anpassungsbedingte</w:t>
            </w:r>
            <w:r w:rsidR="00D1343D">
              <w:rPr>
                <w:sz w:val="22"/>
                <w:szCs w:val="22"/>
              </w:rPr>
              <w:t>n</w:t>
            </w:r>
            <w:r w:rsidR="00DB2077">
              <w:rPr>
                <w:sz w:val="22"/>
                <w:szCs w:val="22"/>
              </w:rPr>
              <w:t xml:space="preserve"> Mehrkosten </w:t>
            </w:r>
            <w:r w:rsidR="00CD2489">
              <w:rPr>
                <w:sz w:val="22"/>
                <w:szCs w:val="22"/>
              </w:rPr>
              <w:t>sind gebunden.</w:t>
            </w:r>
          </w:p>
        </w:tc>
      </w:tr>
      <w:tr w:rsidR="00686AF4" w14:paraId="03A2830E" w14:textId="77777777" w:rsidTr="005016B3">
        <w:tc>
          <w:tcPr>
            <w:tcW w:w="2093" w:type="dxa"/>
          </w:tcPr>
          <w:p w14:paraId="2E14C5FD" w14:textId="77777777" w:rsidR="00686AF4" w:rsidRDefault="00686AF4"/>
        </w:tc>
        <w:tc>
          <w:tcPr>
            <w:tcW w:w="7195" w:type="dxa"/>
          </w:tcPr>
          <w:p w14:paraId="6DFC5053" w14:textId="77777777" w:rsidR="00686AF4" w:rsidRPr="00686AF4" w:rsidRDefault="00686AF4">
            <w:pPr>
              <w:rPr>
                <w:sz w:val="22"/>
                <w:szCs w:val="22"/>
              </w:rPr>
            </w:pPr>
          </w:p>
        </w:tc>
      </w:tr>
      <w:tr w:rsidR="00170F10" w14:paraId="5993C999" w14:textId="77777777" w:rsidTr="005016B3">
        <w:tc>
          <w:tcPr>
            <w:tcW w:w="2093" w:type="dxa"/>
          </w:tcPr>
          <w:p w14:paraId="0C8A7027" w14:textId="77777777" w:rsidR="00170F10" w:rsidRPr="00EA6A16" w:rsidRDefault="00B35D0A" w:rsidP="00744AC4">
            <w:pPr>
              <w:rPr>
                <w:sz w:val="18"/>
                <w:szCs w:val="18"/>
              </w:rPr>
            </w:pPr>
            <w:r>
              <w:rPr>
                <w:sz w:val="18"/>
                <w:szCs w:val="18"/>
              </w:rPr>
              <w:t xml:space="preserve">Anspruchsberechtigtes </w:t>
            </w:r>
            <w:r w:rsidR="00170F10" w:rsidRPr="00EA6A16">
              <w:rPr>
                <w:sz w:val="18"/>
                <w:szCs w:val="18"/>
              </w:rPr>
              <w:t>Be</w:t>
            </w:r>
            <w:r w:rsidR="00744AC4" w:rsidRPr="00EA6A16">
              <w:rPr>
                <w:sz w:val="18"/>
                <w:szCs w:val="18"/>
              </w:rPr>
              <w:t>treuungs</w:t>
            </w:r>
            <w:r w:rsidR="00170F10" w:rsidRPr="00EA6A16">
              <w:rPr>
                <w:sz w:val="18"/>
                <w:szCs w:val="18"/>
              </w:rPr>
              <w:t>pensum</w:t>
            </w:r>
            <w:r w:rsidR="00170F10" w:rsidRPr="00EA6A16">
              <w:rPr>
                <w:rStyle w:val="Funotenzeichen"/>
                <w:sz w:val="18"/>
                <w:szCs w:val="18"/>
              </w:rPr>
              <w:footnoteReference w:id="10"/>
            </w:r>
          </w:p>
        </w:tc>
        <w:tc>
          <w:tcPr>
            <w:tcW w:w="7195" w:type="dxa"/>
          </w:tcPr>
          <w:p w14:paraId="35FD4742" w14:textId="22536C4B" w:rsidR="0020097B" w:rsidRPr="00405171" w:rsidRDefault="00EA6A16" w:rsidP="00EA6A16">
            <w:pPr>
              <w:rPr>
                <w:sz w:val="22"/>
                <w:szCs w:val="22"/>
                <w:u w:val="single"/>
              </w:rPr>
            </w:pPr>
            <w:r w:rsidRPr="00EA6A16">
              <w:rPr>
                <w:sz w:val="22"/>
                <w:szCs w:val="22"/>
                <w:u w:val="single"/>
              </w:rPr>
              <w:t>Variante</w:t>
            </w:r>
            <w:r w:rsidR="0020097B" w:rsidRPr="00405171">
              <w:rPr>
                <w:sz w:val="22"/>
                <w:szCs w:val="22"/>
                <w:u w:val="single"/>
              </w:rPr>
              <w:t xml:space="preserve"> </w:t>
            </w:r>
            <w:r w:rsidR="003E5F94" w:rsidRPr="00405171">
              <w:rPr>
                <w:sz w:val="22"/>
                <w:szCs w:val="22"/>
                <w:u w:val="single"/>
              </w:rPr>
              <w:t>1:</w:t>
            </w:r>
          </w:p>
          <w:p w14:paraId="2C6E4F7B" w14:textId="7816D3DC" w:rsidR="0062611E" w:rsidRDefault="00170F10" w:rsidP="004D3169">
            <w:pPr>
              <w:spacing w:after="240"/>
              <w:rPr>
                <w:sz w:val="22"/>
                <w:szCs w:val="22"/>
              </w:rPr>
            </w:pPr>
            <w:r w:rsidRPr="00744AC4">
              <w:rPr>
                <w:b/>
                <w:sz w:val="22"/>
                <w:szCs w:val="22"/>
              </w:rPr>
              <w:t xml:space="preserve">Art. </w:t>
            </w:r>
            <w:r w:rsidR="00DB4831">
              <w:rPr>
                <w:b/>
                <w:sz w:val="22"/>
                <w:szCs w:val="22"/>
              </w:rPr>
              <w:t>1</w:t>
            </w:r>
            <w:r w:rsidR="00445DE1">
              <w:rPr>
                <w:b/>
                <w:sz w:val="22"/>
                <w:szCs w:val="22"/>
              </w:rPr>
              <w:t>1</w:t>
            </w:r>
            <w:r>
              <w:rPr>
                <w:sz w:val="22"/>
                <w:szCs w:val="22"/>
              </w:rPr>
              <w:t xml:space="preserve"> </w:t>
            </w:r>
            <w:r w:rsidR="0062611E" w:rsidRPr="00131A45">
              <w:rPr>
                <w:sz w:val="22"/>
                <w:szCs w:val="22"/>
                <w:vertAlign w:val="superscript"/>
              </w:rPr>
              <w:t>1</w:t>
            </w:r>
            <w:r w:rsidR="0062611E">
              <w:rPr>
                <w:sz w:val="22"/>
                <w:szCs w:val="22"/>
              </w:rPr>
              <w:t xml:space="preserve"> </w:t>
            </w:r>
            <w:r w:rsidR="006F6600">
              <w:rPr>
                <w:sz w:val="22"/>
                <w:szCs w:val="22"/>
              </w:rPr>
              <w:t>Das anspruchsberechtigte Pensum bei einem Bedarf nach Artikel 3</w:t>
            </w:r>
            <w:r w:rsidR="00D1343D">
              <w:rPr>
                <w:sz w:val="22"/>
                <w:szCs w:val="22"/>
              </w:rPr>
              <w:t>6</w:t>
            </w:r>
            <w:r w:rsidR="006F6600">
              <w:rPr>
                <w:sz w:val="22"/>
                <w:szCs w:val="22"/>
              </w:rPr>
              <w:t xml:space="preserve"> Absatz 1 Buchstabe a bis </w:t>
            </w:r>
            <w:r w:rsidR="00D1343D">
              <w:rPr>
                <w:sz w:val="22"/>
                <w:szCs w:val="22"/>
              </w:rPr>
              <w:t>f</w:t>
            </w:r>
            <w:r w:rsidR="006F6600">
              <w:rPr>
                <w:sz w:val="22"/>
                <w:szCs w:val="22"/>
              </w:rPr>
              <w:t xml:space="preserve"> FKJV wird ohne Zuschlag von 20</w:t>
            </w:r>
            <w:r w:rsidR="00D1343D">
              <w:rPr>
                <w:sz w:val="22"/>
                <w:szCs w:val="22"/>
              </w:rPr>
              <w:t xml:space="preserve"> Prozent</w:t>
            </w:r>
            <w:r w:rsidR="006F6600">
              <w:rPr>
                <w:sz w:val="22"/>
                <w:szCs w:val="22"/>
              </w:rPr>
              <w:t xml:space="preserve"> auf das tatsächliche Beschäftigungspensum festgelegt. </w:t>
            </w:r>
          </w:p>
          <w:p w14:paraId="4D14DB6F" w14:textId="5E69DED1" w:rsidR="00816464" w:rsidRDefault="0062611E">
            <w:pPr>
              <w:rPr>
                <w:sz w:val="22"/>
                <w:szCs w:val="22"/>
              </w:rPr>
            </w:pPr>
            <w:r w:rsidRPr="00131A45">
              <w:rPr>
                <w:sz w:val="22"/>
                <w:szCs w:val="22"/>
                <w:vertAlign w:val="superscript"/>
              </w:rPr>
              <w:t xml:space="preserve">2 </w:t>
            </w:r>
            <w:r>
              <w:rPr>
                <w:sz w:val="22"/>
                <w:szCs w:val="22"/>
              </w:rPr>
              <w:t xml:space="preserve">Die Abgabe eines Betreuungsgutscheins, der über das </w:t>
            </w:r>
            <w:r w:rsidR="006F6600">
              <w:rPr>
                <w:sz w:val="22"/>
                <w:szCs w:val="22"/>
              </w:rPr>
              <w:t xml:space="preserve">tatsächliche </w:t>
            </w:r>
            <w:r>
              <w:rPr>
                <w:sz w:val="22"/>
                <w:szCs w:val="22"/>
              </w:rPr>
              <w:t>Beschäftigungspensum hinausgeht, ist auf begründetes Ausnahmegesuch hin möglich wenn belegt werden kann, dass dies zwingend notwendig ist.</w:t>
            </w:r>
            <w:r>
              <w:rPr>
                <w:rStyle w:val="Funotenzeichen"/>
                <w:sz w:val="22"/>
                <w:szCs w:val="22"/>
              </w:rPr>
              <w:footnoteReference w:id="11"/>
            </w:r>
          </w:p>
          <w:p w14:paraId="439940EE" w14:textId="77777777" w:rsidR="003E5F94" w:rsidRDefault="003E5F94">
            <w:pPr>
              <w:rPr>
                <w:sz w:val="22"/>
                <w:szCs w:val="22"/>
              </w:rPr>
            </w:pPr>
          </w:p>
          <w:p w14:paraId="29E61137" w14:textId="77777777" w:rsidR="003E5F94" w:rsidRDefault="003E5F94">
            <w:pPr>
              <w:rPr>
                <w:sz w:val="22"/>
                <w:szCs w:val="22"/>
                <w:u w:val="single"/>
              </w:rPr>
            </w:pPr>
            <w:r w:rsidRPr="00405171">
              <w:rPr>
                <w:sz w:val="22"/>
                <w:szCs w:val="22"/>
                <w:u w:val="single"/>
              </w:rPr>
              <w:t>Variante 2:</w:t>
            </w:r>
          </w:p>
          <w:p w14:paraId="1EEBDD41" w14:textId="2B2B1816" w:rsidR="003E5F94" w:rsidRPr="00405171" w:rsidRDefault="003E5F94" w:rsidP="00405171">
            <w:pPr>
              <w:spacing w:after="240"/>
              <w:rPr>
                <w:sz w:val="22"/>
                <w:szCs w:val="22"/>
              </w:rPr>
            </w:pPr>
            <w:r w:rsidRPr="00744AC4">
              <w:rPr>
                <w:b/>
                <w:sz w:val="22"/>
                <w:szCs w:val="22"/>
              </w:rPr>
              <w:lastRenderedPageBreak/>
              <w:t xml:space="preserve">Art. </w:t>
            </w:r>
            <w:r>
              <w:rPr>
                <w:b/>
                <w:sz w:val="22"/>
                <w:szCs w:val="22"/>
              </w:rPr>
              <w:t>11</w:t>
            </w:r>
            <w:r>
              <w:rPr>
                <w:sz w:val="22"/>
                <w:szCs w:val="22"/>
              </w:rPr>
              <w:t xml:space="preserve"> </w:t>
            </w:r>
            <w:r w:rsidRPr="00131A45">
              <w:rPr>
                <w:sz w:val="22"/>
                <w:szCs w:val="22"/>
                <w:vertAlign w:val="superscript"/>
              </w:rPr>
              <w:t>1</w:t>
            </w:r>
            <w:r>
              <w:rPr>
                <w:sz w:val="22"/>
                <w:szCs w:val="22"/>
              </w:rPr>
              <w:t xml:space="preserve"> Die Gemeinde </w:t>
            </w:r>
            <w:r w:rsidR="006F6600">
              <w:rPr>
                <w:sz w:val="22"/>
                <w:szCs w:val="22"/>
              </w:rPr>
              <w:t xml:space="preserve">reduziert den Zuschlag auf das tatsächliche Beschäftigungspensum </w:t>
            </w:r>
            <w:r w:rsidR="00405171">
              <w:rPr>
                <w:sz w:val="22"/>
                <w:szCs w:val="22"/>
              </w:rPr>
              <w:t xml:space="preserve">zur Festlegung des anspruchsberechtigten Pensums </w:t>
            </w:r>
            <w:r w:rsidR="006F6600">
              <w:rPr>
                <w:sz w:val="22"/>
                <w:szCs w:val="22"/>
              </w:rPr>
              <w:t>von 20 auf 10 Prozent</w:t>
            </w:r>
            <w:r>
              <w:rPr>
                <w:sz w:val="22"/>
                <w:szCs w:val="22"/>
              </w:rPr>
              <w:t>.</w:t>
            </w:r>
          </w:p>
        </w:tc>
      </w:tr>
      <w:tr w:rsidR="00170F10" w14:paraId="1F1BB006" w14:textId="77777777" w:rsidTr="005016B3">
        <w:tc>
          <w:tcPr>
            <w:tcW w:w="2093" w:type="dxa"/>
          </w:tcPr>
          <w:p w14:paraId="15A9DB42" w14:textId="77777777" w:rsidR="00170F10" w:rsidRPr="00EA6A16" w:rsidRDefault="00170F10">
            <w:pPr>
              <w:rPr>
                <w:sz w:val="18"/>
                <w:szCs w:val="18"/>
              </w:rPr>
            </w:pPr>
          </w:p>
        </w:tc>
        <w:tc>
          <w:tcPr>
            <w:tcW w:w="7195" w:type="dxa"/>
          </w:tcPr>
          <w:p w14:paraId="304D434D" w14:textId="77777777" w:rsidR="00170F10" w:rsidRPr="00686AF4" w:rsidRDefault="00170F10">
            <w:pPr>
              <w:rPr>
                <w:sz w:val="22"/>
                <w:szCs w:val="22"/>
              </w:rPr>
            </w:pPr>
          </w:p>
        </w:tc>
      </w:tr>
      <w:tr w:rsidR="00A26E08" w14:paraId="4FB81030" w14:textId="77777777" w:rsidTr="005016B3">
        <w:tc>
          <w:tcPr>
            <w:tcW w:w="2093" w:type="dxa"/>
          </w:tcPr>
          <w:p w14:paraId="043CA1DC" w14:textId="77777777" w:rsidR="00A26E08" w:rsidRPr="00EA6A16" w:rsidRDefault="00A26E08">
            <w:pPr>
              <w:rPr>
                <w:sz w:val="18"/>
                <w:szCs w:val="18"/>
              </w:rPr>
            </w:pPr>
            <w:r w:rsidRPr="00EA6A16">
              <w:rPr>
                <w:sz w:val="18"/>
                <w:szCs w:val="18"/>
              </w:rPr>
              <w:t>Gebühr</w:t>
            </w:r>
          </w:p>
        </w:tc>
        <w:tc>
          <w:tcPr>
            <w:tcW w:w="7195" w:type="dxa"/>
          </w:tcPr>
          <w:p w14:paraId="58A9B579" w14:textId="14F32F5E" w:rsidR="003E5F94" w:rsidRPr="00405171" w:rsidRDefault="003E5F94" w:rsidP="00405171">
            <w:pPr>
              <w:rPr>
                <w:sz w:val="22"/>
                <w:szCs w:val="22"/>
                <w:u w:val="single"/>
              </w:rPr>
            </w:pPr>
            <w:r w:rsidRPr="00405171">
              <w:rPr>
                <w:sz w:val="22"/>
                <w:szCs w:val="22"/>
                <w:u w:val="single"/>
              </w:rPr>
              <w:t>Variante 1:</w:t>
            </w:r>
          </w:p>
          <w:p w14:paraId="7A2D4476" w14:textId="6A68FC73" w:rsidR="00C039E4" w:rsidRDefault="008A6595" w:rsidP="004D3169">
            <w:pPr>
              <w:spacing w:after="240"/>
              <w:rPr>
                <w:sz w:val="22"/>
                <w:szCs w:val="22"/>
              </w:rPr>
            </w:pPr>
            <w:r>
              <w:rPr>
                <w:b/>
                <w:sz w:val="22"/>
                <w:szCs w:val="22"/>
              </w:rPr>
              <w:t xml:space="preserve">Art. </w:t>
            </w:r>
            <w:r w:rsidR="00AD26BF">
              <w:rPr>
                <w:b/>
                <w:sz w:val="22"/>
                <w:szCs w:val="22"/>
              </w:rPr>
              <w:t>1</w:t>
            </w:r>
            <w:r w:rsidR="00445DE1">
              <w:rPr>
                <w:b/>
                <w:sz w:val="22"/>
                <w:szCs w:val="22"/>
              </w:rPr>
              <w:t>2</w:t>
            </w:r>
            <w:r w:rsidR="00A26E08">
              <w:rPr>
                <w:sz w:val="22"/>
                <w:szCs w:val="22"/>
              </w:rPr>
              <w:t xml:space="preserve"> Für die Bearbeitung des Gesuchs um einen Betreuungsgutschein wird eine pauschale Gebühr von CHF 50 erhoben.</w:t>
            </w:r>
            <w:r w:rsidR="00816464">
              <w:rPr>
                <w:rStyle w:val="Funotenzeichen"/>
                <w:sz w:val="22"/>
                <w:szCs w:val="22"/>
              </w:rPr>
              <w:footnoteReference w:id="12"/>
            </w:r>
          </w:p>
          <w:p w14:paraId="35A85D60" w14:textId="5B6FC86E" w:rsidR="00C039E4" w:rsidRPr="00445DE1" w:rsidRDefault="00C039E4" w:rsidP="00AD26BF">
            <w:pPr>
              <w:rPr>
                <w:sz w:val="22"/>
                <w:szCs w:val="22"/>
                <w:u w:val="single"/>
              </w:rPr>
            </w:pPr>
            <w:r w:rsidRPr="00445DE1">
              <w:rPr>
                <w:sz w:val="22"/>
                <w:szCs w:val="22"/>
                <w:u w:val="single"/>
              </w:rPr>
              <w:t>Variante</w:t>
            </w:r>
            <w:r w:rsidR="003E5F94">
              <w:rPr>
                <w:sz w:val="22"/>
                <w:szCs w:val="22"/>
                <w:u w:val="single"/>
              </w:rPr>
              <w:t xml:space="preserve"> 2:</w:t>
            </w:r>
          </w:p>
          <w:p w14:paraId="1713051E" w14:textId="77777777" w:rsidR="00A26E08" w:rsidRPr="00686AF4" w:rsidRDefault="00C039E4" w:rsidP="00445DE1">
            <w:pPr>
              <w:rPr>
                <w:sz w:val="22"/>
                <w:szCs w:val="22"/>
              </w:rPr>
            </w:pPr>
            <w:r w:rsidRPr="00C039E4">
              <w:rPr>
                <w:b/>
                <w:sz w:val="22"/>
                <w:szCs w:val="22"/>
              </w:rPr>
              <w:t>Art. 1</w:t>
            </w:r>
            <w:r w:rsidR="00445DE1">
              <w:rPr>
                <w:b/>
                <w:sz w:val="22"/>
                <w:szCs w:val="22"/>
              </w:rPr>
              <w:t>2</w:t>
            </w:r>
            <w:r>
              <w:rPr>
                <w:sz w:val="22"/>
                <w:szCs w:val="22"/>
              </w:rPr>
              <w:t xml:space="preserve"> Für die Bearbeitung des Gesuchs um einen Betreuungsgutschein wird keine Gebühr erhoben.</w:t>
            </w:r>
            <w:r w:rsidR="0062611E">
              <w:rPr>
                <w:rStyle w:val="Funotenzeichen"/>
                <w:sz w:val="22"/>
                <w:szCs w:val="22"/>
              </w:rPr>
              <w:t xml:space="preserve"> </w:t>
            </w:r>
            <w:r w:rsidR="0062611E">
              <w:rPr>
                <w:rStyle w:val="Funotenzeichen"/>
                <w:sz w:val="22"/>
                <w:szCs w:val="22"/>
              </w:rPr>
              <w:footnoteReference w:id="13"/>
            </w:r>
          </w:p>
        </w:tc>
      </w:tr>
      <w:tr w:rsidR="00A26E08" w14:paraId="2381DF26" w14:textId="77777777" w:rsidTr="005016B3">
        <w:tc>
          <w:tcPr>
            <w:tcW w:w="2093" w:type="dxa"/>
          </w:tcPr>
          <w:p w14:paraId="6351D56E" w14:textId="77777777" w:rsidR="00A26E08" w:rsidRPr="00EA6A16" w:rsidRDefault="00A26E08">
            <w:pPr>
              <w:rPr>
                <w:sz w:val="18"/>
                <w:szCs w:val="18"/>
              </w:rPr>
            </w:pPr>
          </w:p>
        </w:tc>
        <w:tc>
          <w:tcPr>
            <w:tcW w:w="7195" w:type="dxa"/>
          </w:tcPr>
          <w:p w14:paraId="5575CE8D" w14:textId="77777777" w:rsidR="00A26E08" w:rsidRPr="00686AF4" w:rsidRDefault="00A26E08">
            <w:pPr>
              <w:rPr>
                <w:sz w:val="22"/>
                <w:szCs w:val="22"/>
              </w:rPr>
            </w:pPr>
          </w:p>
        </w:tc>
      </w:tr>
      <w:tr w:rsidR="00A26E08" w14:paraId="6F45B708" w14:textId="77777777" w:rsidTr="005016B3">
        <w:tc>
          <w:tcPr>
            <w:tcW w:w="2093" w:type="dxa"/>
          </w:tcPr>
          <w:p w14:paraId="485A8C2C" w14:textId="77777777" w:rsidR="00A26E08" w:rsidRPr="00EA6A16" w:rsidRDefault="00B61772">
            <w:pPr>
              <w:rPr>
                <w:sz w:val="18"/>
                <w:szCs w:val="18"/>
              </w:rPr>
            </w:pPr>
            <w:r w:rsidRPr="00EA6A16">
              <w:rPr>
                <w:sz w:val="18"/>
                <w:szCs w:val="18"/>
              </w:rPr>
              <w:t>Inkrafttreten</w:t>
            </w:r>
          </w:p>
        </w:tc>
        <w:tc>
          <w:tcPr>
            <w:tcW w:w="7195" w:type="dxa"/>
          </w:tcPr>
          <w:p w14:paraId="54C045E1" w14:textId="77777777" w:rsidR="00A26E08" w:rsidRPr="00686AF4" w:rsidRDefault="008A6595" w:rsidP="00AD26BF">
            <w:pPr>
              <w:rPr>
                <w:sz w:val="22"/>
                <w:szCs w:val="22"/>
              </w:rPr>
            </w:pPr>
            <w:r w:rsidRPr="00590C8B">
              <w:rPr>
                <w:b/>
                <w:sz w:val="22"/>
                <w:szCs w:val="22"/>
              </w:rPr>
              <w:t>Art. 1</w:t>
            </w:r>
            <w:r w:rsidR="00445DE1">
              <w:rPr>
                <w:b/>
                <w:sz w:val="22"/>
                <w:szCs w:val="22"/>
              </w:rPr>
              <w:t>3</w:t>
            </w:r>
            <w:r w:rsidR="00B61772">
              <w:rPr>
                <w:sz w:val="22"/>
                <w:szCs w:val="22"/>
              </w:rPr>
              <w:t xml:space="preserve"> Dieses Reglement tritt auf den …………. </w:t>
            </w:r>
            <w:r w:rsidR="0020097B">
              <w:rPr>
                <w:sz w:val="22"/>
                <w:szCs w:val="22"/>
              </w:rPr>
              <w:t>i</w:t>
            </w:r>
            <w:r w:rsidR="00B61772">
              <w:rPr>
                <w:sz w:val="22"/>
                <w:szCs w:val="22"/>
              </w:rPr>
              <w:t>n Kraft.</w:t>
            </w:r>
          </w:p>
        </w:tc>
      </w:tr>
      <w:tr w:rsidR="00A26E08" w14:paraId="5DED6FB7" w14:textId="77777777" w:rsidTr="005016B3">
        <w:tc>
          <w:tcPr>
            <w:tcW w:w="2093" w:type="dxa"/>
          </w:tcPr>
          <w:p w14:paraId="608B9621" w14:textId="77777777" w:rsidR="00A26E08" w:rsidRPr="00EA6A16" w:rsidRDefault="00A26E08">
            <w:pPr>
              <w:rPr>
                <w:sz w:val="18"/>
                <w:szCs w:val="18"/>
              </w:rPr>
            </w:pPr>
          </w:p>
        </w:tc>
        <w:tc>
          <w:tcPr>
            <w:tcW w:w="7195" w:type="dxa"/>
          </w:tcPr>
          <w:p w14:paraId="660B634D" w14:textId="77777777" w:rsidR="00A26E08" w:rsidRPr="00686AF4" w:rsidRDefault="00A26E08">
            <w:pPr>
              <w:rPr>
                <w:sz w:val="22"/>
                <w:szCs w:val="22"/>
              </w:rPr>
            </w:pPr>
          </w:p>
        </w:tc>
      </w:tr>
    </w:tbl>
    <w:p w14:paraId="49EFDA76" w14:textId="61DF0532" w:rsidR="00B61772" w:rsidRDefault="00B61772" w:rsidP="009B3413">
      <w:pPr>
        <w:spacing w:before="360" w:after="240"/>
      </w:pPr>
      <w:r>
        <w:t>Von der Gemeindeversammlung bzw. vom Gemeindeparlament beschlossen am….</w:t>
      </w:r>
    </w:p>
    <w:p w14:paraId="437751A7" w14:textId="34BC49F4" w:rsidR="00B61772" w:rsidRDefault="00B61772">
      <w:r>
        <w:t>Unterschriften</w:t>
      </w:r>
    </w:p>
    <w:p w14:paraId="147ED2D5" w14:textId="2FFC90B7" w:rsidR="00B61772" w:rsidRDefault="00B61772" w:rsidP="009B3413">
      <w:pPr>
        <w:spacing w:before="240" w:after="240"/>
      </w:pPr>
      <w:r>
        <w:t>Auflagezeugnis</w:t>
      </w:r>
    </w:p>
    <w:p w14:paraId="14F2C2EF" w14:textId="586E9F2C" w:rsidR="006F00CB" w:rsidRPr="009B3413" w:rsidRDefault="00B61772" w:rsidP="009B3413">
      <w:pPr>
        <w:spacing w:after="120"/>
      </w:pPr>
      <w:r>
        <w:t>Publikationszeugnis</w:t>
      </w:r>
    </w:p>
    <w:p w14:paraId="402D0BB6" w14:textId="77777777" w:rsidR="006F00CB" w:rsidRDefault="006F00CB">
      <w:pPr>
        <w:rPr>
          <w:sz w:val="16"/>
          <w:szCs w:val="16"/>
        </w:rPr>
      </w:pPr>
    </w:p>
    <w:p w14:paraId="1E03A3FA" w14:textId="53F7C901" w:rsidR="003E5F94" w:rsidRPr="00411210" w:rsidRDefault="00436F09">
      <w:pPr>
        <w:rPr>
          <w:sz w:val="16"/>
          <w:szCs w:val="16"/>
        </w:rPr>
      </w:pPr>
      <w:r>
        <w:rPr>
          <w:sz w:val="16"/>
          <w:szCs w:val="16"/>
        </w:rPr>
        <w:t>12.8</w:t>
      </w:r>
      <w:r w:rsidR="006F00CB">
        <w:rPr>
          <w:sz w:val="16"/>
          <w:szCs w:val="16"/>
        </w:rPr>
        <w:t>.19/GEF/VBG</w:t>
      </w:r>
      <w:r w:rsidR="0087634B">
        <w:rPr>
          <w:sz w:val="16"/>
          <w:szCs w:val="16"/>
        </w:rPr>
        <w:t>. Überarbeitung 29.08</w:t>
      </w:r>
      <w:bookmarkStart w:id="0" w:name="_GoBack"/>
      <w:bookmarkEnd w:id="0"/>
      <w:r w:rsidR="00C331F5">
        <w:rPr>
          <w:sz w:val="16"/>
          <w:szCs w:val="16"/>
        </w:rPr>
        <w:t>.22</w:t>
      </w:r>
      <w:r w:rsidR="003E5F94">
        <w:rPr>
          <w:sz w:val="16"/>
          <w:szCs w:val="16"/>
        </w:rPr>
        <w:t>/GSI</w:t>
      </w:r>
    </w:p>
    <w:sectPr w:rsidR="003E5F94" w:rsidRPr="00411210" w:rsidSect="00131A45">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FAB42" w14:textId="77777777" w:rsidR="00815827" w:rsidRDefault="00815827" w:rsidP="00385EAC">
      <w:r>
        <w:separator/>
      </w:r>
    </w:p>
  </w:endnote>
  <w:endnote w:type="continuationSeparator" w:id="0">
    <w:p w14:paraId="69BB3706" w14:textId="77777777" w:rsidR="00815827" w:rsidRDefault="00815827" w:rsidP="0038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0769" w14:textId="77777777" w:rsidR="005D20C1" w:rsidRDefault="005D20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6D34" w14:textId="77777777" w:rsidR="005D20C1" w:rsidRDefault="005D20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C281" w14:textId="77777777" w:rsidR="005D20C1" w:rsidRDefault="005D20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9C96B" w14:textId="77777777" w:rsidR="00815827" w:rsidRDefault="00815827" w:rsidP="00385EAC">
      <w:r>
        <w:separator/>
      </w:r>
    </w:p>
  </w:footnote>
  <w:footnote w:type="continuationSeparator" w:id="0">
    <w:p w14:paraId="05A158AA" w14:textId="77777777" w:rsidR="00815827" w:rsidRDefault="00815827" w:rsidP="00385EAC">
      <w:r>
        <w:continuationSeparator/>
      </w:r>
    </w:p>
  </w:footnote>
  <w:footnote w:id="1">
    <w:p w14:paraId="03B62105" w14:textId="45EE1D62" w:rsidR="00FB0B03" w:rsidRPr="00211A5F" w:rsidRDefault="00FB0B03">
      <w:pPr>
        <w:pStyle w:val="Funotentext"/>
      </w:pPr>
      <w:r w:rsidRPr="00211A5F">
        <w:rPr>
          <w:rStyle w:val="Funotenzeichen"/>
        </w:rPr>
        <w:footnoteRef/>
      </w:r>
      <w:r w:rsidRPr="00211A5F">
        <w:t xml:space="preserve"> </w:t>
      </w:r>
      <w:r w:rsidR="00D05888" w:rsidRPr="00211A5F">
        <w:t>Verordnung vom</w:t>
      </w:r>
      <w:r w:rsidR="00B94D6E" w:rsidRPr="00211A5F">
        <w:t xml:space="preserve"> 24. November 2021</w:t>
      </w:r>
      <w:r w:rsidR="00D05888" w:rsidRPr="00211A5F">
        <w:t xml:space="preserve"> über die Leistungsangebote der Familien-, Ki</w:t>
      </w:r>
      <w:r w:rsidR="00211A5F" w:rsidRPr="00211A5F">
        <w:t>nder- und Jugendförderung (</w:t>
      </w:r>
      <w:r w:rsidR="00D05888" w:rsidRPr="00211A5F">
        <w:t>FKJV</w:t>
      </w:r>
      <w:r w:rsidRPr="00211A5F">
        <w:t xml:space="preserve">, BSG </w:t>
      </w:r>
      <w:r w:rsidR="00211A5F" w:rsidRPr="00211A5F">
        <w:t>860.22).</w:t>
      </w:r>
    </w:p>
  </w:footnote>
  <w:footnote w:id="2">
    <w:p w14:paraId="7D1D6952" w14:textId="6B8DBA1A" w:rsidR="005858EF" w:rsidRPr="00211A5F" w:rsidRDefault="005858EF">
      <w:pPr>
        <w:pStyle w:val="Funotentext"/>
      </w:pPr>
      <w:r w:rsidRPr="00211A5F">
        <w:rPr>
          <w:rStyle w:val="Funotenzeichen"/>
        </w:rPr>
        <w:footnoteRef/>
      </w:r>
      <w:r w:rsidRPr="00211A5F">
        <w:t xml:space="preserve"> Enthält das Reglement keine Bestimmungen </w:t>
      </w:r>
      <w:r w:rsidR="00D05888" w:rsidRPr="00211A5F">
        <w:t>zur Zielgruppe</w:t>
      </w:r>
      <w:r w:rsidRPr="00211A5F">
        <w:t xml:space="preserve">, bestimmt sich das anspruchsberechtigte Alter nach Art. </w:t>
      </w:r>
      <w:r w:rsidR="00D1343D" w:rsidRPr="00211A5F">
        <w:t>30</w:t>
      </w:r>
      <w:r w:rsidR="00FA399C" w:rsidRPr="00211A5F">
        <w:t xml:space="preserve"> Abs. 1 FKJV</w:t>
      </w:r>
      <w:r w:rsidRPr="00211A5F">
        <w:t xml:space="preserve"> (entspricht Variante 1).</w:t>
      </w:r>
      <w:r w:rsidR="003C0469" w:rsidRPr="00211A5F">
        <w:t xml:space="preserve"> Die Gemeinde kann die </w:t>
      </w:r>
      <w:r w:rsidR="00FA399C" w:rsidRPr="00211A5F">
        <w:t>Zielgruppe betreffend schulpflichtige Kinder einschränken</w:t>
      </w:r>
      <w:r w:rsidR="003C0469" w:rsidRPr="00211A5F">
        <w:t xml:space="preserve"> (Art. </w:t>
      </w:r>
      <w:r w:rsidR="00D1343D" w:rsidRPr="00211A5F">
        <w:t>30</w:t>
      </w:r>
      <w:r w:rsidR="00FA399C" w:rsidRPr="00211A5F">
        <w:t xml:space="preserve"> Abs. 2 FKJV</w:t>
      </w:r>
      <w:r w:rsidR="003C0469" w:rsidRPr="00211A5F">
        <w:t xml:space="preserve">). Die Variante 2 </w:t>
      </w:r>
      <w:r w:rsidR="002E403C" w:rsidRPr="00211A5F">
        <w:t xml:space="preserve">ist </w:t>
      </w:r>
      <w:r w:rsidR="003C0469" w:rsidRPr="00211A5F">
        <w:t xml:space="preserve">ein Beispiel für eine solche </w:t>
      </w:r>
      <w:r w:rsidR="00D05888" w:rsidRPr="00211A5F">
        <w:t>Einschränkung</w:t>
      </w:r>
      <w:r w:rsidR="003C0469" w:rsidRPr="00211A5F">
        <w:t>.</w:t>
      </w:r>
      <w:r w:rsidR="00FA399C" w:rsidRPr="00211A5F">
        <w:t xml:space="preserve"> Nicht alle Varianten werden von kiBon aktuell unterstützt.</w:t>
      </w:r>
    </w:p>
  </w:footnote>
  <w:footnote w:id="3">
    <w:p w14:paraId="6C5E6AF1" w14:textId="37297434" w:rsidR="005016B3" w:rsidRPr="00211A5F" w:rsidRDefault="005016B3" w:rsidP="005016B3">
      <w:pPr>
        <w:pStyle w:val="Funotentext"/>
      </w:pPr>
      <w:r w:rsidRPr="00211A5F">
        <w:rPr>
          <w:rStyle w:val="Funotenzeichen"/>
        </w:rPr>
        <w:footnoteRef/>
      </w:r>
      <w:r w:rsidRPr="00211A5F">
        <w:t xml:space="preserve"> </w:t>
      </w:r>
      <w:r w:rsidR="00D1343D" w:rsidRPr="00211A5F">
        <w:t>Die Gemeinde hat</w:t>
      </w:r>
      <w:r w:rsidRPr="00211A5F">
        <w:t xml:space="preserve"> zu prüfen, ob die Verfügungszuständigkeit bereits in einer Verordnung verankert ist.</w:t>
      </w:r>
    </w:p>
  </w:footnote>
  <w:footnote w:id="4">
    <w:p w14:paraId="7D399F00" w14:textId="05C1B4A4" w:rsidR="00411210" w:rsidRPr="00971A67" w:rsidRDefault="00411210">
      <w:pPr>
        <w:pStyle w:val="Funotentext"/>
      </w:pPr>
      <w:r w:rsidRPr="00211A5F">
        <w:rPr>
          <w:rStyle w:val="Funotenzeichen"/>
        </w:rPr>
        <w:footnoteRef/>
      </w:r>
      <w:r w:rsidRPr="00211A5F">
        <w:t xml:space="preserve"> Die Variante </w:t>
      </w:r>
      <w:r w:rsidR="00971A67" w:rsidRPr="00211A5F">
        <w:t>1</w:t>
      </w:r>
      <w:r w:rsidR="002E403C" w:rsidRPr="00211A5F">
        <w:t xml:space="preserve"> </w:t>
      </w:r>
      <w:r w:rsidRPr="00211A5F">
        <w:t>gewährt ausdrücklich einen Rechtsanspruc</w:t>
      </w:r>
      <w:r w:rsidR="00211A5F">
        <w:t>h auf einen Betreuungsgutschein</w:t>
      </w:r>
      <w:r w:rsidR="0062611E" w:rsidRPr="00211A5F">
        <w:t xml:space="preserve">. </w:t>
      </w:r>
      <w:r w:rsidR="00971A67" w:rsidRPr="00211A5F">
        <w:t>Die Variante 2 hält fest, dass kein Anspruch auf einen Betreuungsgutschein besteht. Dies ist nur möglich im Falle einer Kontingentierung der Betreuungsgutscheine gemäss Art. 29 FKJV. Um die Ausgabe von Betreuungsgutscheinen zu begrenzen, hat die Gemeinde Art. 29 Abs. 2 FKJV zu berücksichtigen und gemäss Art. 29 Abs. 2 Bst. b FKJV die Begrenzung, die angewandten Priorisierungskriterien sowie das Verfahren zur Ausgabe der Betreuungsgutscheine in diesem Reglement zu regeln (siehe Art. 6, 8 und 9</w:t>
      </w:r>
      <w:r w:rsidR="00211A5F">
        <w:t xml:space="preserve"> Musterreglement</w:t>
      </w:r>
      <w:r w:rsidR="00971A67" w:rsidRPr="00211A5F">
        <w:t>).</w:t>
      </w:r>
    </w:p>
  </w:footnote>
  <w:footnote w:id="5">
    <w:p w14:paraId="2695C228" w14:textId="25DF04C5" w:rsidR="0062611E" w:rsidRDefault="0062611E" w:rsidP="0062611E">
      <w:pPr>
        <w:pStyle w:val="Funotentext"/>
      </w:pPr>
      <w:r>
        <w:rPr>
          <w:rStyle w:val="Funotenzeichen"/>
        </w:rPr>
        <w:footnoteRef/>
      </w:r>
      <w:r>
        <w:t xml:space="preserve"> Wird eine </w:t>
      </w:r>
      <w:r w:rsidR="0080695A">
        <w:t xml:space="preserve">Kontingentierung </w:t>
      </w:r>
      <w:r>
        <w:t>vorgesehen, müssen Bestimmungen zur Bewirtschaftung einer möglichen Warteliste</w:t>
      </w:r>
      <w:r w:rsidR="00FC2FA4">
        <w:t xml:space="preserve"> (Priorisierung) </w:t>
      </w:r>
      <w:r>
        <w:t xml:space="preserve">erlassen </w:t>
      </w:r>
      <w:r w:rsidR="00E90D8B">
        <w:t xml:space="preserve">und </w:t>
      </w:r>
      <w:r w:rsidR="00E90D8B" w:rsidRPr="00E90D8B">
        <w:t xml:space="preserve">die für eine neue Gutscheinperiode geltenden Regeln jeweils bis Ende des Vorjahres bekannt </w:t>
      </w:r>
      <w:r w:rsidR="00E90D8B">
        <w:t>ge</w:t>
      </w:r>
      <w:r w:rsidR="00E90D8B" w:rsidRPr="00E90D8B">
        <w:t>geben</w:t>
      </w:r>
      <w:r w:rsidR="00E90D8B">
        <w:t xml:space="preserve"> werden (Art. 2</w:t>
      </w:r>
      <w:r w:rsidR="00D1343D">
        <w:t>9</w:t>
      </w:r>
      <w:r w:rsidR="00E90D8B">
        <w:t xml:space="preserve"> Abs. 2 Bst. b und c FKJV)</w:t>
      </w:r>
      <w:r>
        <w:t>. Dies entfällt ohne</w:t>
      </w:r>
      <w:r w:rsidR="00E56ACC">
        <w:t xml:space="preserve"> </w:t>
      </w:r>
      <w:r w:rsidR="0080695A">
        <w:t>Kontingentierung</w:t>
      </w:r>
      <w:r>
        <w:t xml:space="preserve">, womit sich der administrative Aufwand reduzieren lässt. </w:t>
      </w:r>
      <w:r w:rsidR="0020097B">
        <w:t xml:space="preserve">Der Kanton finanziert alle von den Gemeinden ausgegebenen Betreuungsgutscheine ohne </w:t>
      </w:r>
      <w:r w:rsidR="0080695A">
        <w:t xml:space="preserve">Kontingentierung </w:t>
      </w:r>
      <w:r w:rsidR="0020097B">
        <w:t xml:space="preserve">von seiner Seite her mit. </w:t>
      </w:r>
      <w:r w:rsidR="00FC2FA4">
        <w:t xml:space="preserve">Ohne </w:t>
      </w:r>
      <w:r w:rsidR="0080695A">
        <w:t xml:space="preserve">Kontingentierung </w:t>
      </w:r>
      <w:r w:rsidR="00FC2FA4">
        <w:t xml:space="preserve">sind die Art. 6 – </w:t>
      </w:r>
      <w:r w:rsidR="00D1343D">
        <w:t>9</w:t>
      </w:r>
      <w:r w:rsidR="00FC2FA4">
        <w:t xml:space="preserve"> nicht notwendig.</w:t>
      </w:r>
    </w:p>
  </w:footnote>
  <w:footnote w:id="6">
    <w:p w14:paraId="5A463572" w14:textId="77C6C278" w:rsidR="00445DE1" w:rsidRDefault="00445DE1">
      <w:pPr>
        <w:pStyle w:val="Funotentext"/>
      </w:pPr>
      <w:r>
        <w:rPr>
          <w:rStyle w:val="Funotenzeichen"/>
        </w:rPr>
        <w:footnoteRef/>
      </w:r>
      <w:r>
        <w:t xml:space="preserve"> Die erforderlichen Unterlagen ergeben sich weitgehend aus den Vorgaben der </w:t>
      </w:r>
      <w:r w:rsidR="00E90D8B">
        <w:t>FKJV</w:t>
      </w:r>
      <w:r>
        <w:t xml:space="preserve">. Die Gemeinden könnten bestimmen, dass für die vorgängige Zusicherung im Sinne </w:t>
      </w:r>
      <w:r w:rsidR="002E403C">
        <w:t>v</w:t>
      </w:r>
      <w:r>
        <w:t xml:space="preserve">on Art. 8 Abs. 2 noch nicht alle Unterlagen eingereicht werden müssen. </w:t>
      </w:r>
    </w:p>
  </w:footnote>
  <w:footnote w:id="7">
    <w:p w14:paraId="527D4A1A" w14:textId="538A45C4" w:rsidR="006822FF" w:rsidRDefault="006822FF">
      <w:pPr>
        <w:pStyle w:val="Funotentext"/>
      </w:pPr>
      <w:r>
        <w:rPr>
          <w:rStyle w:val="Funotenzeichen"/>
        </w:rPr>
        <w:footnoteRef/>
      </w:r>
      <w:r>
        <w:t xml:space="preserve"> Die im Artikel 8 erwähnten Daten können von der Gemeinde angepasst werden.</w:t>
      </w:r>
      <w:r w:rsidR="003E5F94">
        <w:t xml:space="preserve"> Der Kanton ist bemüht, die neue Periode in kiBon jeweils </w:t>
      </w:r>
      <w:r w:rsidR="007C194D">
        <w:t>im Januar zu</w:t>
      </w:r>
      <w:r w:rsidR="003E5F94">
        <w:t xml:space="preserve"> eröffnen.</w:t>
      </w:r>
      <w:r w:rsidR="00211A5F">
        <w:t xml:space="preserve"> </w:t>
      </w:r>
      <w:r w:rsidR="00211A5F" w:rsidRPr="00211A5F">
        <w:t>Z.B. bei grösseren Anpassungen der Applikation kann dieses Datum nicht immer garantiert werden.</w:t>
      </w:r>
      <w:r w:rsidR="003E5F94">
        <w:t xml:space="preserve"> </w:t>
      </w:r>
      <w:r>
        <w:t xml:space="preserve"> </w:t>
      </w:r>
    </w:p>
  </w:footnote>
  <w:footnote w:id="8">
    <w:p w14:paraId="7A302779" w14:textId="3C35F40D" w:rsidR="00F56166" w:rsidRDefault="00F56166">
      <w:pPr>
        <w:pStyle w:val="Funotentext"/>
      </w:pPr>
      <w:r>
        <w:rPr>
          <w:rStyle w:val="Funotenzeichen"/>
        </w:rPr>
        <w:footnoteRef/>
      </w:r>
      <w:r>
        <w:t xml:space="preserve"> Absatz 2</w:t>
      </w:r>
      <w:r w:rsidRPr="00F56166">
        <w:t xml:space="preserve"> ist eine Wiederholung von Art. 29 Abs. 3 FKJV. Absatz 3 verdeutlicht, dass Anpassungen nach Art. 66 Abs. 1 Bst. b auch stattfinden, wenn die Gemeinde die Gutscheine kontingentiert</w:t>
      </w:r>
    </w:p>
  </w:footnote>
  <w:footnote w:id="9">
    <w:p w14:paraId="72A0DFAF" w14:textId="22C6DCC0" w:rsidR="00F56166" w:rsidRDefault="00F56166">
      <w:pPr>
        <w:pStyle w:val="Funotentext"/>
      </w:pPr>
      <w:r>
        <w:rPr>
          <w:rStyle w:val="Funotenzeichen"/>
        </w:rPr>
        <w:footnoteRef/>
      </w:r>
      <w:r>
        <w:t xml:space="preserve"> </w:t>
      </w:r>
      <w:r w:rsidR="0078789F">
        <w:t xml:space="preserve">Dies ergibt sich aus Art. 66 Abs. 1 Bst. b FKJV. </w:t>
      </w:r>
    </w:p>
  </w:footnote>
  <w:footnote w:id="10">
    <w:p w14:paraId="69232130" w14:textId="71C5CCE4" w:rsidR="00170F10" w:rsidRDefault="00170F10">
      <w:pPr>
        <w:pStyle w:val="Funotentext"/>
      </w:pPr>
      <w:r>
        <w:rPr>
          <w:rStyle w:val="Funotenzeichen"/>
        </w:rPr>
        <w:footnoteRef/>
      </w:r>
      <w:r w:rsidR="00744AC4">
        <w:t xml:space="preserve"> Gemäss Art. </w:t>
      </w:r>
      <w:r w:rsidR="003E5F94">
        <w:t>4</w:t>
      </w:r>
      <w:r w:rsidR="00D1343D">
        <w:t>4</w:t>
      </w:r>
      <w:r w:rsidR="003E5F94">
        <w:t xml:space="preserve"> Abs. 2 FKJV</w:t>
      </w:r>
      <w:r w:rsidR="00744AC4">
        <w:t xml:space="preserve"> kann die Gemeinde </w:t>
      </w:r>
      <w:r w:rsidR="003E5F94">
        <w:t xml:space="preserve">das anspruchsberechtigte Pensum enger an das tatsächliche Betreuungspensum koppeln und </w:t>
      </w:r>
      <w:r w:rsidR="00744AC4">
        <w:t>den Zuschlag von 20</w:t>
      </w:r>
      <w:r w:rsidR="00D1343D">
        <w:t xml:space="preserve"> Prozent</w:t>
      </w:r>
      <w:r w:rsidR="00744AC4">
        <w:t xml:space="preserve"> </w:t>
      </w:r>
      <w:r w:rsidR="003E5F94">
        <w:t>reduzieren oder gänzlich auf diesen</w:t>
      </w:r>
      <w:r w:rsidR="00F56166">
        <w:t xml:space="preserve"> verzichten</w:t>
      </w:r>
      <w:r w:rsidR="00744AC4">
        <w:t xml:space="preserve">. </w:t>
      </w:r>
      <w:r w:rsidR="003E5F94">
        <w:t>Bei einer allfälligen en</w:t>
      </w:r>
      <w:r w:rsidR="003E5F94" w:rsidRPr="003E5F94">
        <w:t>geren Kopplung durch die Gemeinde darf das tatsächliche Beschäftigungspensum nicht unterschritten werden.</w:t>
      </w:r>
      <w:r w:rsidR="003E5F94">
        <w:t xml:space="preserve"> </w:t>
      </w:r>
      <w:r w:rsidR="003E5F94" w:rsidRPr="003E5F94">
        <w:t>Eine Gemeinde könnte beispielsweise festlegen, dass bei Erw</w:t>
      </w:r>
      <w:r w:rsidR="006F6600">
        <w:t>erbstätigen maximal das Arbeits</w:t>
      </w:r>
      <w:r w:rsidR="003E5F94" w:rsidRPr="003E5F94">
        <w:t xml:space="preserve">pensum vergünstigt wird. Allerdings ist damit zu rechnen, dass dies für viele Familien nicht ausreichen würde, beispielsweise aufgrund von langen Arbeitswegen oder variablen Arbeitszeiten. Ist in solchen Fällen ein Gesuch für zusätzliche </w:t>
      </w:r>
      <w:proofErr w:type="spellStart"/>
      <w:r w:rsidR="003E5F94" w:rsidRPr="003E5F94">
        <w:t>Betreuungspensen</w:t>
      </w:r>
      <w:proofErr w:type="spellEnd"/>
      <w:r w:rsidR="003E5F94" w:rsidRPr="003E5F94">
        <w:t xml:space="preserve"> notwendig, steige</w:t>
      </w:r>
      <w:r w:rsidR="006F6600">
        <w:t>rt dies den administrativen Auf</w:t>
      </w:r>
      <w:r w:rsidR="003E5F94" w:rsidRPr="003E5F94">
        <w:t xml:space="preserve">wand </w:t>
      </w:r>
      <w:r w:rsidR="00D1343D">
        <w:t xml:space="preserve">der </w:t>
      </w:r>
      <w:r w:rsidR="003E5F94" w:rsidRPr="003E5F94">
        <w:t>Gemeinde. Die Auswertung der Daten der bisher ausgegebenen Betreuungsgutscheine zeigt, dass das tatsächliche Betreuungspensum meist deutlich unte</w:t>
      </w:r>
      <w:r w:rsidR="006F6600">
        <w:t>r dem anspruchsberechtigten Pen</w:t>
      </w:r>
      <w:r w:rsidR="003E5F94" w:rsidRPr="003E5F94">
        <w:t>sum liegt und mei</w:t>
      </w:r>
      <w:r w:rsidR="0078789F">
        <w:t>st auch unter dem Erwerbspensum</w:t>
      </w:r>
      <w:r w:rsidR="00744AC4">
        <w:t>.</w:t>
      </w:r>
    </w:p>
  </w:footnote>
  <w:footnote w:id="11">
    <w:p w14:paraId="03BD0AD4" w14:textId="77777777" w:rsidR="0062611E" w:rsidRDefault="0062611E" w:rsidP="0062611E">
      <w:pPr>
        <w:pStyle w:val="Funotentext"/>
      </w:pPr>
      <w:r>
        <w:rPr>
          <w:rStyle w:val="Funotenzeichen"/>
        </w:rPr>
        <w:footnoteRef/>
      </w:r>
      <w:r>
        <w:t xml:space="preserve"> Denkbare Gründe für Ausnahmen sind beispielsweise überlappende Arbeitstage oder -zeiten bei zwei erwerbstätigen Elternteilen, unregelmässige Arbeitszeiten o.ä. </w:t>
      </w:r>
    </w:p>
  </w:footnote>
  <w:footnote w:id="12">
    <w:p w14:paraId="06551912" w14:textId="5CB223F4" w:rsidR="00816464" w:rsidRDefault="00816464">
      <w:pPr>
        <w:pStyle w:val="Funotentext"/>
      </w:pPr>
      <w:r>
        <w:rPr>
          <w:rStyle w:val="Funotenzeichen"/>
        </w:rPr>
        <w:footnoteRef/>
      </w:r>
      <w:r>
        <w:t xml:space="preserve"> Die Gemeinde muss genau festlegen, wann die Gebühr erhoben wird – einmal pro Kind und Jahr oder einmal pro Familie und Jahr oder </w:t>
      </w:r>
      <w:r w:rsidR="006F00CB">
        <w:t xml:space="preserve">allenfalls auch </w:t>
      </w:r>
      <w:r>
        <w:t>bei jeder Mutation?</w:t>
      </w:r>
      <w:r w:rsidR="00405171">
        <w:t xml:space="preserve"> </w:t>
      </w:r>
      <w:r w:rsidR="00A0460E">
        <w:t>Gebühren müssen</w:t>
      </w:r>
      <w:r w:rsidR="00405171" w:rsidRPr="00405171">
        <w:t xml:space="preserve"> ebenfalls verfügt werden.</w:t>
      </w:r>
    </w:p>
  </w:footnote>
  <w:footnote w:id="13">
    <w:p w14:paraId="09AF87E8" w14:textId="3D20FF39" w:rsidR="0062611E" w:rsidRDefault="0062611E" w:rsidP="0062611E">
      <w:pPr>
        <w:pStyle w:val="Funotentext"/>
      </w:pPr>
      <w:r>
        <w:rPr>
          <w:rStyle w:val="Funotenzeichen"/>
        </w:rPr>
        <w:footnoteRef/>
      </w:r>
      <w:r>
        <w:t xml:space="preserve"> </w:t>
      </w:r>
      <w:r w:rsidR="0020097B">
        <w:t xml:space="preserve">Von einer Gebührenerhebung kann auch abgesehen werden, um das Angebot </w:t>
      </w:r>
      <w:r w:rsidR="00E252CC">
        <w:t>den</w:t>
      </w:r>
      <w:r w:rsidR="0020097B">
        <w:t xml:space="preserve"> betroffenen Familien</w:t>
      </w:r>
      <w:r w:rsidR="00E252CC">
        <w:t xml:space="preserve"> ohne Kostenfolgen</w:t>
      </w:r>
      <w:r w:rsidR="0020097B">
        <w:t xml:space="preserve"> zugänglich zu machen.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51FFB" w14:textId="77777777" w:rsidR="005D20C1" w:rsidRDefault="005D20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5A35" w14:textId="6D549701" w:rsidR="0020097B" w:rsidRPr="00FB0B03" w:rsidRDefault="0020097B" w:rsidP="00131A45">
    <w:pPr>
      <w:tabs>
        <w:tab w:val="right" w:pos="8931"/>
      </w:tabs>
      <w:rPr>
        <w:sz w:val="16"/>
        <w:szCs w:val="16"/>
      </w:rPr>
    </w:pPr>
    <w:r w:rsidRPr="00686AF4">
      <w:rPr>
        <w:sz w:val="28"/>
        <w:szCs w:val="28"/>
      </w:rPr>
      <w:t>Musterreglement</w:t>
    </w:r>
    <w:r>
      <w:rPr>
        <w:sz w:val="28"/>
        <w:szCs w:val="28"/>
      </w:rPr>
      <w:tab/>
    </w:r>
    <w:r w:rsidR="0049633E">
      <w:rPr>
        <w:sz w:val="16"/>
        <w:szCs w:val="16"/>
      </w:rPr>
      <w:t>29.08</w:t>
    </w:r>
    <w:r w:rsidR="006F00CB">
      <w:rPr>
        <w:sz w:val="16"/>
        <w:szCs w:val="16"/>
      </w:rPr>
      <w:t>.</w:t>
    </w:r>
    <w:r w:rsidR="005D20C1">
      <w:rPr>
        <w:sz w:val="16"/>
        <w:szCs w:val="16"/>
      </w:rPr>
      <w:t>20</w:t>
    </w:r>
    <w:r w:rsidR="001F4FD5">
      <w:rPr>
        <w:sz w:val="16"/>
        <w:szCs w:val="16"/>
      </w:rPr>
      <w:t>22</w:t>
    </w:r>
  </w:p>
  <w:p w14:paraId="41298470" w14:textId="77777777" w:rsidR="0020097B" w:rsidRDefault="0020097B" w:rsidP="00131A45">
    <w:pPr>
      <w:tabs>
        <w:tab w:val="left" w:pos="723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2D19" w14:textId="77777777" w:rsidR="005D20C1" w:rsidRDefault="005D20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2CB"/>
    <w:multiLevelType w:val="hybridMultilevel"/>
    <w:tmpl w:val="3C6A170E"/>
    <w:lvl w:ilvl="0" w:tplc="E83029CE">
      <w:start w:val="1"/>
      <w:numFmt w:val="lowerLetter"/>
      <w:lvlText w:val="%1"/>
      <w:lvlJc w:val="left"/>
      <w:pPr>
        <w:ind w:left="360" w:hanging="360"/>
      </w:pPr>
      <w:rPr>
        <w:rFonts w:hint="default"/>
        <w:b w:val="0"/>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44630A1"/>
    <w:multiLevelType w:val="hybridMultilevel"/>
    <w:tmpl w:val="12E0701A"/>
    <w:lvl w:ilvl="0" w:tplc="E15C4666">
      <w:start w:val="2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5612E4"/>
    <w:multiLevelType w:val="hybridMultilevel"/>
    <w:tmpl w:val="BC8836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E0828C8"/>
    <w:multiLevelType w:val="hybridMultilevel"/>
    <w:tmpl w:val="7B585BC8"/>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334B00C7"/>
    <w:multiLevelType w:val="hybridMultilevel"/>
    <w:tmpl w:val="DF9E62DC"/>
    <w:lvl w:ilvl="0" w:tplc="E83029CE">
      <w:start w:val="1"/>
      <w:numFmt w:val="lowerLetter"/>
      <w:lvlText w:val="%1"/>
      <w:lvlJc w:val="left"/>
      <w:pPr>
        <w:ind w:left="360" w:hanging="360"/>
      </w:pPr>
      <w:rPr>
        <w:rFonts w:hint="default"/>
        <w:b w:val="0"/>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B817455"/>
    <w:multiLevelType w:val="hybridMultilevel"/>
    <w:tmpl w:val="6646FACE"/>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BB94D7A"/>
    <w:multiLevelType w:val="hybridMultilevel"/>
    <w:tmpl w:val="0D688C7C"/>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51D52A8D"/>
    <w:multiLevelType w:val="hybridMultilevel"/>
    <w:tmpl w:val="416C2C08"/>
    <w:lvl w:ilvl="0" w:tplc="E83029CE">
      <w:start w:val="1"/>
      <w:numFmt w:val="lowerLetter"/>
      <w:lvlText w:val="%1"/>
      <w:lvlJc w:val="left"/>
      <w:pPr>
        <w:ind w:left="360" w:hanging="360"/>
      </w:pPr>
      <w:rPr>
        <w:rFonts w:hint="default"/>
        <w:b w:val="0"/>
        <w: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660F091B"/>
    <w:multiLevelType w:val="hybridMultilevel"/>
    <w:tmpl w:val="ED50B0AA"/>
    <w:lvl w:ilvl="0" w:tplc="3398C52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784F51"/>
    <w:multiLevelType w:val="hybridMultilevel"/>
    <w:tmpl w:val="F57AF188"/>
    <w:lvl w:ilvl="0" w:tplc="A556536E">
      <w:start w:val="1"/>
      <w:numFmt w:val="lowerLetter"/>
      <w:lvlText w:val="%1)"/>
      <w:lvlJc w:val="left"/>
      <w:pPr>
        <w:ind w:left="360" w:hanging="360"/>
      </w:pPr>
      <w:rPr>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680B4DD6"/>
    <w:multiLevelType w:val="hybridMultilevel"/>
    <w:tmpl w:val="251A9FB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BB37E6E"/>
    <w:multiLevelType w:val="hybridMultilevel"/>
    <w:tmpl w:val="B204B978"/>
    <w:lvl w:ilvl="0" w:tplc="72800776">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9"/>
  </w:num>
  <w:num w:numId="6">
    <w:abstractNumId w:val="1"/>
  </w:num>
  <w:num w:numId="7">
    <w:abstractNumId w:val="10"/>
  </w:num>
  <w:num w:numId="8">
    <w:abstractNumId w:val="8"/>
  </w:num>
  <w:num w:numId="9">
    <w:abstractNumId w:val="11"/>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F4"/>
    <w:rsid w:val="0001621C"/>
    <w:rsid w:val="00043A98"/>
    <w:rsid w:val="00054407"/>
    <w:rsid w:val="000601B3"/>
    <w:rsid w:val="000C35A9"/>
    <w:rsid w:val="001126A7"/>
    <w:rsid w:val="00131A45"/>
    <w:rsid w:val="001370BD"/>
    <w:rsid w:val="00170F10"/>
    <w:rsid w:val="00172599"/>
    <w:rsid w:val="001C0487"/>
    <w:rsid w:val="001C2B0E"/>
    <w:rsid w:val="001D447D"/>
    <w:rsid w:val="001F4FD5"/>
    <w:rsid w:val="0020097B"/>
    <w:rsid w:val="00211A5F"/>
    <w:rsid w:val="00235F2D"/>
    <w:rsid w:val="00241893"/>
    <w:rsid w:val="0025614E"/>
    <w:rsid w:val="00285132"/>
    <w:rsid w:val="002E403C"/>
    <w:rsid w:val="003833D1"/>
    <w:rsid w:val="00385EAC"/>
    <w:rsid w:val="00397B71"/>
    <w:rsid w:val="003A0EDE"/>
    <w:rsid w:val="003A15BA"/>
    <w:rsid w:val="003C0469"/>
    <w:rsid w:val="003C7D06"/>
    <w:rsid w:val="003E05D5"/>
    <w:rsid w:val="003E5F94"/>
    <w:rsid w:val="00405171"/>
    <w:rsid w:val="00411210"/>
    <w:rsid w:val="00436F09"/>
    <w:rsid w:val="00445DE1"/>
    <w:rsid w:val="004500CF"/>
    <w:rsid w:val="00484664"/>
    <w:rsid w:val="0049633E"/>
    <w:rsid w:val="004C1335"/>
    <w:rsid w:val="004C505C"/>
    <w:rsid w:val="004D3169"/>
    <w:rsid w:val="004E7D8B"/>
    <w:rsid w:val="005016B3"/>
    <w:rsid w:val="005254A5"/>
    <w:rsid w:val="00550F8C"/>
    <w:rsid w:val="005858EF"/>
    <w:rsid w:val="00590C8B"/>
    <w:rsid w:val="005B13ED"/>
    <w:rsid w:val="005C4236"/>
    <w:rsid w:val="005D20C1"/>
    <w:rsid w:val="005E3040"/>
    <w:rsid w:val="0060447E"/>
    <w:rsid w:val="00604508"/>
    <w:rsid w:val="00607441"/>
    <w:rsid w:val="0061792D"/>
    <w:rsid w:val="0062611E"/>
    <w:rsid w:val="00653BC3"/>
    <w:rsid w:val="00672EB4"/>
    <w:rsid w:val="006822FF"/>
    <w:rsid w:val="00686AF4"/>
    <w:rsid w:val="006A380F"/>
    <w:rsid w:val="006F00CB"/>
    <w:rsid w:val="006F6600"/>
    <w:rsid w:val="006F7055"/>
    <w:rsid w:val="00744AC4"/>
    <w:rsid w:val="00786B54"/>
    <w:rsid w:val="0078789F"/>
    <w:rsid w:val="007C194D"/>
    <w:rsid w:val="007D39AD"/>
    <w:rsid w:val="007F2163"/>
    <w:rsid w:val="0080695A"/>
    <w:rsid w:val="00815827"/>
    <w:rsid w:val="00816464"/>
    <w:rsid w:val="00816A2B"/>
    <w:rsid w:val="00843CCA"/>
    <w:rsid w:val="00853D0F"/>
    <w:rsid w:val="00854071"/>
    <w:rsid w:val="0087634B"/>
    <w:rsid w:val="008A6595"/>
    <w:rsid w:val="00903595"/>
    <w:rsid w:val="00946C30"/>
    <w:rsid w:val="00971A67"/>
    <w:rsid w:val="009B3413"/>
    <w:rsid w:val="009C7E0E"/>
    <w:rsid w:val="00A02231"/>
    <w:rsid w:val="00A0460E"/>
    <w:rsid w:val="00A26E08"/>
    <w:rsid w:val="00A344FB"/>
    <w:rsid w:val="00A47F43"/>
    <w:rsid w:val="00A8192B"/>
    <w:rsid w:val="00AA7E84"/>
    <w:rsid w:val="00AB7A9A"/>
    <w:rsid w:val="00AC7AA2"/>
    <w:rsid w:val="00AD26BF"/>
    <w:rsid w:val="00AD7BE1"/>
    <w:rsid w:val="00AF337D"/>
    <w:rsid w:val="00B1256A"/>
    <w:rsid w:val="00B154A0"/>
    <w:rsid w:val="00B16955"/>
    <w:rsid w:val="00B35D0A"/>
    <w:rsid w:val="00B61772"/>
    <w:rsid w:val="00B90871"/>
    <w:rsid w:val="00B94D6E"/>
    <w:rsid w:val="00BC3481"/>
    <w:rsid w:val="00BC34C0"/>
    <w:rsid w:val="00C039E4"/>
    <w:rsid w:val="00C331F5"/>
    <w:rsid w:val="00C35E4D"/>
    <w:rsid w:val="00C40421"/>
    <w:rsid w:val="00C42404"/>
    <w:rsid w:val="00CA646F"/>
    <w:rsid w:val="00CB78D3"/>
    <w:rsid w:val="00CD2489"/>
    <w:rsid w:val="00D05229"/>
    <w:rsid w:val="00D05499"/>
    <w:rsid w:val="00D05888"/>
    <w:rsid w:val="00D07831"/>
    <w:rsid w:val="00D1343D"/>
    <w:rsid w:val="00DA41F3"/>
    <w:rsid w:val="00DA48FE"/>
    <w:rsid w:val="00DB2077"/>
    <w:rsid w:val="00DB4831"/>
    <w:rsid w:val="00E25248"/>
    <w:rsid w:val="00E252CC"/>
    <w:rsid w:val="00E44020"/>
    <w:rsid w:val="00E4711A"/>
    <w:rsid w:val="00E56ACC"/>
    <w:rsid w:val="00E86CA2"/>
    <w:rsid w:val="00E87634"/>
    <w:rsid w:val="00E90D8B"/>
    <w:rsid w:val="00E9341B"/>
    <w:rsid w:val="00EA214C"/>
    <w:rsid w:val="00EA6A16"/>
    <w:rsid w:val="00F26602"/>
    <w:rsid w:val="00F40EFE"/>
    <w:rsid w:val="00F46EEA"/>
    <w:rsid w:val="00F56166"/>
    <w:rsid w:val="00F80E3A"/>
    <w:rsid w:val="00F8158C"/>
    <w:rsid w:val="00FA399C"/>
    <w:rsid w:val="00FB0B03"/>
    <w:rsid w:val="00FB2D2E"/>
    <w:rsid w:val="00FC2FA4"/>
    <w:rsid w:val="00FC4073"/>
    <w:rsid w:val="00FD4EBC"/>
    <w:rsid w:val="00FE1AC2"/>
    <w:rsid w:val="00FF69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70C6E"/>
  <w15:docId w15:val="{B790017B-2E4F-4A2F-9DCF-82AC1AF9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54A5"/>
  </w:style>
  <w:style w:type="paragraph" w:styleId="berschrift2">
    <w:name w:val="heading 2"/>
    <w:basedOn w:val="Standard"/>
    <w:next w:val="Standard"/>
    <w:link w:val="berschrift2Zchn"/>
    <w:uiPriority w:val="9"/>
    <w:unhideWhenUsed/>
    <w:qFormat/>
    <w:rsid w:val="000C35A9"/>
    <w:pPr>
      <w:keepNext/>
      <w:keepLines/>
      <w:spacing w:before="270" w:after="270" w:line="270" w:lineRule="atLeast"/>
      <w:outlineLvl w:val="1"/>
    </w:pPr>
    <w:rPr>
      <w:rFonts w:asciiTheme="majorHAnsi" w:eastAsiaTheme="majorEastAsia" w:hAnsiTheme="majorHAnsi" w:cstheme="majorBidi"/>
      <w:b/>
      <w:spacing w:val="2"/>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6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85EAC"/>
    <w:rPr>
      <w:sz w:val="20"/>
      <w:szCs w:val="20"/>
    </w:rPr>
  </w:style>
  <w:style w:type="character" w:customStyle="1" w:styleId="FunotentextZchn">
    <w:name w:val="Fußnotentext Zchn"/>
    <w:basedOn w:val="Absatz-Standardschriftart"/>
    <w:link w:val="Funotentext"/>
    <w:uiPriority w:val="99"/>
    <w:semiHidden/>
    <w:rsid w:val="00385EAC"/>
    <w:rPr>
      <w:sz w:val="20"/>
      <w:szCs w:val="20"/>
    </w:rPr>
  </w:style>
  <w:style w:type="character" w:styleId="Funotenzeichen">
    <w:name w:val="footnote reference"/>
    <w:basedOn w:val="Absatz-Standardschriftart"/>
    <w:uiPriority w:val="99"/>
    <w:semiHidden/>
    <w:unhideWhenUsed/>
    <w:rsid w:val="00385EAC"/>
    <w:rPr>
      <w:vertAlign w:val="superscript"/>
    </w:rPr>
  </w:style>
  <w:style w:type="paragraph" w:styleId="Listenabsatz">
    <w:name w:val="List Paragraph"/>
    <w:basedOn w:val="Standard"/>
    <w:uiPriority w:val="34"/>
    <w:qFormat/>
    <w:rsid w:val="000601B3"/>
    <w:pPr>
      <w:ind w:left="720"/>
      <w:contextualSpacing/>
    </w:pPr>
  </w:style>
  <w:style w:type="paragraph" w:styleId="Kopfzeile">
    <w:name w:val="header"/>
    <w:basedOn w:val="Standard"/>
    <w:link w:val="KopfzeileZchn"/>
    <w:uiPriority w:val="99"/>
    <w:unhideWhenUsed/>
    <w:rsid w:val="0020097B"/>
    <w:pPr>
      <w:tabs>
        <w:tab w:val="center" w:pos="4536"/>
        <w:tab w:val="right" w:pos="9072"/>
      </w:tabs>
    </w:pPr>
  </w:style>
  <w:style w:type="character" w:customStyle="1" w:styleId="KopfzeileZchn">
    <w:name w:val="Kopfzeile Zchn"/>
    <w:basedOn w:val="Absatz-Standardschriftart"/>
    <w:link w:val="Kopfzeile"/>
    <w:uiPriority w:val="99"/>
    <w:rsid w:val="0020097B"/>
  </w:style>
  <w:style w:type="paragraph" w:styleId="Fuzeile">
    <w:name w:val="footer"/>
    <w:basedOn w:val="Standard"/>
    <w:link w:val="FuzeileZchn"/>
    <w:uiPriority w:val="99"/>
    <w:unhideWhenUsed/>
    <w:rsid w:val="0020097B"/>
    <w:pPr>
      <w:tabs>
        <w:tab w:val="center" w:pos="4536"/>
        <w:tab w:val="right" w:pos="9072"/>
      </w:tabs>
    </w:pPr>
  </w:style>
  <w:style w:type="character" w:customStyle="1" w:styleId="FuzeileZchn">
    <w:name w:val="Fußzeile Zchn"/>
    <w:basedOn w:val="Absatz-Standardschriftart"/>
    <w:link w:val="Fuzeile"/>
    <w:uiPriority w:val="99"/>
    <w:rsid w:val="0020097B"/>
  </w:style>
  <w:style w:type="paragraph" w:styleId="Sprechblasentext">
    <w:name w:val="Balloon Text"/>
    <w:basedOn w:val="Standard"/>
    <w:link w:val="SprechblasentextZchn"/>
    <w:uiPriority w:val="99"/>
    <w:semiHidden/>
    <w:unhideWhenUsed/>
    <w:rsid w:val="004C13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1335"/>
    <w:rPr>
      <w:rFonts w:ascii="Tahoma" w:hAnsi="Tahoma" w:cs="Tahoma"/>
      <w:sz w:val="16"/>
      <w:szCs w:val="16"/>
    </w:rPr>
  </w:style>
  <w:style w:type="character" w:styleId="Kommentarzeichen">
    <w:name w:val="annotation reference"/>
    <w:basedOn w:val="Absatz-Standardschriftart"/>
    <w:uiPriority w:val="99"/>
    <w:semiHidden/>
    <w:unhideWhenUsed/>
    <w:rsid w:val="00946C30"/>
    <w:rPr>
      <w:sz w:val="16"/>
      <w:szCs w:val="16"/>
    </w:rPr>
  </w:style>
  <w:style w:type="paragraph" w:styleId="Kommentartext">
    <w:name w:val="annotation text"/>
    <w:basedOn w:val="Standard"/>
    <w:link w:val="KommentartextZchn"/>
    <w:uiPriority w:val="99"/>
    <w:unhideWhenUsed/>
    <w:rsid w:val="00946C30"/>
    <w:rPr>
      <w:sz w:val="20"/>
      <w:szCs w:val="20"/>
    </w:rPr>
  </w:style>
  <w:style w:type="character" w:customStyle="1" w:styleId="KommentartextZchn">
    <w:name w:val="Kommentartext Zchn"/>
    <w:basedOn w:val="Absatz-Standardschriftart"/>
    <w:link w:val="Kommentartext"/>
    <w:uiPriority w:val="99"/>
    <w:rsid w:val="00946C30"/>
    <w:rPr>
      <w:sz w:val="20"/>
      <w:szCs w:val="20"/>
    </w:rPr>
  </w:style>
  <w:style w:type="paragraph" w:styleId="Kommentarthema">
    <w:name w:val="annotation subject"/>
    <w:basedOn w:val="Kommentartext"/>
    <w:next w:val="Kommentartext"/>
    <w:link w:val="KommentarthemaZchn"/>
    <w:uiPriority w:val="99"/>
    <w:semiHidden/>
    <w:unhideWhenUsed/>
    <w:rsid w:val="00946C30"/>
    <w:rPr>
      <w:b/>
      <w:bCs/>
    </w:rPr>
  </w:style>
  <w:style w:type="character" w:customStyle="1" w:styleId="KommentarthemaZchn">
    <w:name w:val="Kommentarthema Zchn"/>
    <w:basedOn w:val="KommentartextZchn"/>
    <w:link w:val="Kommentarthema"/>
    <w:uiPriority w:val="99"/>
    <w:semiHidden/>
    <w:rsid w:val="00946C30"/>
    <w:rPr>
      <w:b/>
      <w:bCs/>
      <w:sz w:val="20"/>
      <w:szCs w:val="20"/>
    </w:rPr>
  </w:style>
  <w:style w:type="paragraph" w:styleId="Titel">
    <w:name w:val="Title"/>
    <w:basedOn w:val="Standard"/>
    <w:next w:val="Standard"/>
    <w:link w:val="TitelZchn"/>
    <w:uiPriority w:val="10"/>
    <w:qFormat/>
    <w:rsid w:val="004D3169"/>
    <w:pPr>
      <w:spacing w:after="240"/>
      <w:contextualSpacing/>
    </w:pPr>
    <w:rPr>
      <w:rFonts w:eastAsiaTheme="majorEastAsia" w:cstheme="majorBidi"/>
      <w:b/>
      <w:spacing w:val="-10"/>
      <w:kern w:val="28"/>
      <w:szCs w:val="56"/>
    </w:rPr>
  </w:style>
  <w:style w:type="character" w:customStyle="1" w:styleId="TitelZchn">
    <w:name w:val="Titel Zchn"/>
    <w:basedOn w:val="Absatz-Standardschriftart"/>
    <w:link w:val="Titel"/>
    <w:uiPriority w:val="10"/>
    <w:rsid w:val="004D3169"/>
    <w:rPr>
      <w:rFonts w:eastAsiaTheme="majorEastAsia" w:cstheme="majorBidi"/>
      <w:b/>
      <w:spacing w:val="-10"/>
      <w:kern w:val="28"/>
      <w:szCs w:val="56"/>
    </w:rPr>
  </w:style>
  <w:style w:type="character" w:customStyle="1" w:styleId="berschrift2Zchn">
    <w:name w:val="Überschrift 2 Zchn"/>
    <w:basedOn w:val="Absatz-Standardschriftart"/>
    <w:link w:val="berschrift2"/>
    <w:uiPriority w:val="9"/>
    <w:rsid w:val="000C35A9"/>
    <w:rPr>
      <w:rFonts w:asciiTheme="majorHAnsi" w:eastAsiaTheme="majorEastAsia" w:hAnsiTheme="majorHAnsi" w:cstheme="majorBidi"/>
      <w:b/>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3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AC33-ABAF-4EDA-A63D-C4B1B92B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5157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Musterreglement Betreuungsgutscheine für Gemeinden</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Musterreglement Betreuungsgutscheine für Gemeinden</dc:title>
  <dc:creator>VBG und Sozialamt Kanton Bern</dc:creator>
  <cp:lastModifiedBy>Leuenberger Nina Luisa, GSI-AIS</cp:lastModifiedBy>
  <cp:revision>24</cp:revision>
  <cp:lastPrinted>2019-07-08T08:49:00Z</cp:lastPrinted>
  <dcterms:created xsi:type="dcterms:W3CDTF">2021-10-27T14:28:00Z</dcterms:created>
  <dcterms:modified xsi:type="dcterms:W3CDTF">2022-08-29T08:09:00Z</dcterms:modified>
</cp:coreProperties>
</file>