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1EFC" w14:textId="77777777" w:rsidR="00D14201" w:rsidRPr="00E92510" w:rsidRDefault="00E065A3" w:rsidP="00617A1B">
      <w:pPr>
        <w:pStyle w:val="Titel-GEF"/>
        <w:spacing w:before="360" w:after="240"/>
        <w:rPr>
          <w:sz w:val="32"/>
        </w:rPr>
      </w:pPr>
      <w:r w:rsidRPr="00E92510">
        <w:rPr>
          <w:sz w:val="32"/>
        </w:rPr>
        <w:t xml:space="preserve">Muster </w:t>
      </w:r>
    </w:p>
    <w:p w14:paraId="4DA57B4B" w14:textId="77777777" w:rsidR="00D14201" w:rsidRPr="00E92510" w:rsidRDefault="00E065A3" w:rsidP="00617A1B">
      <w:pPr>
        <w:pStyle w:val="Titel-GEF"/>
        <w:spacing w:before="360" w:after="240"/>
        <w:rPr>
          <w:sz w:val="32"/>
        </w:rPr>
      </w:pPr>
      <w:commentRangeStart w:id="0"/>
      <w:r w:rsidRPr="00E92510">
        <w:rPr>
          <w:sz w:val="32"/>
        </w:rPr>
        <w:t xml:space="preserve">Tarifreglement </w:t>
      </w:r>
      <w:commentRangeEnd w:id="0"/>
      <w:r w:rsidRPr="00617A1B">
        <w:rPr>
          <w:sz w:val="32"/>
          <w:lang w:val="fr-CH"/>
        </w:rPr>
        <w:commentReference w:id="0"/>
      </w:r>
      <w:r w:rsidRPr="00E92510">
        <w:rPr>
          <w:sz w:val="32"/>
        </w:rPr>
        <w:t>der Kita X</w:t>
      </w:r>
    </w:p>
    <w:p w14:paraId="10541C8D" w14:textId="1CE8425B" w:rsidR="00617A1B" w:rsidRPr="001A468E" w:rsidRDefault="00E065A3" w:rsidP="003D71C9">
      <w:pPr>
        <w:autoSpaceDE w:val="0"/>
        <w:autoSpaceDN w:val="0"/>
        <w:adjustRightInd w:val="0"/>
        <w:spacing w:after="240" w:line="240" w:lineRule="auto"/>
        <w:rPr>
          <w:rFonts w:cs="Arial"/>
          <w:sz w:val="24"/>
          <w:szCs w:val="24"/>
        </w:rPr>
      </w:pPr>
      <w:r w:rsidRPr="001A468E">
        <w:rPr>
          <w:rFonts w:cs="Arial"/>
          <w:sz w:val="24"/>
          <w:szCs w:val="24"/>
        </w:rPr>
        <w:t xml:space="preserve">Gültig ab </w:t>
      </w:r>
      <w:sdt>
        <w:sdtPr>
          <w:rPr>
            <w:rFonts w:cs="Arial"/>
            <w:sz w:val="24"/>
            <w:szCs w:val="24"/>
          </w:rPr>
          <w:id w:val="1542719577"/>
          <w:placeholder>
            <w:docPart w:val="73AAA7C8CA9F46978D9BDB841AEADCA6"/>
          </w:placeholder>
        </w:sdtPr>
        <w:sdtEndPr/>
        <w:sdtContent>
          <w:commentRangeStart w:id="1"/>
          <w:r w:rsidRPr="00617A1B">
            <w:rPr>
              <w:rFonts w:cs="Arial"/>
              <w:sz w:val="24"/>
              <w:szCs w:val="24"/>
            </w:rPr>
            <w:t>Datum.</w:t>
          </w:r>
          <w:commentRangeEnd w:id="1"/>
          <w:r w:rsidRPr="00617A1B">
            <w:rPr>
              <w:rFonts w:cs="Arial"/>
              <w:sz w:val="24"/>
              <w:szCs w:val="24"/>
            </w:rPr>
            <w:commentReference w:id="1"/>
          </w:r>
        </w:sdtContent>
      </w:sdt>
    </w:p>
    <w:p w14:paraId="36568BAC" w14:textId="65D97306" w:rsidR="00D14201" w:rsidRPr="00617A1B" w:rsidRDefault="00E065A3" w:rsidP="00617A1B">
      <w:pPr>
        <w:autoSpaceDE w:val="0"/>
        <w:autoSpaceDN w:val="0"/>
        <w:adjustRightInd w:val="0"/>
        <w:spacing w:after="0" w:line="240" w:lineRule="auto"/>
        <w:rPr>
          <w:rFonts w:cs="Arial"/>
          <w:sz w:val="24"/>
          <w:szCs w:val="24"/>
        </w:rPr>
      </w:pPr>
      <w:r w:rsidRPr="00617A1B">
        <w:rPr>
          <w:rFonts w:cs="Arial"/>
          <w:sz w:val="24"/>
          <w:szCs w:val="24"/>
        </w:rPr>
        <w:t>Dieses Tarifreglement gilt für alle Kinder mit oder ohne Betreuungsgutscheine.</w:t>
      </w:r>
    </w:p>
    <w:p w14:paraId="756B3C3B" w14:textId="77777777" w:rsidR="00D14201" w:rsidRPr="00E843D3" w:rsidRDefault="00E065A3" w:rsidP="00E843D3">
      <w:pPr>
        <w:pStyle w:val="berschrift1"/>
        <w:tabs>
          <w:tab w:val="left" w:pos="369"/>
        </w:tabs>
        <w:rPr>
          <w:lang w:val="fr-CH"/>
        </w:rPr>
      </w:pPr>
      <w:commentRangeStart w:id="2"/>
      <w:r w:rsidRPr="00E843D3">
        <w:rPr>
          <w:lang w:val="fr-CH"/>
        </w:rPr>
        <w:t>Betreuungsgebühr</w:t>
      </w:r>
      <w:commentRangeEnd w:id="2"/>
      <w:r w:rsidRPr="00E843D3">
        <w:rPr>
          <w:lang w:val="fr-CH"/>
        </w:rPr>
        <w:commentReference w:id="2"/>
      </w:r>
    </w:p>
    <w:tbl>
      <w:tblPr>
        <w:tblStyle w:val="Tabellenraster1"/>
        <w:tblW w:w="0" w:type="auto"/>
        <w:tblLook w:val="04A0" w:firstRow="1" w:lastRow="0" w:firstColumn="1" w:lastColumn="0" w:noHBand="0" w:noVBand="1"/>
        <w:tblCaption w:val="Betreuungsgebühr"/>
        <w:tblDescription w:val="Tabelle mit der Betreuungsgebühr pro Tag je nach Alter des betreuten Kindes und Dauer der Betreuung."/>
      </w:tblPr>
      <w:tblGrid>
        <w:gridCol w:w="1963"/>
        <w:gridCol w:w="1415"/>
        <w:gridCol w:w="1824"/>
        <w:gridCol w:w="1665"/>
        <w:gridCol w:w="2307"/>
      </w:tblGrid>
      <w:tr w:rsidR="004F07D2" w14:paraId="0367D624" w14:textId="77777777" w:rsidTr="004C03BA">
        <w:trPr>
          <w:tblHeader/>
        </w:trPr>
        <w:tc>
          <w:tcPr>
            <w:tcW w:w="2237" w:type="dxa"/>
            <w:shd w:val="clear" w:color="auto" w:fill="C8D8E9"/>
          </w:tcPr>
          <w:p w14:paraId="77B900AB" w14:textId="77777777" w:rsidR="00D14201" w:rsidRDefault="00E065A3" w:rsidP="00646DB4">
            <w:pPr>
              <w:autoSpaceDE w:val="0"/>
              <w:autoSpaceDN w:val="0"/>
              <w:adjustRightInd w:val="0"/>
              <w:spacing w:after="0" w:line="240" w:lineRule="auto"/>
              <w:rPr>
                <w:rFonts w:cs="Arial"/>
                <w:b/>
              </w:rPr>
            </w:pPr>
            <w:commentRangeStart w:id="3"/>
            <w:r w:rsidRPr="001A468E">
              <w:rPr>
                <w:rFonts w:cs="Arial"/>
                <w:b/>
              </w:rPr>
              <w:t xml:space="preserve">Betreuung </w:t>
            </w:r>
          </w:p>
          <w:p w14:paraId="0F5B9AC8" w14:textId="038A0B0C" w:rsidR="00D14201" w:rsidRPr="001A468E" w:rsidRDefault="00E065A3" w:rsidP="00646DB4">
            <w:pPr>
              <w:autoSpaceDE w:val="0"/>
              <w:autoSpaceDN w:val="0"/>
              <w:adjustRightInd w:val="0"/>
              <w:spacing w:after="0" w:line="240" w:lineRule="auto"/>
              <w:rPr>
                <w:rFonts w:cs="Arial"/>
                <w:b/>
              </w:rPr>
            </w:pPr>
            <w:r>
              <w:rPr>
                <w:rFonts w:cs="Arial"/>
                <w:b/>
              </w:rPr>
              <w:t>(Betreuungszeit in Stunden)</w:t>
            </w:r>
            <w:commentRangeEnd w:id="3"/>
            <w:r w:rsidR="00412F90">
              <w:rPr>
                <w:rStyle w:val="Kommentarzeichen"/>
              </w:rPr>
              <w:commentReference w:id="3"/>
            </w:r>
          </w:p>
        </w:tc>
        <w:tc>
          <w:tcPr>
            <w:tcW w:w="1415" w:type="dxa"/>
            <w:shd w:val="clear" w:color="auto" w:fill="C8D8E9"/>
          </w:tcPr>
          <w:p w14:paraId="484DAB78" w14:textId="77777777" w:rsidR="00D14201" w:rsidRPr="001A468E" w:rsidRDefault="00E065A3" w:rsidP="00646DB4">
            <w:pPr>
              <w:autoSpaceDE w:val="0"/>
              <w:autoSpaceDN w:val="0"/>
              <w:adjustRightInd w:val="0"/>
              <w:spacing w:after="0" w:line="240" w:lineRule="auto"/>
              <w:rPr>
                <w:rFonts w:cs="Arial"/>
                <w:b/>
              </w:rPr>
            </w:pPr>
            <w:r w:rsidRPr="001A468E">
              <w:rPr>
                <w:rFonts w:cs="Arial"/>
                <w:b/>
              </w:rPr>
              <w:t>Kleinkinder bis 12 Monate</w:t>
            </w:r>
          </w:p>
        </w:tc>
        <w:tc>
          <w:tcPr>
            <w:tcW w:w="1843" w:type="dxa"/>
            <w:shd w:val="clear" w:color="auto" w:fill="C8D8E9"/>
          </w:tcPr>
          <w:p w14:paraId="66B7F900" w14:textId="77777777" w:rsidR="00D14201" w:rsidRPr="001A468E" w:rsidRDefault="00E065A3" w:rsidP="00646DB4">
            <w:pPr>
              <w:autoSpaceDE w:val="0"/>
              <w:autoSpaceDN w:val="0"/>
              <w:adjustRightInd w:val="0"/>
              <w:spacing w:after="0" w:line="240" w:lineRule="auto"/>
              <w:rPr>
                <w:rFonts w:cs="Arial"/>
                <w:b/>
              </w:rPr>
            </w:pPr>
            <w:r w:rsidRPr="001A468E">
              <w:rPr>
                <w:rFonts w:cs="Arial"/>
                <w:b/>
              </w:rPr>
              <w:t>Vorschulkinder</w:t>
            </w:r>
          </w:p>
        </w:tc>
        <w:tc>
          <w:tcPr>
            <w:tcW w:w="1686" w:type="dxa"/>
            <w:shd w:val="clear" w:color="auto" w:fill="C8D8E9"/>
          </w:tcPr>
          <w:p w14:paraId="3AD8701C" w14:textId="77777777" w:rsidR="00D14201" w:rsidRPr="001A468E" w:rsidRDefault="00E065A3" w:rsidP="00646DB4">
            <w:pPr>
              <w:autoSpaceDE w:val="0"/>
              <w:autoSpaceDN w:val="0"/>
              <w:adjustRightInd w:val="0"/>
              <w:spacing w:after="0" w:line="240" w:lineRule="auto"/>
              <w:rPr>
                <w:rFonts w:cs="Arial"/>
                <w:b/>
              </w:rPr>
            </w:pPr>
            <w:commentRangeStart w:id="4"/>
            <w:r w:rsidRPr="001A468E">
              <w:rPr>
                <w:rFonts w:cs="Arial"/>
                <w:b/>
              </w:rPr>
              <w:t>Kindergarten-kinder</w:t>
            </w:r>
            <w:commentRangeEnd w:id="4"/>
            <w:r w:rsidR="00412F90">
              <w:rPr>
                <w:rStyle w:val="Kommentarzeichen"/>
              </w:rPr>
              <w:commentReference w:id="4"/>
            </w:r>
          </w:p>
        </w:tc>
        <w:tc>
          <w:tcPr>
            <w:tcW w:w="1993" w:type="dxa"/>
            <w:shd w:val="clear" w:color="auto" w:fill="C8D8E9"/>
          </w:tcPr>
          <w:p w14:paraId="52FE0D36" w14:textId="5BBD755D" w:rsidR="00733882" w:rsidRPr="00733882" w:rsidRDefault="00E065A3" w:rsidP="00733882">
            <w:pPr>
              <w:autoSpaceDE w:val="0"/>
              <w:autoSpaceDN w:val="0"/>
              <w:adjustRightInd w:val="0"/>
              <w:spacing w:after="0" w:line="240" w:lineRule="auto"/>
              <w:rPr>
                <w:rFonts w:cs="Arial"/>
                <w:b/>
              </w:rPr>
            </w:pPr>
            <w:commentRangeStart w:id="5"/>
            <w:r>
              <w:rPr>
                <w:rFonts w:cs="Arial"/>
                <w:b/>
              </w:rPr>
              <w:t xml:space="preserve">Zuschlag für </w:t>
            </w:r>
            <w:r w:rsidRPr="001A468E">
              <w:rPr>
                <w:rFonts w:cs="Arial"/>
                <w:b/>
              </w:rPr>
              <w:t xml:space="preserve">Kinder mit </w:t>
            </w:r>
            <w:r w:rsidR="00733882">
              <w:rPr>
                <w:rFonts w:cs="Arial"/>
                <w:b/>
              </w:rPr>
              <w:t>ausserordentlichem</w:t>
            </w:r>
          </w:p>
          <w:p w14:paraId="1C51A65C" w14:textId="0E033FA5" w:rsidR="00D14201" w:rsidRPr="001A468E" w:rsidRDefault="00733882" w:rsidP="001070A7">
            <w:pPr>
              <w:autoSpaceDE w:val="0"/>
              <w:autoSpaceDN w:val="0"/>
              <w:adjustRightInd w:val="0"/>
              <w:spacing w:after="0" w:line="240" w:lineRule="auto"/>
              <w:rPr>
                <w:rFonts w:cs="Arial"/>
                <w:b/>
              </w:rPr>
            </w:pPr>
            <w:r w:rsidRPr="00733882">
              <w:rPr>
                <w:rFonts w:cs="Arial"/>
                <w:b/>
              </w:rPr>
              <w:t>Betreuungs- oder Förder</w:t>
            </w:r>
            <w:r w:rsidR="001070A7">
              <w:rPr>
                <w:rFonts w:cs="Arial"/>
                <w:b/>
              </w:rPr>
              <w:t>bedarf</w:t>
            </w:r>
            <w:r w:rsidR="00E065A3">
              <w:rPr>
                <w:rFonts w:cs="Arial"/>
                <w:b/>
              </w:rPr>
              <w:t>*</w:t>
            </w:r>
            <w:commentRangeEnd w:id="5"/>
            <w:r w:rsidR="00E065A3">
              <w:rPr>
                <w:rStyle w:val="Kommentarzeichen"/>
              </w:rPr>
              <w:commentReference w:id="5"/>
            </w:r>
          </w:p>
        </w:tc>
      </w:tr>
      <w:tr w:rsidR="004F07D2" w14:paraId="5B896893" w14:textId="77777777" w:rsidTr="00617A1B">
        <w:trPr>
          <w:trHeight w:val="340"/>
        </w:trPr>
        <w:tc>
          <w:tcPr>
            <w:tcW w:w="2237" w:type="dxa"/>
          </w:tcPr>
          <w:p w14:paraId="418ED7D4" w14:textId="77777777" w:rsidR="00D14201" w:rsidRDefault="00E065A3" w:rsidP="00646DB4">
            <w:pPr>
              <w:autoSpaceDE w:val="0"/>
              <w:autoSpaceDN w:val="0"/>
              <w:adjustRightInd w:val="0"/>
              <w:spacing w:after="0" w:line="240" w:lineRule="auto"/>
              <w:rPr>
                <w:rFonts w:cs="Arial"/>
              </w:rPr>
            </w:pPr>
            <w:r w:rsidRPr="001A468E">
              <w:rPr>
                <w:rFonts w:cs="Arial"/>
              </w:rPr>
              <w:t>Ganzer Tag bzw. 20%</w:t>
            </w:r>
          </w:p>
          <w:p w14:paraId="1FFAB510" w14:textId="77777777" w:rsidR="00D14201" w:rsidRPr="001A468E" w:rsidRDefault="00E065A3" w:rsidP="00646DB4">
            <w:pPr>
              <w:autoSpaceDE w:val="0"/>
              <w:autoSpaceDN w:val="0"/>
              <w:adjustRightInd w:val="0"/>
              <w:spacing w:after="0" w:line="240" w:lineRule="auto"/>
              <w:rPr>
                <w:rFonts w:cs="Arial"/>
              </w:rPr>
            </w:pPr>
            <w:r>
              <w:rPr>
                <w:rFonts w:cs="Arial"/>
              </w:rPr>
              <w:t>(8-12 h)</w:t>
            </w:r>
          </w:p>
        </w:tc>
        <w:tc>
          <w:tcPr>
            <w:tcW w:w="1415" w:type="dxa"/>
          </w:tcPr>
          <w:p w14:paraId="7000E081" w14:textId="77777777" w:rsidR="00D14201" w:rsidRPr="001A468E" w:rsidRDefault="007C5AC0" w:rsidP="00646DB4">
            <w:pPr>
              <w:autoSpaceDE w:val="0"/>
              <w:autoSpaceDN w:val="0"/>
              <w:adjustRightInd w:val="0"/>
              <w:spacing w:after="0" w:line="240" w:lineRule="auto"/>
              <w:rPr>
                <w:rFonts w:cs="Arial"/>
              </w:rPr>
            </w:pPr>
          </w:p>
        </w:tc>
        <w:tc>
          <w:tcPr>
            <w:tcW w:w="1843" w:type="dxa"/>
          </w:tcPr>
          <w:p w14:paraId="6CB1AFD1" w14:textId="77777777" w:rsidR="00D14201" w:rsidRPr="001A468E" w:rsidRDefault="007C5AC0" w:rsidP="00646DB4">
            <w:pPr>
              <w:autoSpaceDE w:val="0"/>
              <w:autoSpaceDN w:val="0"/>
              <w:adjustRightInd w:val="0"/>
              <w:spacing w:after="0" w:line="240" w:lineRule="auto"/>
              <w:rPr>
                <w:rFonts w:cs="Arial"/>
              </w:rPr>
            </w:pPr>
          </w:p>
        </w:tc>
        <w:tc>
          <w:tcPr>
            <w:tcW w:w="1686" w:type="dxa"/>
          </w:tcPr>
          <w:p w14:paraId="77B2E7F9" w14:textId="77777777" w:rsidR="00D14201" w:rsidRPr="001A468E" w:rsidRDefault="007C5AC0" w:rsidP="00646DB4">
            <w:pPr>
              <w:autoSpaceDE w:val="0"/>
              <w:autoSpaceDN w:val="0"/>
              <w:adjustRightInd w:val="0"/>
              <w:spacing w:after="0" w:line="240" w:lineRule="auto"/>
              <w:rPr>
                <w:rFonts w:cs="Arial"/>
              </w:rPr>
            </w:pPr>
          </w:p>
        </w:tc>
        <w:tc>
          <w:tcPr>
            <w:tcW w:w="1993" w:type="dxa"/>
          </w:tcPr>
          <w:p w14:paraId="257A2FD3" w14:textId="77777777" w:rsidR="00D14201" w:rsidRPr="001A468E" w:rsidRDefault="00E065A3" w:rsidP="00646DB4">
            <w:pPr>
              <w:autoSpaceDE w:val="0"/>
              <w:autoSpaceDN w:val="0"/>
              <w:adjustRightInd w:val="0"/>
              <w:spacing w:after="0" w:line="240" w:lineRule="auto"/>
              <w:rPr>
                <w:rFonts w:cs="Arial"/>
              </w:rPr>
            </w:pPr>
            <w:r>
              <w:rPr>
                <w:rFonts w:cs="Arial"/>
              </w:rPr>
              <w:t>+50.-</w:t>
            </w:r>
          </w:p>
        </w:tc>
      </w:tr>
      <w:tr w:rsidR="004F07D2" w14:paraId="07022478" w14:textId="77777777" w:rsidTr="00617A1B">
        <w:trPr>
          <w:trHeight w:val="340"/>
        </w:trPr>
        <w:tc>
          <w:tcPr>
            <w:tcW w:w="2237" w:type="dxa"/>
          </w:tcPr>
          <w:p w14:paraId="417DAEB6" w14:textId="77777777" w:rsidR="00D14201" w:rsidRDefault="00E065A3" w:rsidP="00646DB4">
            <w:pPr>
              <w:autoSpaceDE w:val="0"/>
              <w:autoSpaceDN w:val="0"/>
              <w:adjustRightInd w:val="0"/>
              <w:spacing w:after="0" w:line="240" w:lineRule="auto"/>
              <w:rPr>
                <w:rFonts w:cs="Arial"/>
              </w:rPr>
            </w:pPr>
            <w:r w:rsidRPr="001A468E">
              <w:rPr>
                <w:rFonts w:cs="Arial"/>
              </w:rPr>
              <w:t>¾ Tag bzw.15%</w:t>
            </w:r>
          </w:p>
          <w:p w14:paraId="0DA457C2" w14:textId="77777777" w:rsidR="00D14201" w:rsidRPr="001A468E" w:rsidRDefault="00E065A3" w:rsidP="00646DB4">
            <w:pPr>
              <w:autoSpaceDE w:val="0"/>
              <w:autoSpaceDN w:val="0"/>
              <w:adjustRightInd w:val="0"/>
              <w:spacing w:after="0" w:line="240" w:lineRule="auto"/>
              <w:rPr>
                <w:rFonts w:cs="Arial"/>
              </w:rPr>
            </w:pPr>
            <w:r>
              <w:rPr>
                <w:rFonts w:cs="Arial"/>
              </w:rPr>
              <w:t>(5-8 h)</w:t>
            </w:r>
          </w:p>
        </w:tc>
        <w:tc>
          <w:tcPr>
            <w:tcW w:w="1415" w:type="dxa"/>
          </w:tcPr>
          <w:p w14:paraId="74C76692" w14:textId="77777777" w:rsidR="00D14201" w:rsidRPr="001A468E" w:rsidRDefault="007C5AC0" w:rsidP="00646DB4">
            <w:pPr>
              <w:autoSpaceDE w:val="0"/>
              <w:autoSpaceDN w:val="0"/>
              <w:adjustRightInd w:val="0"/>
              <w:spacing w:after="0" w:line="240" w:lineRule="auto"/>
              <w:rPr>
                <w:rFonts w:cs="Arial"/>
              </w:rPr>
            </w:pPr>
          </w:p>
        </w:tc>
        <w:tc>
          <w:tcPr>
            <w:tcW w:w="1843" w:type="dxa"/>
          </w:tcPr>
          <w:p w14:paraId="20B6D89E" w14:textId="77777777" w:rsidR="00D14201" w:rsidRPr="001A468E" w:rsidRDefault="007C5AC0" w:rsidP="00646DB4">
            <w:pPr>
              <w:autoSpaceDE w:val="0"/>
              <w:autoSpaceDN w:val="0"/>
              <w:adjustRightInd w:val="0"/>
              <w:spacing w:after="0" w:line="240" w:lineRule="auto"/>
              <w:rPr>
                <w:rFonts w:cs="Arial"/>
              </w:rPr>
            </w:pPr>
          </w:p>
        </w:tc>
        <w:tc>
          <w:tcPr>
            <w:tcW w:w="1686" w:type="dxa"/>
          </w:tcPr>
          <w:p w14:paraId="21A0D654" w14:textId="77777777" w:rsidR="00D14201" w:rsidRPr="001A468E" w:rsidRDefault="007C5AC0" w:rsidP="00646DB4">
            <w:pPr>
              <w:autoSpaceDE w:val="0"/>
              <w:autoSpaceDN w:val="0"/>
              <w:adjustRightInd w:val="0"/>
              <w:spacing w:after="0" w:line="240" w:lineRule="auto"/>
              <w:rPr>
                <w:rFonts w:cs="Arial"/>
              </w:rPr>
            </w:pPr>
          </w:p>
        </w:tc>
        <w:tc>
          <w:tcPr>
            <w:tcW w:w="1993" w:type="dxa"/>
          </w:tcPr>
          <w:p w14:paraId="324B1F72" w14:textId="77777777" w:rsidR="00D14201" w:rsidRPr="001A468E" w:rsidRDefault="00E065A3" w:rsidP="00646DB4">
            <w:pPr>
              <w:autoSpaceDE w:val="0"/>
              <w:autoSpaceDN w:val="0"/>
              <w:adjustRightInd w:val="0"/>
              <w:spacing w:after="0" w:line="240" w:lineRule="auto"/>
              <w:rPr>
                <w:rFonts w:cs="Arial"/>
              </w:rPr>
            </w:pPr>
            <w:r>
              <w:rPr>
                <w:rFonts w:cs="Arial"/>
              </w:rPr>
              <w:t>+37.50</w:t>
            </w:r>
          </w:p>
        </w:tc>
      </w:tr>
      <w:tr w:rsidR="004F07D2" w14:paraId="3AC93976" w14:textId="77777777" w:rsidTr="00617A1B">
        <w:trPr>
          <w:trHeight w:val="340"/>
        </w:trPr>
        <w:tc>
          <w:tcPr>
            <w:tcW w:w="2237" w:type="dxa"/>
          </w:tcPr>
          <w:p w14:paraId="783DD114" w14:textId="77777777" w:rsidR="00D14201" w:rsidRDefault="00E065A3" w:rsidP="00646DB4">
            <w:pPr>
              <w:autoSpaceDE w:val="0"/>
              <w:autoSpaceDN w:val="0"/>
              <w:adjustRightInd w:val="0"/>
              <w:spacing w:after="0" w:line="240" w:lineRule="auto"/>
              <w:rPr>
                <w:rFonts w:cs="Arial"/>
              </w:rPr>
            </w:pPr>
            <w:r>
              <w:rPr>
                <w:rFonts w:cs="Arial"/>
              </w:rPr>
              <w:t>Halber Tag bzw.</w:t>
            </w:r>
            <w:r w:rsidRPr="001A468E">
              <w:rPr>
                <w:rFonts w:cs="Arial"/>
              </w:rPr>
              <w:t>10%</w:t>
            </w:r>
          </w:p>
          <w:p w14:paraId="768AE306" w14:textId="77777777" w:rsidR="00D14201" w:rsidRPr="001A468E" w:rsidRDefault="00E065A3" w:rsidP="00646DB4">
            <w:pPr>
              <w:autoSpaceDE w:val="0"/>
              <w:autoSpaceDN w:val="0"/>
              <w:adjustRightInd w:val="0"/>
              <w:spacing w:after="0" w:line="240" w:lineRule="auto"/>
              <w:rPr>
                <w:rFonts w:cs="Arial"/>
              </w:rPr>
            </w:pPr>
            <w:r>
              <w:rPr>
                <w:rFonts w:cs="Arial"/>
              </w:rPr>
              <w:t>(2-5 h)</w:t>
            </w:r>
          </w:p>
        </w:tc>
        <w:tc>
          <w:tcPr>
            <w:tcW w:w="1415" w:type="dxa"/>
          </w:tcPr>
          <w:p w14:paraId="493459A3" w14:textId="77777777" w:rsidR="00D14201" w:rsidRPr="001A468E" w:rsidRDefault="007C5AC0" w:rsidP="00646DB4">
            <w:pPr>
              <w:autoSpaceDE w:val="0"/>
              <w:autoSpaceDN w:val="0"/>
              <w:adjustRightInd w:val="0"/>
              <w:spacing w:after="0" w:line="240" w:lineRule="auto"/>
              <w:rPr>
                <w:rFonts w:cs="Arial"/>
              </w:rPr>
            </w:pPr>
          </w:p>
        </w:tc>
        <w:tc>
          <w:tcPr>
            <w:tcW w:w="1843" w:type="dxa"/>
          </w:tcPr>
          <w:p w14:paraId="785F90D0" w14:textId="77777777" w:rsidR="00D14201" w:rsidRPr="001A468E" w:rsidRDefault="007C5AC0" w:rsidP="00646DB4">
            <w:pPr>
              <w:autoSpaceDE w:val="0"/>
              <w:autoSpaceDN w:val="0"/>
              <w:adjustRightInd w:val="0"/>
              <w:spacing w:after="0" w:line="240" w:lineRule="auto"/>
              <w:rPr>
                <w:rFonts w:cs="Arial"/>
              </w:rPr>
            </w:pPr>
          </w:p>
        </w:tc>
        <w:tc>
          <w:tcPr>
            <w:tcW w:w="1686" w:type="dxa"/>
          </w:tcPr>
          <w:p w14:paraId="05436A29" w14:textId="77777777" w:rsidR="00D14201" w:rsidRPr="001A468E" w:rsidRDefault="007C5AC0" w:rsidP="00646DB4">
            <w:pPr>
              <w:autoSpaceDE w:val="0"/>
              <w:autoSpaceDN w:val="0"/>
              <w:adjustRightInd w:val="0"/>
              <w:spacing w:after="0" w:line="240" w:lineRule="auto"/>
              <w:rPr>
                <w:rFonts w:cs="Arial"/>
              </w:rPr>
            </w:pPr>
          </w:p>
        </w:tc>
        <w:tc>
          <w:tcPr>
            <w:tcW w:w="1993" w:type="dxa"/>
          </w:tcPr>
          <w:p w14:paraId="064C5E45" w14:textId="77777777" w:rsidR="00D14201" w:rsidRPr="001A468E" w:rsidRDefault="00E065A3" w:rsidP="00646DB4">
            <w:pPr>
              <w:autoSpaceDE w:val="0"/>
              <w:autoSpaceDN w:val="0"/>
              <w:adjustRightInd w:val="0"/>
              <w:spacing w:after="0" w:line="240" w:lineRule="auto"/>
              <w:rPr>
                <w:rFonts w:cs="Arial"/>
              </w:rPr>
            </w:pPr>
            <w:r>
              <w:rPr>
                <w:rFonts w:cs="Arial"/>
              </w:rPr>
              <w:t>+25.-</w:t>
            </w:r>
          </w:p>
        </w:tc>
      </w:tr>
      <w:tr w:rsidR="004F07D2" w14:paraId="2F356FA9" w14:textId="77777777" w:rsidTr="00617A1B">
        <w:trPr>
          <w:trHeight w:val="340"/>
        </w:trPr>
        <w:tc>
          <w:tcPr>
            <w:tcW w:w="2237" w:type="dxa"/>
          </w:tcPr>
          <w:p w14:paraId="54AE26C7" w14:textId="77777777" w:rsidR="00D14201" w:rsidRDefault="00E065A3" w:rsidP="00646DB4">
            <w:pPr>
              <w:autoSpaceDE w:val="0"/>
              <w:autoSpaceDN w:val="0"/>
              <w:adjustRightInd w:val="0"/>
              <w:spacing w:after="0" w:line="240" w:lineRule="auto"/>
              <w:rPr>
                <w:rFonts w:cs="Arial"/>
              </w:rPr>
            </w:pPr>
            <w:r>
              <w:rPr>
                <w:rFonts w:cs="Arial"/>
              </w:rPr>
              <w:t xml:space="preserve">¼ Tag bzw. </w:t>
            </w:r>
            <w:r w:rsidRPr="001A468E">
              <w:rPr>
                <w:rFonts w:cs="Arial"/>
              </w:rPr>
              <w:t>5%</w:t>
            </w:r>
          </w:p>
          <w:p w14:paraId="38128200" w14:textId="77777777" w:rsidR="00D14201" w:rsidRPr="001A468E" w:rsidRDefault="00E065A3" w:rsidP="00646DB4">
            <w:pPr>
              <w:autoSpaceDE w:val="0"/>
              <w:autoSpaceDN w:val="0"/>
              <w:adjustRightInd w:val="0"/>
              <w:spacing w:after="0" w:line="240" w:lineRule="auto"/>
              <w:rPr>
                <w:rFonts w:cs="Arial"/>
              </w:rPr>
            </w:pPr>
            <w:r>
              <w:rPr>
                <w:rFonts w:cs="Arial"/>
              </w:rPr>
              <w:t>(bis 2 h)</w:t>
            </w:r>
          </w:p>
        </w:tc>
        <w:tc>
          <w:tcPr>
            <w:tcW w:w="1415" w:type="dxa"/>
          </w:tcPr>
          <w:p w14:paraId="39120E72" w14:textId="77777777" w:rsidR="00D14201" w:rsidRPr="001A468E" w:rsidRDefault="007C5AC0" w:rsidP="00646DB4">
            <w:pPr>
              <w:autoSpaceDE w:val="0"/>
              <w:autoSpaceDN w:val="0"/>
              <w:adjustRightInd w:val="0"/>
              <w:spacing w:after="0" w:line="240" w:lineRule="auto"/>
              <w:rPr>
                <w:rFonts w:cs="Arial"/>
              </w:rPr>
            </w:pPr>
          </w:p>
        </w:tc>
        <w:tc>
          <w:tcPr>
            <w:tcW w:w="1843" w:type="dxa"/>
          </w:tcPr>
          <w:p w14:paraId="04C0FA18" w14:textId="77777777" w:rsidR="00D14201" w:rsidRPr="001A468E" w:rsidRDefault="007C5AC0" w:rsidP="00646DB4">
            <w:pPr>
              <w:autoSpaceDE w:val="0"/>
              <w:autoSpaceDN w:val="0"/>
              <w:adjustRightInd w:val="0"/>
              <w:spacing w:after="0" w:line="240" w:lineRule="auto"/>
              <w:rPr>
                <w:rFonts w:cs="Arial"/>
              </w:rPr>
            </w:pPr>
          </w:p>
        </w:tc>
        <w:tc>
          <w:tcPr>
            <w:tcW w:w="1686" w:type="dxa"/>
          </w:tcPr>
          <w:p w14:paraId="7A47138D" w14:textId="77777777" w:rsidR="00D14201" w:rsidRPr="001A468E" w:rsidRDefault="007C5AC0" w:rsidP="00646DB4">
            <w:pPr>
              <w:autoSpaceDE w:val="0"/>
              <w:autoSpaceDN w:val="0"/>
              <w:adjustRightInd w:val="0"/>
              <w:spacing w:after="0" w:line="240" w:lineRule="auto"/>
              <w:rPr>
                <w:rFonts w:cs="Arial"/>
              </w:rPr>
            </w:pPr>
          </w:p>
        </w:tc>
        <w:tc>
          <w:tcPr>
            <w:tcW w:w="1993" w:type="dxa"/>
          </w:tcPr>
          <w:p w14:paraId="13C60834" w14:textId="77777777" w:rsidR="00D14201" w:rsidRPr="001A468E" w:rsidRDefault="00E065A3" w:rsidP="00646DB4">
            <w:pPr>
              <w:autoSpaceDE w:val="0"/>
              <w:autoSpaceDN w:val="0"/>
              <w:adjustRightInd w:val="0"/>
              <w:spacing w:after="0" w:line="240" w:lineRule="auto"/>
              <w:rPr>
                <w:rFonts w:cs="Arial"/>
              </w:rPr>
            </w:pPr>
            <w:r>
              <w:rPr>
                <w:rFonts w:cs="Arial"/>
              </w:rPr>
              <w:t>+12.50</w:t>
            </w:r>
          </w:p>
        </w:tc>
      </w:tr>
    </w:tbl>
    <w:p w14:paraId="73929D1E" w14:textId="6EF8441D" w:rsidR="00D14201" w:rsidRDefault="00E065A3" w:rsidP="00E843D3">
      <w:pPr>
        <w:spacing w:before="120"/>
        <w:rPr>
          <w:szCs w:val="24"/>
        </w:rPr>
      </w:pPr>
      <w:r w:rsidRPr="00E64F0D">
        <w:rPr>
          <w:szCs w:val="24"/>
        </w:rPr>
        <w:t>* Ist der Betreuungs</w:t>
      </w:r>
      <w:r w:rsidR="00733882">
        <w:rPr>
          <w:szCs w:val="24"/>
        </w:rPr>
        <w:t>- oder Förder</w:t>
      </w:r>
      <w:r w:rsidRPr="00E64F0D">
        <w:rPr>
          <w:szCs w:val="24"/>
        </w:rPr>
        <w:t xml:space="preserve">aufwand </w:t>
      </w:r>
      <w:r>
        <w:rPr>
          <w:szCs w:val="24"/>
        </w:rPr>
        <w:t>um deutlich mehr als die Pauschale erhöht, wird der Preis individuell festgelegt.</w:t>
      </w:r>
    </w:p>
    <w:p w14:paraId="27C50533" w14:textId="77777777" w:rsidR="00D14201" w:rsidRPr="00E92510" w:rsidRDefault="00E065A3" w:rsidP="00E843D3">
      <w:pPr>
        <w:pStyle w:val="berschrift1"/>
        <w:tabs>
          <w:tab w:val="left" w:pos="369"/>
        </w:tabs>
      </w:pPr>
      <w:r w:rsidRPr="00E92510">
        <w:t>Preise für Leistungen neben der Betreuung (sind nicht in den Kosten für die Betreuung enthalten)</w:t>
      </w:r>
    </w:p>
    <w:tbl>
      <w:tblPr>
        <w:tblStyle w:val="Tabellenraster1"/>
        <w:tblW w:w="0" w:type="auto"/>
        <w:tblLook w:val="04A0" w:firstRow="1" w:lastRow="0" w:firstColumn="1" w:lastColumn="0" w:noHBand="0" w:noVBand="1"/>
        <w:tblCaption w:val="Preise für Leistungen neben der Betreuung"/>
        <w:tblDescription w:val="Tabelle mit Leistungen, deren Kosten nicht in den Kosten für die Betreuung enthalten sind. "/>
      </w:tblPr>
      <w:tblGrid>
        <w:gridCol w:w="2972"/>
        <w:gridCol w:w="779"/>
      </w:tblGrid>
      <w:tr w:rsidR="004F07D2" w14:paraId="4C805795" w14:textId="77777777" w:rsidTr="004C03BA">
        <w:trPr>
          <w:tblHeader/>
        </w:trPr>
        <w:tc>
          <w:tcPr>
            <w:tcW w:w="2972" w:type="dxa"/>
            <w:shd w:val="clear" w:color="auto" w:fill="C8D9E9"/>
          </w:tcPr>
          <w:p w14:paraId="4C652A6D" w14:textId="77777777" w:rsidR="00D14201" w:rsidRPr="001A468E" w:rsidRDefault="00E065A3" w:rsidP="00646DB4">
            <w:pPr>
              <w:rPr>
                <w:b/>
              </w:rPr>
            </w:pPr>
            <w:r>
              <w:rPr>
                <w:b/>
              </w:rPr>
              <w:t>Leistung</w:t>
            </w:r>
          </w:p>
        </w:tc>
        <w:tc>
          <w:tcPr>
            <w:tcW w:w="779" w:type="dxa"/>
            <w:shd w:val="clear" w:color="auto" w:fill="C8D9E9"/>
          </w:tcPr>
          <w:p w14:paraId="60197A94" w14:textId="77777777" w:rsidR="00D14201" w:rsidRPr="001A468E" w:rsidRDefault="00E065A3" w:rsidP="00646DB4">
            <w:pPr>
              <w:rPr>
                <w:b/>
              </w:rPr>
            </w:pPr>
            <w:r w:rsidRPr="001A468E">
              <w:rPr>
                <w:b/>
              </w:rPr>
              <w:t>Preis</w:t>
            </w:r>
          </w:p>
        </w:tc>
      </w:tr>
      <w:tr w:rsidR="004F07D2" w14:paraId="60649E4D" w14:textId="77777777" w:rsidTr="00646DB4">
        <w:trPr>
          <w:trHeight w:val="340"/>
        </w:trPr>
        <w:tc>
          <w:tcPr>
            <w:tcW w:w="2972" w:type="dxa"/>
          </w:tcPr>
          <w:p w14:paraId="72ACC478" w14:textId="77777777" w:rsidR="00D14201" w:rsidRPr="001A468E" w:rsidRDefault="00E065A3" w:rsidP="00646DB4">
            <w:r w:rsidRPr="001A468E">
              <w:t>Mittag</w:t>
            </w:r>
          </w:p>
        </w:tc>
        <w:tc>
          <w:tcPr>
            <w:tcW w:w="779" w:type="dxa"/>
          </w:tcPr>
          <w:p w14:paraId="68FA2B86" w14:textId="77777777" w:rsidR="00D14201" w:rsidRPr="001A468E" w:rsidRDefault="00E065A3" w:rsidP="00646DB4">
            <w:r>
              <w:t>5</w:t>
            </w:r>
            <w:r w:rsidRPr="001A468E">
              <w:t>.-</w:t>
            </w:r>
          </w:p>
        </w:tc>
      </w:tr>
      <w:tr w:rsidR="004F07D2" w14:paraId="0A19149F" w14:textId="77777777" w:rsidTr="00646DB4">
        <w:trPr>
          <w:trHeight w:val="340"/>
        </w:trPr>
        <w:tc>
          <w:tcPr>
            <w:tcW w:w="2972" w:type="dxa"/>
          </w:tcPr>
          <w:p w14:paraId="0F19DC06" w14:textId="77777777" w:rsidR="00D14201" w:rsidRPr="001A468E" w:rsidRDefault="00E065A3" w:rsidP="00646DB4">
            <w:r w:rsidRPr="001A468E">
              <w:t>Znüni</w:t>
            </w:r>
          </w:p>
        </w:tc>
        <w:tc>
          <w:tcPr>
            <w:tcW w:w="779" w:type="dxa"/>
          </w:tcPr>
          <w:p w14:paraId="6E1A82CE" w14:textId="77777777" w:rsidR="00D14201" w:rsidRPr="001A468E" w:rsidRDefault="00E065A3" w:rsidP="00646DB4">
            <w:r w:rsidRPr="001A468E">
              <w:t>1.50.-</w:t>
            </w:r>
          </w:p>
        </w:tc>
      </w:tr>
      <w:tr w:rsidR="004F07D2" w14:paraId="7CE20CFB" w14:textId="77777777" w:rsidTr="00646DB4">
        <w:trPr>
          <w:trHeight w:val="340"/>
        </w:trPr>
        <w:tc>
          <w:tcPr>
            <w:tcW w:w="2972" w:type="dxa"/>
          </w:tcPr>
          <w:p w14:paraId="7F38CDEE" w14:textId="77777777" w:rsidR="00D14201" w:rsidRPr="001A468E" w:rsidRDefault="00E065A3" w:rsidP="00646DB4">
            <w:r w:rsidRPr="001A468E">
              <w:t>Zvieri</w:t>
            </w:r>
          </w:p>
        </w:tc>
        <w:tc>
          <w:tcPr>
            <w:tcW w:w="779" w:type="dxa"/>
          </w:tcPr>
          <w:p w14:paraId="4141302D" w14:textId="77777777" w:rsidR="00D14201" w:rsidRPr="001A468E" w:rsidRDefault="00E065A3" w:rsidP="00646DB4">
            <w:r w:rsidRPr="001A468E">
              <w:t>1.50.-</w:t>
            </w:r>
          </w:p>
        </w:tc>
      </w:tr>
      <w:tr w:rsidR="004F07D2" w14:paraId="2FA6B142" w14:textId="77777777" w:rsidTr="00646DB4">
        <w:trPr>
          <w:trHeight w:val="340"/>
        </w:trPr>
        <w:tc>
          <w:tcPr>
            <w:tcW w:w="2972" w:type="dxa"/>
          </w:tcPr>
          <w:p w14:paraId="0718E2D6" w14:textId="77777777" w:rsidR="00D14201" w:rsidRDefault="00E065A3" w:rsidP="00646DB4">
            <w:r>
              <w:t>…..</w:t>
            </w:r>
          </w:p>
        </w:tc>
        <w:tc>
          <w:tcPr>
            <w:tcW w:w="779" w:type="dxa"/>
          </w:tcPr>
          <w:p w14:paraId="60C2E3B6" w14:textId="77777777" w:rsidR="00D14201" w:rsidRPr="001A468E" w:rsidRDefault="00E065A3" w:rsidP="00646DB4">
            <w:r>
              <w:t>…..</w:t>
            </w:r>
          </w:p>
        </w:tc>
      </w:tr>
    </w:tbl>
    <w:p w14:paraId="596A23DC" w14:textId="77777777" w:rsidR="00D14201" w:rsidRPr="001A468E" w:rsidRDefault="00E065A3" w:rsidP="00D14201">
      <w:pPr>
        <w:tabs>
          <w:tab w:val="left" w:pos="645"/>
        </w:tabs>
        <w:sectPr w:rsidR="00D14201" w:rsidRPr="001A468E" w:rsidSect="00D14201">
          <w:headerReference w:type="even" r:id="rId8"/>
          <w:headerReference w:type="default" r:id="rId9"/>
          <w:footerReference w:type="even" r:id="rId10"/>
          <w:footerReference w:type="default" r:id="rId11"/>
          <w:pgSz w:w="11906" w:h="16838" w:code="9"/>
          <w:pgMar w:top="2432" w:right="1134" w:bottom="851" w:left="1588" w:header="454" w:footer="567" w:gutter="0"/>
          <w:cols w:space="708"/>
          <w:docGrid w:linePitch="360"/>
        </w:sectPr>
      </w:pPr>
      <w:r>
        <w:tab/>
      </w:r>
    </w:p>
    <w:p w14:paraId="57EE8D8E" w14:textId="77777777" w:rsidR="00D14201" w:rsidRPr="00E92510" w:rsidRDefault="00E065A3" w:rsidP="003D71C9">
      <w:pPr>
        <w:pStyle w:val="Titel-GEF"/>
        <w:spacing w:before="360" w:after="240"/>
        <w:rPr>
          <w:sz w:val="32"/>
        </w:rPr>
      </w:pPr>
      <w:r>
        <w:br w:type="page"/>
      </w:r>
      <w:r w:rsidRPr="00E92510">
        <w:rPr>
          <w:sz w:val="32"/>
        </w:rPr>
        <w:lastRenderedPageBreak/>
        <w:t xml:space="preserve">Muster </w:t>
      </w:r>
    </w:p>
    <w:p w14:paraId="652D5DFB" w14:textId="1E846FD5" w:rsidR="00D14201" w:rsidRPr="00E92510" w:rsidRDefault="00E065A3" w:rsidP="003D71C9">
      <w:pPr>
        <w:pStyle w:val="Titel-GEF"/>
        <w:spacing w:before="360" w:after="240"/>
        <w:rPr>
          <w:sz w:val="32"/>
        </w:rPr>
      </w:pPr>
      <w:commentRangeStart w:id="7"/>
      <w:r w:rsidRPr="00E92510">
        <w:rPr>
          <w:sz w:val="32"/>
        </w:rPr>
        <w:t xml:space="preserve">Tarifreglement </w:t>
      </w:r>
      <w:commentRangeEnd w:id="7"/>
      <w:r w:rsidRPr="003D71C9">
        <w:rPr>
          <w:sz w:val="32"/>
          <w:lang w:val="fr-CH"/>
        </w:rPr>
        <w:commentReference w:id="7"/>
      </w:r>
      <w:r w:rsidRPr="00E92510">
        <w:rPr>
          <w:sz w:val="32"/>
        </w:rPr>
        <w:t>der Tagesfamilienorganisation X</w:t>
      </w:r>
    </w:p>
    <w:p w14:paraId="4D312262" w14:textId="3D797F99" w:rsidR="00D14201" w:rsidRPr="002E1CDB" w:rsidRDefault="00E065A3" w:rsidP="003D71C9">
      <w:pPr>
        <w:autoSpaceDE w:val="0"/>
        <w:autoSpaceDN w:val="0"/>
        <w:adjustRightInd w:val="0"/>
        <w:spacing w:after="240" w:line="240" w:lineRule="auto"/>
        <w:rPr>
          <w:rFonts w:cs="Arial"/>
          <w:sz w:val="24"/>
          <w:szCs w:val="24"/>
        </w:rPr>
      </w:pPr>
      <w:r w:rsidRPr="00084A15">
        <w:rPr>
          <w:rFonts w:cs="Arial"/>
          <w:sz w:val="24"/>
          <w:szCs w:val="24"/>
        </w:rPr>
        <w:t xml:space="preserve">Gültig ab </w:t>
      </w:r>
      <w:sdt>
        <w:sdtPr>
          <w:rPr>
            <w:rFonts w:cs="Arial"/>
            <w:sz w:val="24"/>
            <w:szCs w:val="24"/>
          </w:rPr>
          <w:id w:val="789245078"/>
          <w:placeholder>
            <w:docPart w:val="C645936D649349CB8DD004D5B3C05AAE"/>
          </w:placeholder>
        </w:sdtPr>
        <w:sdtEndPr/>
        <w:sdtContent>
          <w:commentRangeStart w:id="8"/>
          <w:r w:rsidRPr="003D71C9">
            <w:rPr>
              <w:rFonts w:cs="Arial"/>
              <w:sz w:val="24"/>
              <w:szCs w:val="24"/>
            </w:rPr>
            <w:t>Datum.</w:t>
          </w:r>
          <w:commentRangeEnd w:id="8"/>
          <w:r w:rsidRPr="003D71C9">
            <w:rPr>
              <w:rFonts w:cs="Arial"/>
              <w:sz w:val="24"/>
              <w:szCs w:val="24"/>
            </w:rPr>
            <w:commentReference w:id="8"/>
          </w:r>
        </w:sdtContent>
      </w:sdt>
    </w:p>
    <w:p w14:paraId="4B082D60" w14:textId="75D966FF" w:rsidR="00D14201" w:rsidRPr="003D71C9" w:rsidRDefault="00E065A3" w:rsidP="003D71C9">
      <w:pPr>
        <w:autoSpaceDE w:val="0"/>
        <w:autoSpaceDN w:val="0"/>
        <w:adjustRightInd w:val="0"/>
        <w:spacing w:after="240" w:line="240" w:lineRule="auto"/>
        <w:rPr>
          <w:rFonts w:cs="Arial"/>
          <w:sz w:val="24"/>
          <w:szCs w:val="24"/>
        </w:rPr>
      </w:pPr>
      <w:r w:rsidRPr="003D71C9">
        <w:rPr>
          <w:rFonts w:cs="Arial"/>
          <w:sz w:val="24"/>
          <w:szCs w:val="24"/>
        </w:rPr>
        <w:t>Dieses Tarifreglement gilt für alle Kinder mit oder ohne Betreuungsgutscheine.</w:t>
      </w:r>
    </w:p>
    <w:p w14:paraId="06E3C4C6" w14:textId="251BBE7B" w:rsidR="00D14201" w:rsidRPr="003D71C9" w:rsidRDefault="00E065A3" w:rsidP="003D71C9">
      <w:pPr>
        <w:pStyle w:val="berschrift1"/>
        <w:tabs>
          <w:tab w:val="left" w:pos="369"/>
        </w:tabs>
        <w:rPr>
          <w:lang w:val="fr-CH"/>
        </w:rPr>
      </w:pPr>
      <w:commentRangeStart w:id="9"/>
      <w:r w:rsidRPr="003D71C9">
        <w:rPr>
          <w:lang w:val="fr-CH"/>
        </w:rPr>
        <w:t>Betreuungsgebühr</w:t>
      </w:r>
      <w:commentRangeEnd w:id="9"/>
      <w:r w:rsidRPr="003D71C9">
        <w:rPr>
          <w:lang w:val="fr-CH"/>
        </w:rPr>
        <w:commentReference w:id="9"/>
      </w:r>
    </w:p>
    <w:tbl>
      <w:tblPr>
        <w:tblStyle w:val="Tabellenraster1"/>
        <w:tblW w:w="0" w:type="auto"/>
        <w:tblLook w:val="04A0" w:firstRow="1" w:lastRow="0" w:firstColumn="1" w:lastColumn="0" w:noHBand="0" w:noVBand="1"/>
        <w:tblCaption w:val="Betreuungsgebühr"/>
        <w:tblDescription w:val="Tabelle mit der Betreuungsgebühr pro Stunde je nach Alter des betreuten Kindes."/>
      </w:tblPr>
      <w:tblGrid>
        <w:gridCol w:w="2001"/>
        <w:gridCol w:w="1415"/>
        <w:gridCol w:w="1841"/>
        <w:gridCol w:w="2307"/>
      </w:tblGrid>
      <w:tr w:rsidR="004F07D2" w14:paraId="13FB76A1" w14:textId="77777777" w:rsidTr="004C03BA">
        <w:trPr>
          <w:tblHeader/>
        </w:trPr>
        <w:tc>
          <w:tcPr>
            <w:tcW w:w="2001" w:type="dxa"/>
            <w:tcBorders>
              <w:top w:val="single" w:sz="4" w:space="0" w:color="000000"/>
              <w:left w:val="single" w:sz="4" w:space="0" w:color="000000"/>
              <w:bottom w:val="single" w:sz="4" w:space="0" w:color="000000"/>
              <w:right w:val="single" w:sz="4" w:space="0" w:color="000000"/>
            </w:tcBorders>
            <w:shd w:val="clear" w:color="auto" w:fill="C8D8E9"/>
            <w:hideMark/>
          </w:tcPr>
          <w:p w14:paraId="6B009640" w14:textId="77777777" w:rsidR="00D14201" w:rsidRPr="00084A15" w:rsidRDefault="00E065A3" w:rsidP="00646DB4">
            <w:pPr>
              <w:autoSpaceDE w:val="0"/>
              <w:autoSpaceDN w:val="0"/>
              <w:adjustRightInd w:val="0"/>
              <w:spacing w:after="0" w:line="240" w:lineRule="auto"/>
              <w:rPr>
                <w:rFonts w:cs="Arial"/>
                <w:b/>
              </w:rPr>
            </w:pPr>
            <w:r w:rsidRPr="00084A15">
              <w:rPr>
                <w:rFonts w:cs="Arial"/>
                <w:b/>
              </w:rPr>
              <w:t xml:space="preserve">Betreuung </w:t>
            </w:r>
          </w:p>
        </w:tc>
        <w:tc>
          <w:tcPr>
            <w:tcW w:w="1415" w:type="dxa"/>
            <w:tcBorders>
              <w:top w:val="single" w:sz="4" w:space="0" w:color="000000"/>
              <w:left w:val="single" w:sz="4" w:space="0" w:color="000000"/>
              <w:bottom w:val="single" w:sz="4" w:space="0" w:color="000000"/>
              <w:right w:val="single" w:sz="4" w:space="0" w:color="000000"/>
            </w:tcBorders>
            <w:shd w:val="clear" w:color="auto" w:fill="C8D8E9"/>
            <w:hideMark/>
          </w:tcPr>
          <w:p w14:paraId="1091098B" w14:textId="77777777" w:rsidR="00D14201" w:rsidRPr="00084A15" w:rsidRDefault="00E065A3" w:rsidP="00646DB4">
            <w:pPr>
              <w:autoSpaceDE w:val="0"/>
              <w:autoSpaceDN w:val="0"/>
              <w:adjustRightInd w:val="0"/>
              <w:spacing w:after="0" w:line="240" w:lineRule="auto"/>
              <w:rPr>
                <w:rFonts w:cs="Arial"/>
                <w:b/>
              </w:rPr>
            </w:pPr>
            <w:r w:rsidRPr="00084A15">
              <w:rPr>
                <w:rFonts w:cs="Arial"/>
                <w:b/>
              </w:rPr>
              <w:t>Kleinkinder bis 12 Monate</w:t>
            </w:r>
          </w:p>
        </w:tc>
        <w:tc>
          <w:tcPr>
            <w:tcW w:w="1841" w:type="dxa"/>
            <w:tcBorders>
              <w:top w:val="single" w:sz="4" w:space="0" w:color="000000"/>
              <w:left w:val="single" w:sz="4" w:space="0" w:color="000000"/>
              <w:bottom w:val="single" w:sz="4" w:space="0" w:color="000000"/>
              <w:right w:val="single" w:sz="4" w:space="0" w:color="000000"/>
            </w:tcBorders>
            <w:shd w:val="clear" w:color="auto" w:fill="C8D8E9"/>
            <w:hideMark/>
          </w:tcPr>
          <w:p w14:paraId="2727C961" w14:textId="77777777" w:rsidR="00D14201" w:rsidRPr="00084A15" w:rsidRDefault="00E065A3" w:rsidP="00646DB4">
            <w:pPr>
              <w:autoSpaceDE w:val="0"/>
              <w:autoSpaceDN w:val="0"/>
              <w:adjustRightInd w:val="0"/>
              <w:spacing w:after="0" w:line="240" w:lineRule="auto"/>
              <w:rPr>
                <w:rFonts w:cs="Arial"/>
                <w:b/>
              </w:rPr>
            </w:pPr>
            <w:commentRangeStart w:id="10"/>
            <w:r w:rsidRPr="00084A15">
              <w:rPr>
                <w:rFonts w:cs="Arial"/>
                <w:b/>
              </w:rPr>
              <w:t>ab 12 Monate</w:t>
            </w:r>
            <w:commentRangeEnd w:id="10"/>
            <w:r w:rsidR="009E1D38">
              <w:rPr>
                <w:rStyle w:val="Kommentarzeichen"/>
              </w:rPr>
              <w:commentReference w:id="10"/>
            </w:r>
          </w:p>
        </w:tc>
        <w:tc>
          <w:tcPr>
            <w:tcW w:w="2233" w:type="dxa"/>
            <w:tcBorders>
              <w:top w:val="single" w:sz="4" w:space="0" w:color="000000"/>
              <w:left w:val="single" w:sz="4" w:space="0" w:color="000000"/>
              <w:bottom w:val="single" w:sz="4" w:space="0" w:color="000000"/>
              <w:right w:val="single" w:sz="4" w:space="0" w:color="000000"/>
            </w:tcBorders>
            <w:shd w:val="clear" w:color="auto" w:fill="C8D8E9"/>
            <w:hideMark/>
          </w:tcPr>
          <w:p w14:paraId="4D4CAC9A" w14:textId="77777777" w:rsidR="00733882" w:rsidRPr="00733882" w:rsidRDefault="00E065A3" w:rsidP="00733882">
            <w:pPr>
              <w:autoSpaceDE w:val="0"/>
              <w:autoSpaceDN w:val="0"/>
              <w:adjustRightInd w:val="0"/>
              <w:spacing w:after="0" w:line="240" w:lineRule="auto"/>
              <w:rPr>
                <w:rFonts w:cs="Arial"/>
                <w:b/>
              </w:rPr>
            </w:pPr>
            <w:commentRangeStart w:id="11"/>
            <w:r w:rsidRPr="00084A15">
              <w:rPr>
                <w:rFonts w:cs="Arial"/>
                <w:b/>
              </w:rPr>
              <w:t>Zus</w:t>
            </w:r>
            <w:r>
              <w:rPr>
                <w:rFonts w:cs="Arial"/>
                <w:b/>
              </w:rPr>
              <w:t>chlag</w:t>
            </w:r>
            <w:r w:rsidRPr="00084A15">
              <w:rPr>
                <w:rFonts w:cs="Arial"/>
                <w:b/>
              </w:rPr>
              <w:t xml:space="preserve"> für Kinder mit </w:t>
            </w:r>
            <w:r w:rsidR="00733882">
              <w:rPr>
                <w:rFonts w:cs="Arial"/>
                <w:b/>
              </w:rPr>
              <w:t>ausserordentlichem</w:t>
            </w:r>
          </w:p>
          <w:p w14:paraId="3C654456" w14:textId="1C199D0C" w:rsidR="00D14201" w:rsidRPr="00084A15" w:rsidRDefault="00733882" w:rsidP="001070A7">
            <w:pPr>
              <w:autoSpaceDE w:val="0"/>
              <w:autoSpaceDN w:val="0"/>
              <w:adjustRightInd w:val="0"/>
              <w:spacing w:after="0" w:line="240" w:lineRule="auto"/>
              <w:rPr>
                <w:rFonts w:cs="Arial"/>
                <w:b/>
              </w:rPr>
            </w:pPr>
            <w:r w:rsidRPr="00733882">
              <w:rPr>
                <w:rFonts w:cs="Arial"/>
                <w:b/>
              </w:rPr>
              <w:t>Betreuungs- oder Förder</w:t>
            </w:r>
            <w:r w:rsidR="001070A7">
              <w:rPr>
                <w:rFonts w:cs="Arial"/>
                <w:b/>
              </w:rPr>
              <w:t>bedarf</w:t>
            </w:r>
            <w:r w:rsidR="00E065A3" w:rsidRPr="00084A15">
              <w:rPr>
                <w:rFonts w:cs="Arial"/>
                <w:b/>
              </w:rPr>
              <w:t>*</w:t>
            </w:r>
            <w:commentRangeEnd w:id="11"/>
            <w:r w:rsidR="00E065A3" w:rsidRPr="00084A15">
              <w:rPr>
                <w:rFonts w:cs="Arial"/>
                <w:sz w:val="16"/>
                <w:szCs w:val="16"/>
              </w:rPr>
              <w:commentReference w:id="11"/>
            </w:r>
          </w:p>
        </w:tc>
      </w:tr>
      <w:tr w:rsidR="004F07D2" w14:paraId="23046886" w14:textId="77777777" w:rsidTr="00646DB4">
        <w:trPr>
          <w:trHeight w:val="340"/>
        </w:trPr>
        <w:tc>
          <w:tcPr>
            <w:tcW w:w="2001" w:type="dxa"/>
            <w:tcBorders>
              <w:top w:val="single" w:sz="4" w:space="0" w:color="000000"/>
              <w:left w:val="single" w:sz="4" w:space="0" w:color="000000"/>
              <w:bottom w:val="single" w:sz="4" w:space="0" w:color="000000"/>
              <w:right w:val="single" w:sz="4" w:space="0" w:color="000000"/>
            </w:tcBorders>
            <w:hideMark/>
          </w:tcPr>
          <w:p w14:paraId="3102BABB" w14:textId="77777777" w:rsidR="00D14201" w:rsidRPr="00084A15" w:rsidRDefault="00E065A3" w:rsidP="00646DB4">
            <w:pPr>
              <w:autoSpaceDE w:val="0"/>
              <w:autoSpaceDN w:val="0"/>
              <w:adjustRightInd w:val="0"/>
              <w:spacing w:after="0" w:line="240" w:lineRule="auto"/>
              <w:rPr>
                <w:rFonts w:cs="Arial"/>
              </w:rPr>
            </w:pPr>
            <w:r w:rsidRPr="00084A15">
              <w:rPr>
                <w:rFonts w:cs="Arial"/>
              </w:rPr>
              <w:t>Pro Stunde</w:t>
            </w:r>
          </w:p>
        </w:tc>
        <w:tc>
          <w:tcPr>
            <w:tcW w:w="1415" w:type="dxa"/>
            <w:tcBorders>
              <w:top w:val="single" w:sz="4" w:space="0" w:color="000000"/>
              <w:left w:val="single" w:sz="4" w:space="0" w:color="000000"/>
              <w:bottom w:val="single" w:sz="4" w:space="0" w:color="000000"/>
              <w:right w:val="single" w:sz="4" w:space="0" w:color="000000"/>
            </w:tcBorders>
          </w:tcPr>
          <w:p w14:paraId="50C27345" w14:textId="77777777" w:rsidR="00D14201" w:rsidRPr="00084A15" w:rsidRDefault="007C5AC0" w:rsidP="00646DB4">
            <w:pPr>
              <w:autoSpaceDE w:val="0"/>
              <w:autoSpaceDN w:val="0"/>
              <w:adjustRightInd w:val="0"/>
              <w:spacing w:after="0" w:line="240" w:lineRule="auto"/>
              <w:rPr>
                <w:rFonts w:cs="Arial"/>
              </w:rPr>
            </w:pPr>
          </w:p>
        </w:tc>
        <w:tc>
          <w:tcPr>
            <w:tcW w:w="1841" w:type="dxa"/>
            <w:tcBorders>
              <w:top w:val="single" w:sz="4" w:space="0" w:color="000000"/>
              <w:left w:val="single" w:sz="4" w:space="0" w:color="000000"/>
              <w:bottom w:val="single" w:sz="4" w:space="0" w:color="000000"/>
              <w:right w:val="single" w:sz="4" w:space="0" w:color="000000"/>
            </w:tcBorders>
          </w:tcPr>
          <w:p w14:paraId="4ECD0804" w14:textId="77777777" w:rsidR="00D14201" w:rsidRPr="00084A15" w:rsidRDefault="007C5AC0" w:rsidP="00646DB4">
            <w:pPr>
              <w:autoSpaceDE w:val="0"/>
              <w:autoSpaceDN w:val="0"/>
              <w:adjustRightInd w:val="0"/>
              <w:spacing w:after="0" w:line="240" w:lineRule="auto"/>
              <w:rPr>
                <w:rFonts w:cs="Arial"/>
              </w:rPr>
            </w:pPr>
          </w:p>
        </w:tc>
        <w:tc>
          <w:tcPr>
            <w:tcW w:w="2233" w:type="dxa"/>
            <w:tcBorders>
              <w:top w:val="single" w:sz="4" w:space="0" w:color="000000"/>
              <w:left w:val="single" w:sz="4" w:space="0" w:color="000000"/>
              <w:bottom w:val="single" w:sz="4" w:space="0" w:color="000000"/>
              <w:right w:val="single" w:sz="4" w:space="0" w:color="000000"/>
            </w:tcBorders>
            <w:hideMark/>
          </w:tcPr>
          <w:p w14:paraId="2AB95526" w14:textId="77777777" w:rsidR="00D14201" w:rsidRPr="00084A15" w:rsidRDefault="00E065A3" w:rsidP="00646DB4">
            <w:pPr>
              <w:autoSpaceDE w:val="0"/>
              <w:autoSpaceDN w:val="0"/>
              <w:adjustRightInd w:val="0"/>
              <w:spacing w:after="0" w:line="240" w:lineRule="auto"/>
              <w:rPr>
                <w:rFonts w:cs="Arial"/>
              </w:rPr>
            </w:pPr>
            <w:r w:rsidRPr="00084A15">
              <w:rPr>
                <w:rFonts w:cs="Arial"/>
              </w:rPr>
              <w:t>+4.25.-</w:t>
            </w:r>
          </w:p>
        </w:tc>
      </w:tr>
    </w:tbl>
    <w:p w14:paraId="2F7DEB71" w14:textId="56E5D1C3" w:rsidR="00D14201" w:rsidRDefault="00E065A3" w:rsidP="003D71C9">
      <w:pPr>
        <w:spacing w:before="120"/>
        <w:rPr>
          <w:szCs w:val="24"/>
        </w:rPr>
      </w:pPr>
      <w:r w:rsidRPr="00E64F0D">
        <w:rPr>
          <w:szCs w:val="24"/>
        </w:rPr>
        <w:t>* Ist der Betreuungs</w:t>
      </w:r>
      <w:r w:rsidR="00733882">
        <w:rPr>
          <w:szCs w:val="24"/>
        </w:rPr>
        <w:t>- oder Förder</w:t>
      </w:r>
      <w:r w:rsidRPr="00E64F0D">
        <w:rPr>
          <w:szCs w:val="24"/>
        </w:rPr>
        <w:t xml:space="preserve">aufwand </w:t>
      </w:r>
      <w:r>
        <w:rPr>
          <w:szCs w:val="24"/>
        </w:rPr>
        <w:t>um deutlich mehr als die Pauschale erhöht, wird der Preis individuell festgelegt.</w:t>
      </w:r>
    </w:p>
    <w:p w14:paraId="713EDED9" w14:textId="77777777" w:rsidR="00D14201" w:rsidRPr="00E92510" w:rsidRDefault="00E065A3" w:rsidP="003D71C9">
      <w:pPr>
        <w:pStyle w:val="berschrift1"/>
        <w:tabs>
          <w:tab w:val="left" w:pos="369"/>
        </w:tabs>
      </w:pPr>
      <w:r w:rsidRPr="00E92510">
        <w:t>Preise für Leistungen neben der Betreuung (sind nicht in den Kosten für die Betreuung enthalten)</w:t>
      </w:r>
    </w:p>
    <w:tbl>
      <w:tblPr>
        <w:tblStyle w:val="Tabellenraster1"/>
        <w:tblW w:w="0" w:type="auto"/>
        <w:tblLook w:val="04A0" w:firstRow="1" w:lastRow="0" w:firstColumn="1" w:lastColumn="0" w:noHBand="0" w:noVBand="1"/>
        <w:tblCaption w:val="Preise für Leistungen neben der Betreuung"/>
        <w:tblDescription w:val="Tabelle mit Leistungen, deren Kosten nicht in den Kosten für die Betreuung enthalten sind. "/>
      </w:tblPr>
      <w:tblGrid>
        <w:gridCol w:w="2258"/>
        <w:gridCol w:w="1560"/>
      </w:tblGrid>
      <w:tr w:rsidR="004F07D2" w14:paraId="32F8E105" w14:textId="77777777" w:rsidTr="004C03BA">
        <w:trPr>
          <w:tblHeader/>
        </w:trPr>
        <w:tc>
          <w:tcPr>
            <w:tcW w:w="2258" w:type="dxa"/>
            <w:tcBorders>
              <w:top w:val="single" w:sz="4" w:space="0" w:color="000000"/>
              <w:left w:val="single" w:sz="4" w:space="0" w:color="000000"/>
              <w:bottom w:val="single" w:sz="4" w:space="0" w:color="000000"/>
              <w:right w:val="single" w:sz="4" w:space="0" w:color="000000"/>
            </w:tcBorders>
            <w:shd w:val="clear" w:color="auto" w:fill="C8D9E9"/>
            <w:hideMark/>
          </w:tcPr>
          <w:p w14:paraId="32640C58" w14:textId="77777777" w:rsidR="00D14201" w:rsidRPr="00084A15" w:rsidRDefault="00E065A3" w:rsidP="00646DB4">
            <w:pPr>
              <w:rPr>
                <w:b/>
              </w:rPr>
            </w:pPr>
            <w:r>
              <w:rPr>
                <w:b/>
              </w:rPr>
              <w:t>Leistung</w:t>
            </w:r>
          </w:p>
        </w:tc>
        <w:tc>
          <w:tcPr>
            <w:tcW w:w="1560" w:type="dxa"/>
            <w:tcBorders>
              <w:top w:val="single" w:sz="4" w:space="0" w:color="000000"/>
              <w:left w:val="single" w:sz="4" w:space="0" w:color="000000"/>
              <w:bottom w:val="single" w:sz="4" w:space="0" w:color="000000"/>
              <w:right w:val="single" w:sz="4" w:space="0" w:color="000000"/>
            </w:tcBorders>
            <w:shd w:val="clear" w:color="auto" w:fill="C8D9E9"/>
            <w:hideMark/>
          </w:tcPr>
          <w:p w14:paraId="433A69C7" w14:textId="77777777" w:rsidR="00D14201" w:rsidRPr="00084A15" w:rsidRDefault="00E065A3" w:rsidP="00646DB4">
            <w:pPr>
              <w:rPr>
                <w:b/>
              </w:rPr>
            </w:pPr>
            <w:r w:rsidRPr="00084A15">
              <w:rPr>
                <w:b/>
              </w:rPr>
              <w:t>Preis</w:t>
            </w:r>
          </w:p>
        </w:tc>
      </w:tr>
      <w:tr w:rsidR="004F07D2" w14:paraId="6AA44C40" w14:textId="77777777" w:rsidTr="00646DB4">
        <w:trPr>
          <w:trHeight w:val="340"/>
        </w:trPr>
        <w:tc>
          <w:tcPr>
            <w:tcW w:w="2258" w:type="dxa"/>
            <w:tcBorders>
              <w:top w:val="single" w:sz="4" w:space="0" w:color="000000"/>
              <w:left w:val="single" w:sz="4" w:space="0" w:color="000000"/>
              <w:bottom w:val="single" w:sz="4" w:space="0" w:color="000000"/>
              <w:right w:val="single" w:sz="4" w:space="0" w:color="000000"/>
            </w:tcBorders>
            <w:hideMark/>
          </w:tcPr>
          <w:p w14:paraId="10DD3B9C" w14:textId="77777777" w:rsidR="00D14201" w:rsidRPr="00084A15" w:rsidRDefault="00E065A3" w:rsidP="00646DB4">
            <w:r w:rsidRPr="00084A15">
              <w:t>Mittag</w:t>
            </w:r>
          </w:p>
        </w:tc>
        <w:tc>
          <w:tcPr>
            <w:tcW w:w="1560" w:type="dxa"/>
            <w:tcBorders>
              <w:top w:val="single" w:sz="4" w:space="0" w:color="000000"/>
              <w:left w:val="single" w:sz="4" w:space="0" w:color="000000"/>
              <w:bottom w:val="single" w:sz="4" w:space="0" w:color="000000"/>
              <w:right w:val="single" w:sz="4" w:space="0" w:color="000000"/>
            </w:tcBorders>
            <w:hideMark/>
          </w:tcPr>
          <w:p w14:paraId="12448B65" w14:textId="77777777" w:rsidR="00D14201" w:rsidRPr="00084A15" w:rsidRDefault="00E065A3" w:rsidP="00646DB4">
            <w:r w:rsidRPr="00084A15">
              <w:t>5.-</w:t>
            </w:r>
          </w:p>
        </w:tc>
      </w:tr>
      <w:tr w:rsidR="004F07D2" w14:paraId="7BE4354F" w14:textId="77777777" w:rsidTr="00646DB4">
        <w:trPr>
          <w:trHeight w:val="340"/>
        </w:trPr>
        <w:tc>
          <w:tcPr>
            <w:tcW w:w="2258" w:type="dxa"/>
            <w:tcBorders>
              <w:top w:val="single" w:sz="4" w:space="0" w:color="000000"/>
              <w:left w:val="single" w:sz="4" w:space="0" w:color="000000"/>
              <w:bottom w:val="single" w:sz="4" w:space="0" w:color="000000"/>
              <w:right w:val="single" w:sz="4" w:space="0" w:color="000000"/>
            </w:tcBorders>
            <w:hideMark/>
          </w:tcPr>
          <w:p w14:paraId="3C0E13AF" w14:textId="77777777" w:rsidR="00D14201" w:rsidRPr="00084A15" w:rsidRDefault="00E065A3" w:rsidP="00646DB4">
            <w:r w:rsidRPr="00084A15">
              <w:t>Znüni</w:t>
            </w:r>
          </w:p>
        </w:tc>
        <w:tc>
          <w:tcPr>
            <w:tcW w:w="1560" w:type="dxa"/>
            <w:tcBorders>
              <w:top w:val="single" w:sz="4" w:space="0" w:color="000000"/>
              <w:left w:val="single" w:sz="4" w:space="0" w:color="000000"/>
              <w:bottom w:val="single" w:sz="4" w:space="0" w:color="000000"/>
              <w:right w:val="single" w:sz="4" w:space="0" w:color="000000"/>
            </w:tcBorders>
            <w:hideMark/>
          </w:tcPr>
          <w:p w14:paraId="0315F1A7" w14:textId="77777777" w:rsidR="00D14201" w:rsidRPr="00084A15" w:rsidRDefault="00E065A3" w:rsidP="00646DB4">
            <w:r w:rsidRPr="00084A15">
              <w:t>1.50.-</w:t>
            </w:r>
          </w:p>
        </w:tc>
      </w:tr>
      <w:tr w:rsidR="004F07D2" w14:paraId="6B394F4E" w14:textId="77777777" w:rsidTr="00646DB4">
        <w:trPr>
          <w:trHeight w:val="340"/>
        </w:trPr>
        <w:tc>
          <w:tcPr>
            <w:tcW w:w="2258" w:type="dxa"/>
            <w:tcBorders>
              <w:top w:val="single" w:sz="4" w:space="0" w:color="000000"/>
              <w:left w:val="single" w:sz="4" w:space="0" w:color="000000"/>
              <w:bottom w:val="single" w:sz="4" w:space="0" w:color="000000"/>
              <w:right w:val="single" w:sz="4" w:space="0" w:color="000000"/>
            </w:tcBorders>
            <w:hideMark/>
          </w:tcPr>
          <w:p w14:paraId="7CDE06E4" w14:textId="77777777" w:rsidR="00D14201" w:rsidRPr="00084A15" w:rsidRDefault="00E065A3" w:rsidP="00646DB4">
            <w:r w:rsidRPr="00084A15">
              <w:t>Zvieri</w:t>
            </w:r>
          </w:p>
        </w:tc>
        <w:tc>
          <w:tcPr>
            <w:tcW w:w="1560" w:type="dxa"/>
            <w:tcBorders>
              <w:top w:val="single" w:sz="4" w:space="0" w:color="000000"/>
              <w:left w:val="single" w:sz="4" w:space="0" w:color="000000"/>
              <w:bottom w:val="single" w:sz="4" w:space="0" w:color="000000"/>
              <w:right w:val="single" w:sz="4" w:space="0" w:color="000000"/>
            </w:tcBorders>
            <w:hideMark/>
          </w:tcPr>
          <w:p w14:paraId="6CBB5F06" w14:textId="77777777" w:rsidR="00D14201" w:rsidRPr="00084A15" w:rsidRDefault="00E065A3" w:rsidP="00646DB4">
            <w:r w:rsidRPr="00084A15">
              <w:t>1.50.-</w:t>
            </w:r>
          </w:p>
        </w:tc>
      </w:tr>
      <w:tr w:rsidR="004F07D2" w14:paraId="2EF31DB7" w14:textId="77777777" w:rsidTr="00646DB4">
        <w:trPr>
          <w:trHeight w:val="340"/>
        </w:trPr>
        <w:tc>
          <w:tcPr>
            <w:tcW w:w="2258" w:type="dxa"/>
            <w:tcBorders>
              <w:top w:val="single" w:sz="4" w:space="0" w:color="000000"/>
              <w:left w:val="single" w:sz="4" w:space="0" w:color="000000"/>
              <w:bottom w:val="single" w:sz="4" w:space="0" w:color="000000"/>
              <w:right w:val="single" w:sz="4" w:space="0" w:color="000000"/>
            </w:tcBorders>
          </w:tcPr>
          <w:p w14:paraId="10A4535B" w14:textId="77777777" w:rsidR="00204B82" w:rsidRPr="00084A15" w:rsidRDefault="00E065A3" w:rsidP="00204B82">
            <w:r>
              <w:t>…..</w:t>
            </w:r>
          </w:p>
        </w:tc>
        <w:tc>
          <w:tcPr>
            <w:tcW w:w="1560" w:type="dxa"/>
            <w:tcBorders>
              <w:top w:val="single" w:sz="4" w:space="0" w:color="000000"/>
              <w:left w:val="single" w:sz="4" w:space="0" w:color="000000"/>
              <w:bottom w:val="single" w:sz="4" w:space="0" w:color="000000"/>
              <w:right w:val="single" w:sz="4" w:space="0" w:color="000000"/>
            </w:tcBorders>
          </w:tcPr>
          <w:p w14:paraId="0B1E92D1" w14:textId="77777777" w:rsidR="00204B82" w:rsidRPr="00084A15" w:rsidRDefault="00E065A3" w:rsidP="00204B82">
            <w:r>
              <w:t>…..</w:t>
            </w:r>
          </w:p>
        </w:tc>
      </w:tr>
    </w:tbl>
    <w:p w14:paraId="20C9D758" w14:textId="77777777" w:rsidR="002E0457" w:rsidRDefault="007C5AC0" w:rsidP="003D71C9">
      <w:bookmarkStart w:id="12" w:name="_GoBack"/>
      <w:bookmarkEnd w:id="12"/>
    </w:p>
    <w:sectPr w:rsidR="002E0457" w:rsidSect="001A468E">
      <w:headerReference w:type="default" r:id="rId12"/>
      <w:footerReference w:type="default" r:id="rId13"/>
      <w:type w:val="continuous"/>
      <w:pgSz w:w="11906" w:h="16838" w:code="9"/>
      <w:pgMar w:top="1134" w:right="1134" w:bottom="851" w:left="1588" w:header="34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701A65C" w14:textId="0F76395B" w:rsidR="00204B82" w:rsidRPr="00EB5F43" w:rsidRDefault="00E065A3" w:rsidP="00204B82">
      <w:pPr>
        <w:pStyle w:val="Kommentartext"/>
        <w:rPr>
          <w:strike/>
        </w:rPr>
      </w:pPr>
      <w:r>
        <w:rPr>
          <w:rStyle w:val="Kommentarzeichen"/>
        </w:rPr>
        <w:annotationRef/>
      </w:r>
      <w:r w:rsidRPr="00204B82">
        <w:t xml:space="preserve">Kitas im Gutscheinsystem müssen über ein einheitliches Tarifreglement verfügen. Das heisst, dass für Eltern mit Betreuungsgutscheine und für Eltern ohne Betreuungsgutscheine die gleichen Tarife gelten müssen. </w:t>
      </w:r>
    </w:p>
    <w:p w14:paraId="155800D9" w14:textId="77777777" w:rsidR="00D14201" w:rsidRPr="00EB5F43" w:rsidRDefault="007C5AC0" w:rsidP="00D14201">
      <w:pPr>
        <w:pStyle w:val="Kommentartext"/>
        <w:rPr>
          <w:strike/>
        </w:rPr>
      </w:pPr>
    </w:p>
    <w:p w14:paraId="6C254E2F" w14:textId="236048A9" w:rsidR="00D14201" w:rsidRPr="000D4283" w:rsidRDefault="007C5AC0" w:rsidP="000D4283">
      <w:pPr>
        <w:autoSpaceDE w:val="0"/>
        <w:autoSpaceDN w:val="0"/>
        <w:adjustRightInd w:val="0"/>
        <w:spacing w:after="0" w:line="240" w:lineRule="auto"/>
        <w:rPr>
          <w:rFonts w:ascii="ArialMT-Identity-H" w:eastAsiaTheme="minorHAnsi" w:hAnsi="ArialMT-Identity-H" w:cs="ArialMT-Identity-H"/>
          <w:color w:val="FF0000"/>
          <w:sz w:val="21"/>
          <w:szCs w:val="21"/>
          <w:lang w:eastAsia="en-US"/>
        </w:rPr>
      </w:pPr>
    </w:p>
  </w:comment>
  <w:comment w:id="1" w:author="Autor" w:initials="A">
    <w:p w14:paraId="6E355A9B" w14:textId="77777777" w:rsidR="00D14201" w:rsidRDefault="00E065A3" w:rsidP="00D14201">
      <w:pPr>
        <w:pStyle w:val="Kommentartext"/>
      </w:pPr>
      <w:r>
        <w:rPr>
          <w:rStyle w:val="Kommentarzeichen"/>
        </w:rPr>
        <w:annotationRef/>
      </w:r>
      <w:r w:rsidRPr="00204B82">
        <w:t>Das Tarifreglement muss spätestens ab dem Datum, ab dem die Kita Betreuungsgutscheine entgegennehmen will, gültig sein.</w:t>
      </w:r>
    </w:p>
  </w:comment>
  <w:comment w:id="2" w:author="Autor" w:initials="A">
    <w:p w14:paraId="0FE1DE21" w14:textId="594529BE" w:rsidR="00D14201" w:rsidRDefault="00E065A3" w:rsidP="00D14201">
      <w:pPr>
        <w:pStyle w:val="Kommentartext"/>
      </w:pPr>
      <w:r>
        <w:rPr>
          <w:rStyle w:val="Kommentarzeichen"/>
        </w:rPr>
        <w:annotationRef/>
      </w:r>
      <w:r>
        <w:t>Mit dem Betreuungsgutschein werden einzig die Betreuungskosten vergünstigt</w:t>
      </w:r>
      <w:r w:rsidR="00D6587D">
        <w:t xml:space="preserve"> </w:t>
      </w:r>
      <w:r w:rsidR="00D6587D">
        <w:rPr>
          <w:sz w:val="20"/>
        </w:rPr>
        <w:t xml:space="preserve">(Vgl. </w:t>
      </w:r>
      <w:r w:rsidR="00D6587D" w:rsidRPr="00D6587D">
        <w:rPr>
          <w:color w:val="000000" w:themeColor="text1"/>
        </w:rPr>
        <w:t>Art. 46 FKJV).</w:t>
      </w:r>
    </w:p>
    <w:p w14:paraId="6713482A" w14:textId="1163C227" w:rsidR="00D14201" w:rsidRDefault="00E065A3" w:rsidP="00D14201">
      <w:pPr>
        <w:pStyle w:val="Kommentartext"/>
      </w:pPr>
      <w:r>
        <w:t>Die Kosten für weitere Leistungen</w:t>
      </w:r>
      <w:r w:rsidR="00875D69">
        <w:t xml:space="preserve"> </w:t>
      </w:r>
      <w:r>
        <w:t xml:space="preserve">werden nicht vom Betreuungsgutschein gedeckt und müssen deshalb </w:t>
      </w:r>
      <w:r w:rsidR="00875D69" w:rsidRPr="00D6587D">
        <w:rPr>
          <w:color w:val="000000" w:themeColor="text1"/>
        </w:rPr>
        <w:t>auf dem Tarifreglement</w:t>
      </w:r>
      <w:r w:rsidR="004E2AB5" w:rsidRPr="00D6587D">
        <w:rPr>
          <w:color w:val="000000" w:themeColor="text1"/>
        </w:rPr>
        <w:t xml:space="preserve"> und in kiBon</w:t>
      </w:r>
      <w:r w:rsidR="00875D69" w:rsidRPr="00D6587D">
        <w:rPr>
          <w:color w:val="000000" w:themeColor="text1"/>
        </w:rPr>
        <w:t xml:space="preserve"> </w:t>
      </w:r>
      <w:r w:rsidR="00D6587D">
        <w:rPr>
          <w:color w:val="000000" w:themeColor="text1"/>
        </w:rPr>
        <w:t>separat ausgewiesen werden.</w:t>
      </w:r>
    </w:p>
    <w:p w14:paraId="69C46B97" w14:textId="4FF49090" w:rsidR="00D14201" w:rsidRDefault="00E065A3" w:rsidP="00D14201">
      <w:pPr>
        <w:pStyle w:val="Kommentartext"/>
      </w:pPr>
      <w:r>
        <w:t>In der Betreuungsgebühr sind somit insb. die Kosten für das Personal, die Miet- und Mietnebenkosten sowie das übliche Verbrauchsmaterial (inkl. Bastelmaterial, Bücher, Spiele, etc.) enthalten. Gebühren für weitere Leistungen (insb. Mahlzeiten) werden separat verrechnet.</w:t>
      </w:r>
      <w:r w:rsidR="009F0D4F">
        <w:t xml:space="preserve"> </w:t>
      </w:r>
      <w:r w:rsidR="00246234">
        <w:t>Weitere Leistungen welche separat verrechnet werden müssen, sind Windeln, Pikettdienst etc</w:t>
      </w:r>
      <w:r w:rsidR="007C5AC0">
        <w:t>. (Vgl. Art 70 Vortrag FKJV)</w:t>
      </w:r>
      <w:r w:rsidR="00246234">
        <w:t>.</w:t>
      </w:r>
    </w:p>
    <w:p w14:paraId="6FE17819" w14:textId="79CFE718" w:rsidR="005C5696" w:rsidRDefault="005C5696" w:rsidP="00D14201">
      <w:pPr>
        <w:pStyle w:val="Kommentartext"/>
      </w:pPr>
    </w:p>
  </w:comment>
  <w:comment w:id="3" w:author="Autor" w:date="2022-08-08T08:10:00Z" w:initials="nl">
    <w:p w14:paraId="072B4440" w14:textId="77777777" w:rsidR="00412F90" w:rsidRPr="000D4283" w:rsidRDefault="00412F90" w:rsidP="00412F90">
      <w:pPr>
        <w:pStyle w:val="Kommentartext"/>
        <w:rPr>
          <w:strike/>
        </w:rPr>
      </w:pPr>
      <w:r>
        <w:rPr>
          <w:rStyle w:val="Kommentarzeichen"/>
        </w:rPr>
        <w:annotationRef/>
      </w:r>
      <w:r>
        <w:t>In diesem Musterreglement werden die Betreuungseinheiten exemplarisch in Prozente bzw. als Bruchteil eines Betreuungstages angegeben. Diese Form der Tarifordnung ist weit verbreitet.</w:t>
      </w:r>
      <w:r w:rsidRPr="000D4283">
        <w:t xml:space="preserve"> </w:t>
      </w:r>
    </w:p>
    <w:p w14:paraId="21E5FFED" w14:textId="17FEE002" w:rsidR="00412F90" w:rsidRPr="00883D33" w:rsidRDefault="00412F90" w:rsidP="00412F90">
      <w:pPr>
        <w:pStyle w:val="Kommentartext"/>
        <w:rPr>
          <w:strike/>
          <w:color w:val="FF0000"/>
        </w:rPr>
      </w:pPr>
    </w:p>
    <w:p w14:paraId="0F97F52D" w14:textId="29A1D4B6" w:rsidR="00412F90" w:rsidRPr="004E349C" w:rsidRDefault="00412F90" w:rsidP="00412F90">
      <w:pPr>
        <w:pStyle w:val="Kommentartext"/>
      </w:pPr>
      <w:r w:rsidRPr="004E349C">
        <w:t>Es ist gesetzlich geregelt, bei welcher Betreuungsdauer welches Betreuungspensum in Prozent für die Berechnung des Gutscheins anerkannt wird. In Art. 48 FKJV legt der Kanton fest, welcher Betreuungsumfang in Stunden in einer Kita welchem Betreuungspensum in Prozent entspricht. Die Betreuungsgutscheine werden gemäss den Betreuungseinheiten in Art. 48 FKJV vergeben.</w:t>
      </w:r>
    </w:p>
    <w:p w14:paraId="53A57D2A" w14:textId="53AD34CA" w:rsidR="00412F90" w:rsidRPr="004E349C" w:rsidRDefault="00412F90" w:rsidP="00412F90">
      <w:pPr>
        <w:pStyle w:val="Kommentartext"/>
      </w:pPr>
      <w:r w:rsidRPr="004E349C">
        <w:t xml:space="preserve">Die Kita muss </w:t>
      </w:r>
      <w:r w:rsidR="004E349C" w:rsidRPr="004E349C">
        <w:t xml:space="preserve">daher </w:t>
      </w:r>
      <w:r w:rsidRPr="004E349C">
        <w:t xml:space="preserve">die Betreuung zwingend gemäss Art. 48 FKJV in kiBon erfassen. </w:t>
      </w:r>
    </w:p>
    <w:p w14:paraId="64E39074" w14:textId="77777777" w:rsidR="00412F90" w:rsidRPr="004E349C" w:rsidRDefault="00412F90" w:rsidP="00412F90">
      <w:pPr>
        <w:pStyle w:val="Kommentartext"/>
      </w:pPr>
    </w:p>
    <w:p w14:paraId="09298DB5" w14:textId="54C9833C" w:rsidR="00412F90" w:rsidRDefault="00412F90" w:rsidP="00412F90">
      <w:pPr>
        <w:pStyle w:val="Kommentartext"/>
        <w:rPr>
          <w:color w:val="FF0000"/>
        </w:rPr>
      </w:pPr>
      <w:r w:rsidRPr="004E349C">
        <w:t>Beispiel: Damit ein Betreuungsgutschein von 20% angerechnet werden kann, muss die vereinbarte effektive Betreuungszeit eines Kindes zw. 8 und 12 h liegen (Vgl. Art. 48 FKJV).</w:t>
      </w:r>
    </w:p>
    <w:p w14:paraId="51BC68DE" w14:textId="64790E6A" w:rsidR="00412F90" w:rsidRDefault="00412F90" w:rsidP="00412F90">
      <w:pPr>
        <w:pStyle w:val="Kommentartext"/>
        <w:rPr>
          <w:color w:val="FF0000"/>
        </w:rPr>
      </w:pPr>
    </w:p>
    <w:p w14:paraId="132AEDEC" w14:textId="11DBD41E" w:rsidR="00412F90" w:rsidRDefault="00412F90" w:rsidP="00412F90">
      <w:pPr>
        <w:pStyle w:val="Kommentartext"/>
      </w:pPr>
    </w:p>
    <w:p w14:paraId="1C44F549" w14:textId="1C82BE8C" w:rsidR="00412F90" w:rsidRDefault="00412F90">
      <w:pPr>
        <w:pStyle w:val="Kommentartext"/>
      </w:pPr>
    </w:p>
  </w:comment>
  <w:comment w:id="4" w:author="Autor" w:date="2022-08-08T08:06:00Z" w:initials="nl">
    <w:p w14:paraId="560E894E" w14:textId="77777777" w:rsidR="00412F90" w:rsidRPr="004E349C" w:rsidRDefault="00412F90" w:rsidP="00412F90">
      <w:pPr>
        <w:autoSpaceDE w:val="0"/>
        <w:autoSpaceDN w:val="0"/>
        <w:adjustRightInd w:val="0"/>
        <w:spacing w:after="0" w:line="240" w:lineRule="auto"/>
        <w:rPr>
          <w:rFonts w:ascii="ArialMT" w:eastAsiaTheme="minorHAnsi" w:hAnsi="ArialMT" w:cs="ArialMT"/>
          <w:b/>
          <w:sz w:val="20"/>
          <w:szCs w:val="20"/>
          <w:lang w:eastAsia="en-US"/>
        </w:rPr>
      </w:pPr>
      <w:r>
        <w:rPr>
          <w:rStyle w:val="Kommentarzeichen"/>
        </w:rPr>
        <w:annotationRef/>
      </w:r>
      <w:r w:rsidRPr="004E349C">
        <w:rPr>
          <w:rFonts w:ascii="ArialMT" w:eastAsiaTheme="minorHAnsi" w:hAnsi="ArialMT" w:cs="ArialMT"/>
          <w:b/>
          <w:sz w:val="20"/>
          <w:szCs w:val="20"/>
          <w:lang w:eastAsia="en-US"/>
        </w:rPr>
        <w:t>Kindergartenzeit</w:t>
      </w:r>
    </w:p>
    <w:p w14:paraId="06B64776" w14:textId="77777777" w:rsidR="00412F90" w:rsidRPr="004E349C" w:rsidRDefault="00412F90" w:rsidP="00412F90">
      <w:pPr>
        <w:autoSpaceDE w:val="0"/>
        <w:autoSpaceDN w:val="0"/>
        <w:adjustRightInd w:val="0"/>
        <w:spacing w:after="0" w:line="240" w:lineRule="auto"/>
        <w:rPr>
          <w:rFonts w:ascii="ArialMT" w:eastAsiaTheme="minorHAnsi" w:hAnsi="ArialMT" w:cs="ArialMT"/>
          <w:sz w:val="20"/>
          <w:szCs w:val="20"/>
          <w:lang w:eastAsia="en-US"/>
        </w:rPr>
      </w:pPr>
      <w:r w:rsidRPr="004E349C">
        <w:rPr>
          <w:rFonts w:ascii="ArialMT" w:eastAsiaTheme="minorHAnsi" w:hAnsi="ArialMT" w:cs="ArialMT"/>
          <w:sz w:val="20"/>
          <w:szCs w:val="20"/>
          <w:lang w:eastAsia="en-US"/>
        </w:rPr>
        <w:t xml:space="preserve">Die Zeit, die ein Kind im Kindergarten verbringt (Unterricht und Pausen) wird nicht vergünstigt und darf </w:t>
      </w:r>
      <w:r w:rsidRPr="004E349C">
        <w:rPr>
          <w:rFonts w:ascii="ArialMT" w:eastAsiaTheme="minorHAnsi" w:hAnsi="ArialMT" w:cs="ArialMT"/>
          <w:b/>
          <w:sz w:val="20"/>
          <w:szCs w:val="20"/>
          <w:lang w:eastAsia="en-US"/>
        </w:rPr>
        <w:t>nicht</w:t>
      </w:r>
      <w:r w:rsidRPr="004E349C">
        <w:rPr>
          <w:rFonts w:ascii="ArialMT" w:eastAsiaTheme="minorHAnsi" w:hAnsi="ArialMT" w:cs="ArialMT"/>
          <w:sz w:val="20"/>
          <w:szCs w:val="20"/>
          <w:lang w:eastAsia="en-US"/>
        </w:rPr>
        <w:t xml:space="preserve"> an das vereinbarte</w:t>
      </w:r>
    </w:p>
    <w:p w14:paraId="19E03058" w14:textId="77777777" w:rsidR="00412F90" w:rsidRPr="000D4283" w:rsidRDefault="00412F90" w:rsidP="00412F90">
      <w:pPr>
        <w:autoSpaceDE w:val="0"/>
        <w:autoSpaceDN w:val="0"/>
        <w:adjustRightInd w:val="0"/>
        <w:spacing w:after="0" w:line="240" w:lineRule="auto"/>
        <w:rPr>
          <w:rFonts w:ascii="ArialMT" w:eastAsiaTheme="minorHAnsi" w:hAnsi="ArialMT" w:cs="ArialMT"/>
          <w:color w:val="FF0000"/>
          <w:sz w:val="20"/>
          <w:lang w:eastAsia="en-US"/>
        </w:rPr>
      </w:pPr>
      <w:r w:rsidRPr="004E349C">
        <w:rPr>
          <w:rFonts w:ascii="ArialMT" w:eastAsiaTheme="minorHAnsi" w:hAnsi="ArialMT" w:cs="ArialMT"/>
          <w:sz w:val="20"/>
          <w:lang w:eastAsia="en-US"/>
        </w:rPr>
        <w:t>Betreuungspensum angerechnet werden.</w:t>
      </w:r>
    </w:p>
    <w:p w14:paraId="48AB5578" w14:textId="77777777" w:rsidR="00412F90" w:rsidRPr="004E349C" w:rsidRDefault="00412F90" w:rsidP="00412F90">
      <w:pPr>
        <w:autoSpaceDE w:val="0"/>
        <w:autoSpaceDN w:val="0"/>
        <w:adjustRightInd w:val="0"/>
        <w:spacing w:after="0" w:line="240" w:lineRule="auto"/>
        <w:rPr>
          <w:rFonts w:ascii="ArialMT" w:eastAsiaTheme="minorHAnsi" w:hAnsi="ArialMT" w:cs="ArialMT"/>
          <w:sz w:val="20"/>
          <w:szCs w:val="20"/>
          <w:lang w:eastAsia="en-US"/>
        </w:rPr>
      </w:pPr>
      <w:r w:rsidRPr="004E349C">
        <w:rPr>
          <w:rFonts w:ascii="ArialMT" w:eastAsiaTheme="minorHAnsi" w:hAnsi="ArialMT" w:cs="ArialMT"/>
          <w:sz w:val="20"/>
          <w:szCs w:val="20"/>
          <w:lang w:eastAsia="en-US"/>
        </w:rPr>
        <w:t>Bei Kindern, die den Kindergarten in einer Kita mit einem integrierten privaten</w:t>
      </w:r>
    </w:p>
    <w:p w14:paraId="6FFAAA97" w14:textId="77777777" w:rsidR="00412F90" w:rsidRPr="004E349C" w:rsidRDefault="00412F90" w:rsidP="00412F90">
      <w:pPr>
        <w:autoSpaceDE w:val="0"/>
        <w:autoSpaceDN w:val="0"/>
        <w:adjustRightInd w:val="0"/>
        <w:spacing w:after="0" w:line="240" w:lineRule="auto"/>
        <w:rPr>
          <w:rFonts w:ascii="ArialMT" w:eastAsiaTheme="minorHAnsi" w:hAnsi="ArialMT" w:cs="ArialMT"/>
          <w:sz w:val="20"/>
          <w:szCs w:val="20"/>
          <w:lang w:eastAsia="en-US"/>
        </w:rPr>
      </w:pPr>
      <w:r w:rsidRPr="004E349C">
        <w:rPr>
          <w:rFonts w:ascii="ArialMT" w:eastAsiaTheme="minorHAnsi" w:hAnsi="ArialMT" w:cs="ArialMT"/>
          <w:sz w:val="20"/>
          <w:szCs w:val="20"/>
          <w:lang w:eastAsia="en-US"/>
        </w:rPr>
        <w:t>Kindergartenangebot besuchen, werden vom vereinbarten Betreuungspensum</w:t>
      </w:r>
    </w:p>
    <w:p w14:paraId="171122E8" w14:textId="7E6F666D" w:rsidR="00412F90" w:rsidRPr="004E349C" w:rsidRDefault="00412F90" w:rsidP="00412F90">
      <w:pPr>
        <w:pStyle w:val="Kommentartext"/>
      </w:pPr>
      <w:r w:rsidRPr="004E349C">
        <w:rPr>
          <w:rFonts w:ascii="ArialMT" w:eastAsiaTheme="minorHAnsi" w:hAnsi="ArialMT" w:cs="ArialMT"/>
          <w:sz w:val="20"/>
          <w:lang w:eastAsia="en-US"/>
        </w:rPr>
        <w:t>pauschal 30 Prozentpunkte abgezogen (Vgl. Art. 50 FKJV).</w:t>
      </w:r>
    </w:p>
  </w:comment>
  <w:comment w:id="5" w:author="Autor" w:initials="A">
    <w:p w14:paraId="5FE0CA44" w14:textId="1A639957" w:rsidR="00D2577B" w:rsidRPr="004E349C" w:rsidRDefault="00E065A3" w:rsidP="00D2577B">
      <w:pPr>
        <w:autoSpaceDE w:val="0"/>
        <w:autoSpaceDN w:val="0"/>
        <w:adjustRightInd w:val="0"/>
        <w:spacing w:after="0" w:line="240" w:lineRule="auto"/>
        <w:rPr>
          <w:rFonts w:ascii="ArialMT" w:eastAsiaTheme="minorHAnsi" w:hAnsi="ArialMT" w:cs="ArialMT"/>
          <w:sz w:val="20"/>
          <w:szCs w:val="20"/>
          <w:lang w:eastAsia="en-US"/>
        </w:rPr>
      </w:pPr>
      <w:r>
        <w:rPr>
          <w:rStyle w:val="Kommentarzeichen"/>
        </w:rPr>
        <w:annotationRef/>
      </w:r>
      <w:r w:rsidRPr="00617A1B">
        <w:t xml:space="preserve">Damit die Eltern eine Pauschale für </w:t>
      </w:r>
      <w:r w:rsidR="004E349C">
        <w:t>eine</w:t>
      </w:r>
      <w:r w:rsidRPr="00617A1B">
        <w:t xml:space="preserve"> </w:t>
      </w:r>
      <w:r w:rsidR="00D2577B" w:rsidRPr="004E349C">
        <w:rPr>
          <w:rFonts w:ascii="ArialMT" w:eastAsiaTheme="minorHAnsi" w:hAnsi="ArialMT" w:cs="ArialMT"/>
          <w:sz w:val="20"/>
          <w:szCs w:val="20"/>
          <w:lang w:eastAsia="en-US"/>
        </w:rPr>
        <w:t>ausserordentlichen</w:t>
      </w:r>
    </w:p>
    <w:p w14:paraId="2F60751F" w14:textId="5052E028" w:rsidR="00D14201" w:rsidRPr="00617A1B" w:rsidRDefault="00D2577B" w:rsidP="00D2577B">
      <w:r w:rsidRPr="004E349C">
        <w:rPr>
          <w:rFonts w:ascii="ArialMT" w:eastAsiaTheme="minorHAnsi" w:hAnsi="ArialMT" w:cs="ArialMT"/>
          <w:sz w:val="20"/>
          <w:szCs w:val="20"/>
          <w:lang w:eastAsia="en-US"/>
        </w:rPr>
        <w:t xml:space="preserve">Betreuungs- oder Förderaufwand </w:t>
      </w:r>
      <w:r w:rsidR="00E065A3" w:rsidRPr="00617A1B">
        <w:t>beantragen können, muss der Aufpreis mind. 50 Fr. pro Tag betragen (ausgehend von 20 Betreuungstagen pro Monat) (</w:t>
      </w:r>
      <w:r w:rsidR="00E065A3" w:rsidRPr="004E349C">
        <w:rPr>
          <w:szCs w:val="24"/>
        </w:rPr>
        <w:t xml:space="preserve">Art. </w:t>
      </w:r>
      <w:r w:rsidR="00DF15CC" w:rsidRPr="004E349C">
        <w:rPr>
          <w:szCs w:val="24"/>
        </w:rPr>
        <w:t>59</w:t>
      </w:r>
      <w:r w:rsidR="00E065A3" w:rsidRPr="004E349C">
        <w:rPr>
          <w:szCs w:val="24"/>
        </w:rPr>
        <w:t xml:space="preserve"> </w:t>
      </w:r>
      <w:r w:rsidR="00DF15CC" w:rsidRPr="004E349C">
        <w:rPr>
          <w:szCs w:val="24"/>
        </w:rPr>
        <w:t>FKJV</w:t>
      </w:r>
      <w:r w:rsidR="00E065A3" w:rsidRPr="004E349C">
        <w:t>).</w:t>
      </w:r>
    </w:p>
    <w:p w14:paraId="2279E401" w14:textId="77777777" w:rsidR="00D14201" w:rsidRPr="00617A1B" w:rsidRDefault="007C5AC0" w:rsidP="00D14201">
      <w:pPr>
        <w:rPr>
          <w:szCs w:val="24"/>
        </w:rPr>
      </w:pPr>
    </w:p>
    <w:p w14:paraId="392CC79D" w14:textId="2228EA2F" w:rsidR="00D14201" w:rsidRPr="00BD2FD2" w:rsidRDefault="00E065A3" w:rsidP="004E349C">
      <w:pPr>
        <w:autoSpaceDE w:val="0"/>
        <w:autoSpaceDN w:val="0"/>
        <w:adjustRightInd w:val="0"/>
        <w:spacing w:after="0" w:line="240" w:lineRule="auto"/>
        <w:rPr>
          <w:rFonts w:ascii="ArialMT-Identity-H" w:eastAsiaTheme="minorHAnsi" w:hAnsi="ArialMT-Identity-H" w:cs="ArialMT-Identity-H"/>
          <w:color w:val="C00000"/>
          <w:sz w:val="21"/>
          <w:szCs w:val="21"/>
          <w:lang w:eastAsia="en-US"/>
        </w:rPr>
      </w:pPr>
      <w:r w:rsidRPr="00617A1B">
        <w:rPr>
          <w:szCs w:val="24"/>
        </w:rPr>
        <w:t xml:space="preserve">Der minimale Zuschlag auf den Tagestarif variiert, wenn eine Kita nicht mit 20 Betreuungstagen </w:t>
      </w:r>
      <w:r w:rsidR="00DF15CC">
        <w:rPr>
          <w:szCs w:val="24"/>
        </w:rPr>
        <w:t>bzw. 4 Wochen pro Monat rechnet.</w:t>
      </w:r>
      <w:r w:rsidR="004E349C" w:rsidRPr="004E349C">
        <w:rPr>
          <w:szCs w:val="24"/>
        </w:rPr>
        <w:t xml:space="preserve"> </w:t>
      </w:r>
      <w:r w:rsidR="00BD2FD2" w:rsidRPr="004E349C">
        <w:rPr>
          <w:szCs w:val="24"/>
        </w:rPr>
        <w:t>Kitas sind gebeten, uns dies zurückzumelden, da dann der minimale Zuschlag variiert.</w:t>
      </w:r>
    </w:p>
  </w:comment>
  <w:comment w:id="7" w:author="Autor" w:initials="A">
    <w:p w14:paraId="72E547DA" w14:textId="67EF94E4" w:rsidR="00EA57A4" w:rsidRPr="00EB5F43" w:rsidRDefault="00E065A3" w:rsidP="00EA57A4">
      <w:pPr>
        <w:pStyle w:val="Kommentartext"/>
        <w:rPr>
          <w:strike/>
        </w:rPr>
      </w:pPr>
      <w:r>
        <w:rPr>
          <w:rStyle w:val="Kommentarzeichen"/>
        </w:rPr>
        <w:annotationRef/>
      </w:r>
      <w:r w:rsidR="00EA57A4" w:rsidRPr="004E349C">
        <w:t xml:space="preserve">TFO im Gutscheinsystem müssen über ein einheitliches Tarifreglement verfügen. Das heisst, dass für Eltern mit Betreuungsgutscheine und für Eltern ohne Betreuungsgutscheine die gleichen Tarife gelten müssen. </w:t>
      </w:r>
    </w:p>
    <w:p w14:paraId="1703E787" w14:textId="3DF72CA7" w:rsidR="00D14201" w:rsidRDefault="00E065A3" w:rsidP="004E349C">
      <w:pPr>
        <w:pStyle w:val="Kommentartext"/>
      </w:pPr>
      <w:r w:rsidRPr="001325BF">
        <w:rPr>
          <w:rStyle w:val="Kommentarzeichen"/>
          <w:strike/>
        </w:rPr>
        <w:annotationRef/>
      </w:r>
      <w:r>
        <w:t xml:space="preserve"> </w:t>
      </w:r>
    </w:p>
  </w:comment>
  <w:comment w:id="8" w:author="Autor" w:initials="A">
    <w:p w14:paraId="0BD5E656" w14:textId="77777777" w:rsidR="00D14201" w:rsidRDefault="00E065A3" w:rsidP="00D14201">
      <w:pPr>
        <w:pStyle w:val="Kommentartext"/>
      </w:pPr>
      <w:r>
        <w:rPr>
          <w:rStyle w:val="Kommentarzeichen"/>
        </w:rPr>
        <w:annotationRef/>
      </w:r>
      <w:r w:rsidRPr="00204B82">
        <w:t>Das Tarifreglement muss spätestens ab dem Datum, ab dem die TFO Betreuungsgutscheine entgegennehmen will, gültig sein.</w:t>
      </w:r>
    </w:p>
  </w:comment>
  <w:comment w:id="9" w:author="Autor" w:initials="A">
    <w:p w14:paraId="27F21EE0" w14:textId="6EC6AA70" w:rsidR="00D14201" w:rsidRPr="00EA57A4" w:rsidRDefault="00E065A3" w:rsidP="00D14201">
      <w:pPr>
        <w:pStyle w:val="Kommentartext"/>
      </w:pPr>
      <w:r>
        <w:rPr>
          <w:rStyle w:val="Kommentarzeichen"/>
        </w:rPr>
        <w:annotationRef/>
      </w:r>
      <w:r w:rsidRPr="00EA57A4">
        <w:t xml:space="preserve">Mit dem Betreuungsgutschein werden einzig die Betreuungskosten </w:t>
      </w:r>
      <w:r w:rsidR="00D6587D" w:rsidRPr="00EA57A4">
        <w:t>vergünstigt</w:t>
      </w:r>
      <w:r w:rsidR="00D6587D">
        <w:t xml:space="preserve"> (Vgl. Art. 46 FKJV)</w:t>
      </w:r>
      <w:r w:rsidRPr="00EA57A4">
        <w:t xml:space="preserve">. </w:t>
      </w:r>
    </w:p>
    <w:p w14:paraId="16E9E6BC" w14:textId="70E8ADF2" w:rsidR="00BD2FD2" w:rsidRDefault="00E065A3" w:rsidP="00D14201">
      <w:pPr>
        <w:pStyle w:val="Kommentartext"/>
        <w:rPr>
          <w:strike/>
        </w:rPr>
      </w:pPr>
      <w:r w:rsidRPr="00EA57A4">
        <w:t>Die Kosten für weitere Leistungen werden nicht vom Betreuungsgutschein gedeckt und müssen deshalb separat ausgewiesen werden</w:t>
      </w:r>
      <w:r w:rsidR="008A7D5D">
        <w:t>.</w:t>
      </w:r>
      <w:r w:rsidR="008A7D5D" w:rsidRPr="008A7D5D">
        <w:t xml:space="preserve"> In der Betreuungsgebühr sind somit insb. die Kosten für das Personal, die Miet- und Mietnebenkosten sowie das übliche Verbrauchsmaterial (inkl. Bastelmaterial, Bücher, Spiele, etc.) enthalten. Gebühren für weitere Leistungen (insb. Mahlzeiten) werden separat verrechnet.</w:t>
      </w:r>
      <w:r w:rsidR="009F0D4F">
        <w:t xml:space="preserve"> </w:t>
      </w:r>
      <w:r w:rsidR="00246234">
        <w:t>Weitere Leistungen welche separat verrechnet werden müssen, sind Windeln, Pikettdienst etc.</w:t>
      </w:r>
      <w:r w:rsidR="007C5AC0" w:rsidRPr="007C5AC0">
        <w:t xml:space="preserve"> </w:t>
      </w:r>
      <w:r w:rsidR="007C5AC0">
        <w:t>(Vgl. Art 70 Vortrag FKJV</w:t>
      </w:r>
      <w:r w:rsidR="007C5AC0">
        <w:t>).</w:t>
      </w:r>
    </w:p>
    <w:p w14:paraId="5E699198" w14:textId="77777777" w:rsidR="00BD2FD2" w:rsidRDefault="00BD2FD2" w:rsidP="00D14201">
      <w:pPr>
        <w:pStyle w:val="Kommentartext"/>
        <w:rPr>
          <w:strike/>
        </w:rPr>
      </w:pPr>
    </w:p>
    <w:p w14:paraId="0E97429B" w14:textId="707A0BF4" w:rsidR="00D14201" w:rsidRDefault="00BD2FD2" w:rsidP="00D14201">
      <w:pPr>
        <w:pStyle w:val="Kommentartext"/>
      </w:pPr>
      <w:r w:rsidRPr="004E349C">
        <w:t>In kiBon geben die TFO in der Platzbestätigung die Anzahl Betreuungsstunden pro Monat an. Bei der Betreuung in Tagesfamilien werden je nach Reglement der Organisation die effektiv geleisteten oder die pauschal vereinbarten und verrechneten Betreuungsstunden berücksichtigt. Auch Mischformen, bei denen eine Mindestbetreuungszeit pro Monat definiert wird und lediglich zusätzliche Stunden effektiv in Rechnung gestellt werden, sind möglich.</w:t>
      </w:r>
      <w:r w:rsidR="00E065A3" w:rsidRPr="004E349C">
        <w:t xml:space="preserve"> (Art. </w:t>
      </w:r>
      <w:r w:rsidR="00F57510" w:rsidRPr="004E349C">
        <w:t>4</w:t>
      </w:r>
      <w:r w:rsidRPr="004E349C">
        <w:t>9</w:t>
      </w:r>
      <w:r w:rsidR="00F57510" w:rsidRPr="004E349C">
        <w:t xml:space="preserve"> FKJV</w:t>
      </w:r>
      <w:r w:rsidR="00E065A3" w:rsidRPr="004E349C">
        <w:t>).</w:t>
      </w:r>
    </w:p>
    <w:p w14:paraId="5BE2F5DF" w14:textId="77777777" w:rsidR="00D14201" w:rsidRDefault="007C5AC0" w:rsidP="00D14201">
      <w:pPr>
        <w:pStyle w:val="Kommentartext"/>
      </w:pPr>
    </w:p>
    <w:p w14:paraId="2CFF4361" w14:textId="3FA22430" w:rsidR="00D14201" w:rsidRPr="00BD2FD2" w:rsidRDefault="007C5AC0" w:rsidP="00D14201">
      <w:pPr>
        <w:pStyle w:val="Kommentartext"/>
        <w:rPr>
          <w:strike/>
        </w:rPr>
      </w:pPr>
    </w:p>
  </w:comment>
  <w:comment w:id="10" w:author="Autor" w:date="2022-08-11T11:54:00Z" w:initials="nl">
    <w:p w14:paraId="50AA21B9" w14:textId="77777777" w:rsidR="009E1D38" w:rsidRPr="004E349C" w:rsidRDefault="009E1D38" w:rsidP="009E1D38">
      <w:pPr>
        <w:autoSpaceDE w:val="0"/>
        <w:autoSpaceDN w:val="0"/>
        <w:adjustRightInd w:val="0"/>
        <w:spacing w:after="0" w:line="240" w:lineRule="auto"/>
        <w:rPr>
          <w:rFonts w:ascii="ArialMT" w:eastAsiaTheme="minorHAnsi" w:hAnsi="ArialMT" w:cs="ArialMT"/>
          <w:b/>
          <w:sz w:val="20"/>
          <w:szCs w:val="20"/>
          <w:lang w:eastAsia="en-US"/>
        </w:rPr>
      </w:pPr>
      <w:r>
        <w:rPr>
          <w:rStyle w:val="Kommentarzeichen"/>
        </w:rPr>
        <w:annotationRef/>
      </w:r>
      <w:r w:rsidRPr="004E349C">
        <w:rPr>
          <w:rFonts w:ascii="ArialMT" w:eastAsiaTheme="minorHAnsi" w:hAnsi="ArialMT" w:cs="ArialMT"/>
          <w:b/>
          <w:sz w:val="20"/>
          <w:szCs w:val="20"/>
          <w:lang w:eastAsia="en-US"/>
        </w:rPr>
        <w:t>Kindergartenzeit/Schulzeit nach Abschluss des Kindergartens</w:t>
      </w:r>
    </w:p>
    <w:p w14:paraId="29DC960B" w14:textId="77777777" w:rsidR="009E1D38" w:rsidRPr="004E349C" w:rsidRDefault="009E1D38" w:rsidP="009E1D38">
      <w:pPr>
        <w:autoSpaceDE w:val="0"/>
        <w:autoSpaceDN w:val="0"/>
        <w:adjustRightInd w:val="0"/>
        <w:spacing w:after="0" w:line="240" w:lineRule="auto"/>
        <w:rPr>
          <w:rFonts w:ascii="ArialMT" w:eastAsiaTheme="minorHAnsi" w:hAnsi="ArialMT" w:cs="ArialMT"/>
          <w:sz w:val="20"/>
          <w:szCs w:val="20"/>
          <w:lang w:eastAsia="en-US"/>
        </w:rPr>
      </w:pPr>
      <w:r w:rsidRPr="004E349C">
        <w:rPr>
          <w:rFonts w:ascii="ArialMT" w:eastAsiaTheme="minorHAnsi" w:hAnsi="ArialMT" w:cs="ArialMT"/>
          <w:sz w:val="20"/>
          <w:szCs w:val="20"/>
          <w:lang w:eastAsia="en-US"/>
        </w:rPr>
        <w:t xml:space="preserve">Die Zeit, die ein Kind im Kindergarten oder in der Schule verbringt (Unterricht und Pausen) wird nicht vergünstigt und darf </w:t>
      </w:r>
      <w:r w:rsidRPr="004E349C">
        <w:rPr>
          <w:rFonts w:ascii="ArialMT" w:eastAsiaTheme="minorHAnsi" w:hAnsi="ArialMT" w:cs="ArialMT"/>
          <w:b/>
          <w:sz w:val="20"/>
          <w:szCs w:val="20"/>
          <w:lang w:eastAsia="en-US"/>
        </w:rPr>
        <w:t>nicht</w:t>
      </w:r>
      <w:r w:rsidRPr="004E349C">
        <w:rPr>
          <w:rFonts w:ascii="ArialMT" w:eastAsiaTheme="minorHAnsi" w:hAnsi="ArialMT" w:cs="ArialMT"/>
          <w:sz w:val="20"/>
          <w:szCs w:val="20"/>
          <w:lang w:eastAsia="en-US"/>
        </w:rPr>
        <w:t xml:space="preserve"> an das vereinbarte</w:t>
      </w:r>
    </w:p>
    <w:p w14:paraId="6E09D1BA" w14:textId="0E74F213" w:rsidR="009E1D38" w:rsidRDefault="009E1D38" w:rsidP="009E1D38">
      <w:pPr>
        <w:pStyle w:val="Kommentartext"/>
      </w:pPr>
      <w:r w:rsidRPr="004E349C">
        <w:rPr>
          <w:rFonts w:ascii="ArialMT" w:eastAsiaTheme="minorHAnsi" w:hAnsi="ArialMT" w:cs="ArialMT"/>
          <w:sz w:val="20"/>
          <w:lang w:eastAsia="en-US"/>
        </w:rPr>
        <w:t>Betreuungspensum angerechnet werden.</w:t>
      </w:r>
    </w:p>
  </w:comment>
  <w:comment w:id="11" w:author="Autor" w:initials="A">
    <w:p w14:paraId="3D943571" w14:textId="77777777" w:rsidR="00D2577B" w:rsidRDefault="00E065A3" w:rsidP="00D2577B">
      <w:pPr>
        <w:autoSpaceDE w:val="0"/>
        <w:autoSpaceDN w:val="0"/>
        <w:adjustRightInd w:val="0"/>
        <w:spacing w:after="0" w:line="240" w:lineRule="auto"/>
        <w:rPr>
          <w:rFonts w:ascii="ArialMT" w:eastAsiaTheme="minorHAnsi" w:hAnsi="ArialMT" w:cs="ArialMT"/>
          <w:sz w:val="20"/>
          <w:szCs w:val="20"/>
          <w:lang w:eastAsia="en-US"/>
        </w:rPr>
      </w:pPr>
      <w:r>
        <w:rPr>
          <w:rStyle w:val="Kommentarzeichen"/>
        </w:rPr>
        <w:annotationRef/>
      </w:r>
      <w:r w:rsidR="00AC318B" w:rsidRPr="00617A1B">
        <w:t xml:space="preserve">Damit die Eltern eine Pauschale für den </w:t>
      </w:r>
      <w:r w:rsidR="00D2577B">
        <w:rPr>
          <w:rFonts w:ascii="ArialMT" w:eastAsiaTheme="minorHAnsi" w:hAnsi="ArialMT" w:cs="ArialMT"/>
          <w:sz w:val="20"/>
          <w:szCs w:val="20"/>
          <w:lang w:eastAsia="en-US"/>
        </w:rPr>
        <w:t>ausserordentlichen</w:t>
      </w:r>
    </w:p>
    <w:p w14:paraId="5625B139" w14:textId="380B88D3" w:rsidR="00AC318B" w:rsidRPr="00617A1B" w:rsidRDefault="00D2577B" w:rsidP="00D2577B">
      <w:r>
        <w:rPr>
          <w:rFonts w:ascii="ArialMT" w:eastAsiaTheme="minorHAnsi" w:hAnsi="ArialMT" w:cs="ArialMT"/>
          <w:sz w:val="20"/>
          <w:szCs w:val="20"/>
          <w:lang w:eastAsia="en-US"/>
        </w:rPr>
        <w:t xml:space="preserve">Betreuungs- oder Förderaufwand </w:t>
      </w:r>
      <w:r w:rsidR="00AC318B" w:rsidRPr="00617A1B">
        <w:t xml:space="preserve">beantragen können, muss der Aufpreis mind. </w:t>
      </w:r>
      <w:r w:rsidR="00AC318B">
        <w:t>4.25</w:t>
      </w:r>
      <w:r w:rsidR="00AC318B" w:rsidRPr="00617A1B">
        <w:t xml:space="preserve"> Fr. pro </w:t>
      </w:r>
      <w:r w:rsidR="00AC318B" w:rsidRPr="004E349C">
        <w:t>Betreuungsstunde (</w:t>
      </w:r>
      <w:r w:rsidR="00AC318B" w:rsidRPr="004E349C">
        <w:rPr>
          <w:szCs w:val="24"/>
        </w:rPr>
        <w:t>Art. 59 FKJV</w:t>
      </w:r>
      <w:r w:rsidR="00AC318B" w:rsidRPr="004E349C">
        <w:t>).</w:t>
      </w:r>
    </w:p>
    <w:p w14:paraId="082FD010" w14:textId="77777777" w:rsidR="00D14201" w:rsidRDefault="00E065A3" w:rsidP="00D14201">
      <w:r>
        <w:t>Dieser Zuschlag muss mind. verrechnet werden. Bei einem tieferen Zuschlag können die Elte</w:t>
      </w:r>
      <w:r w:rsidR="00AC318B">
        <w:t>rn die Pauschale nicht erhalten.</w:t>
      </w:r>
    </w:p>
    <w:p w14:paraId="5999233A" w14:textId="77777777" w:rsidR="00612704" w:rsidRDefault="00612704" w:rsidP="00D14201"/>
    <w:p w14:paraId="625F5440" w14:textId="60C14020" w:rsidR="00612704" w:rsidRPr="00BD2FD2" w:rsidRDefault="00612704" w:rsidP="00612704">
      <w:pPr>
        <w:autoSpaceDE w:val="0"/>
        <w:autoSpaceDN w:val="0"/>
        <w:adjustRightInd w:val="0"/>
        <w:spacing w:after="0" w:line="240" w:lineRule="auto"/>
        <w:rPr>
          <w:rFonts w:ascii="ArialMT" w:eastAsiaTheme="minorHAnsi" w:hAnsi="ArialMT" w:cs="ArialMT"/>
          <w:strike/>
          <w:color w:val="FF0000"/>
          <w:sz w:val="20"/>
          <w:lang w:eastAsia="en-US"/>
        </w:rPr>
      </w:pPr>
    </w:p>
    <w:p w14:paraId="57C8B222" w14:textId="519A570F" w:rsidR="00612704" w:rsidRPr="00204B82" w:rsidRDefault="00612704" w:rsidP="00D1420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54E2F" w15:done="0"/>
  <w15:commentEx w15:paraId="6E355A9B" w15:done="0"/>
  <w15:commentEx w15:paraId="6FE17819" w15:done="0"/>
  <w15:commentEx w15:paraId="1C44F549" w15:done="0"/>
  <w15:commentEx w15:paraId="171122E8" w15:done="0"/>
  <w15:commentEx w15:paraId="392CC79D" w15:done="0"/>
  <w15:commentEx w15:paraId="1703E787" w15:done="0"/>
  <w15:commentEx w15:paraId="0BD5E656" w15:done="0"/>
  <w15:commentEx w15:paraId="2CFF4361" w15:done="0"/>
  <w15:commentEx w15:paraId="6E09D1BA" w15:done="0"/>
  <w15:commentEx w15:paraId="57C8B2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E3D3" w14:textId="77777777" w:rsidR="0059176A" w:rsidRDefault="00E065A3">
      <w:pPr>
        <w:spacing w:after="0" w:line="240" w:lineRule="auto"/>
      </w:pPr>
      <w:r>
        <w:separator/>
      </w:r>
    </w:p>
  </w:endnote>
  <w:endnote w:type="continuationSeparator" w:id="0">
    <w:p w14:paraId="06C58496" w14:textId="77777777" w:rsidR="0059176A" w:rsidRDefault="00E0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09E4" w14:textId="77777777" w:rsidR="00B86222" w:rsidRPr="0075237B" w:rsidRDefault="00B86222" w:rsidP="00E675BA">
    <w:pPr>
      <w:pStyle w:val="Fuzeile"/>
    </w:pPr>
  </w:p>
  <w:p w14:paraId="004A5EEA" w14:textId="77777777" w:rsidR="00B86222" w:rsidRDefault="00B862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4F07D2" w14:paraId="0DBE29ED" w14:textId="77777777" w:rsidTr="00F0025C">
      <w:trPr>
        <w:trHeight w:val="318"/>
      </w:trPr>
      <w:tc>
        <w:tcPr>
          <w:tcW w:w="6917" w:type="dxa"/>
        </w:tcPr>
        <w:p w14:paraId="68064207" w14:textId="2E04C1FC" w:rsidR="00ED4EA0" w:rsidRPr="001A468E" w:rsidRDefault="00E065A3" w:rsidP="002F7A6B">
          <w:pPr>
            <w:pStyle w:val="Fuzeile"/>
            <w:rPr>
              <w:sz w:val="12"/>
              <w:szCs w:val="12"/>
            </w:rPr>
          </w:pPr>
          <w:r w:rsidRPr="001A468E">
            <w:fldChar w:fldCharType="begin"/>
          </w:r>
          <w:r w:rsidRPr="001A468E">
            <w:instrText xml:space="preserve"> IF </w:instrText>
          </w:r>
          <w:fldSimple w:instr=" DOCPROPERTY  CustomField.pfad  \* MERGEFORMAT ">
            <w:r>
              <w:instrText>Keine Angaben</w:instrText>
            </w:r>
          </w:fldSimple>
          <w:r w:rsidRPr="001A468E">
            <w:instrText>="Nur Dateiname" "</w:instrText>
          </w:r>
          <w:r w:rsidRPr="001A468E">
            <w:rPr>
              <w:noProof/>
            </w:rPr>
            <w:fldChar w:fldCharType="begin"/>
          </w:r>
          <w:r w:rsidRPr="001A468E">
            <w:rPr>
              <w:noProof/>
            </w:rPr>
            <w:instrText xml:space="preserve"> FILENAME   \* MERGEFORMAT \&lt;OawJumpToField value=0/&gt;</w:instrText>
          </w:r>
          <w:r w:rsidRPr="001A468E">
            <w:rPr>
              <w:noProof/>
            </w:rPr>
            <w:fldChar w:fldCharType="separate"/>
          </w:r>
          <w:r w:rsidRPr="001A468E">
            <w:rPr>
              <w:noProof/>
            </w:rPr>
            <w:instrText>Templ.dot</w:instrText>
          </w:r>
          <w:r w:rsidRPr="001A468E">
            <w:rPr>
              <w:noProof/>
            </w:rPr>
            <w:fldChar w:fldCharType="end"/>
          </w:r>
          <w:r w:rsidRPr="001A468E">
            <w:instrText>" "" \* MERGEFORMAT \&lt;OawJumpToField value=0/&gt;</w:instrText>
          </w:r>
          <w:r w:rsidRPr="001A468E">
            <w:fldChar w:fldCharType="end"/>
          </w:r>
          <w:r w:rsidRPr="001A468E">
            <w:fldChar w:fldCharType="begin"/>
          </w:r>
          <w:r w:rsidRPr="001A468E">
            <w:instrText xml:space="preserve"> IF </w:instrText>
          </w:r>
          <w:fldSimple w:instr=" DOCPROPERTY  CustomField.pfad  \* MERGEFORMAT ">
            <w:r>
              <w:instrText>Keine Angaben</w:instrText>
            </w:r>
          </w:fldSimple>
          <w:r w:rsidRPr="001A468E">
            <w:instrText>="Pfad und Dateiname" "</w:instrText>
          </w:r>
          <w:r w:rsidRPr="001A468E">
            <w:rPr>
              <w:noProof/>
            </w:rPr>
            <w:fldChar w:fldCharType="begin"/>
          </w:r>
          <w:r w:rsidRPr="001A468E">
            <w:rPr>
              <w:noProof/>
            </w:rPr>
            <w:instrText xml:space="preserve"> FILENAME  \* MERGEFORMAT \&lt;OawJumpToField value=0/&gt;</w:instrText>
          </w:r>
          <w:r w:rsidRPr="001A468E">
            <w:rPr>
              <w:noProof/>
            </w:rPr>
            <w:fldChar w:fldCharType="separate"/>
          </w:r>
          <w:r w:rsidRPr="001A468E">
            <w:rPr>
              <w:noProof/>
            </w:rPr>
            <w:instrText>Templ.dot</w:instrText>
          </w:r>
          <w:r w:rsidRPr="001A468E">
            <w:rPr>
              <w:noProof/>
            </w:rPr>
            <w:fldChar w:fldCharType="end"/>
          </w:r>
          <w:r w:rsidRPr="001A468E">
            <w:instrText>" "" \* MERGEFORMAT \&lt;OawJumpToField value=0/&gt;</w:instrText>
          </w:r>
          <w:r w:rsidRPr="001A468E">
            <w:fldChar w:fldCharType="end"/>
          </w:r>
          <w:r w:rsidRPr="001A468E">
            <w:fldChar w:fldCharType="begin"/>
          </w:r>
          <w:r w:rsidRPr="001A468E">
            <w:instrText xml:space="preserve"> IF </w:instrText>
          </w:r>
          <w:fldSimple w:instr=" DOCPROPERTY  CustomField.pfad  \* MERGEFORMAT ">
            <w:r>
              <w:instrText>Keine Angaben</w:instrText>
            </w:r>
          </w:fldSimple>
          <w:r w:rsidRPr="001A468E">
            <w:instrText>="Nom du document" "</w:instrText>
          </w:r>
          <w:r w:rsidRPr="001A468E">
            <w:rPr>
              <w:noProof/>
            </w:rPr>
            <w:fldChar w:fldCharType="begin"/>
          </w:r>
          <w:r w:rsidRPr="001A468E">
            <w:rPr>
              <w:noProof/>
            </w:rPr>
            <w:instrText xml:space="preserve"> FILENAME  \* MERGEFORMAT \&lt;OawJumpToField value=0/&gt;</w:instrText>
          </w:r>
          <w:r w:rsidRPr="001A468E">
            <w:rPr>
              <w:noProof/>
            </w:rPr>
            <w:fldChar w:fldCharType="separate"/>
          </w:r>
          <w:r w:rsidRPr="001A468E">
            <w:rPr>
              <w:noProof/>
            </w:rPr>
            <w:instrText>Templ.dot</w:instrText>
          </w:r>
          <w:r w:rsidRPr="001A468E">
            <w:rPr>
              <w:noProof/>
            </w:rPr>
            <w:fldChar w:fldCharType="end"/>
          </w:r>
          <w:r w:rsidRPr="001A468E">
            <w:instrText>" "" \* MERGEFORMAT \&lt;OawJumpToField value=0/&gt;</w:instrText>
          </w:r>
          <w:r w:rsidRPr="001A468E">
            <w:fldChar w:fldCharType="end"/>
          </w:r>
          <w:r w:rsidRPr="001A468E">
            <w:fldChar w:fldCharType="begin"/>
          </w:r>
          <w:r w:rsidRPr="001A468E">
            <w:instrText xml:space="preserve"> IF </w:instrText>
          </w:r>
          <w:fldSimple w:instr=" DOCPROPERTY  CustomField.pfad  \* MERGEFORMAT ">
            <w:r>
              <w:instrText>Keine Angaben</w:instrText>
            </w:r>
          </w:fldSimple>
          <w:r w:rsidRPr="001A468E">
            <w:instrText>="Chemin et nom du document" "</w:instrText>
          </w:r>
          <w:r w:rsidRPr="001A468E">
            <w:rPr>
              <w:noProof/>
            </w:rPr>
            <w:fldChar w:fldCharType="begin"/>
          </w:r>
          <w:r w:rsidRPr="001A468E">
            <w:rPr>
              <w:noProof/>
            </w:rPr>
            <w:instrText xml:space="preserve"> FILENAME \* MERGEFORMAT \&lt;OawJumpToField value=0/&gt;</w:instrText>
          </w:r>
          <w:r w:rsidRPr="001A468E">
            <w:rPr>
              <w:noProof/>
            </w:rPr>
            <w:fldChar w:fldCharType="separate"/>
          </w:r>
          <w:r w:rsidRPr="001A468E">
            <w:rPr>
              <w:noProof/>
            </w:rPr>
            <w:instrText>Templ.dot</w:instrText>
          </w:r>
          <w:r w:rsidRPr="001A468E">
            <w:rPr>
              <w:noProof/>
            </w:rPr>
            <w:fldChar w:fldCharType="end"/>
          </w:r>
          <w:r w:rsidRPr="001A468E">
            <w:instrText>" "" \* MERGEFORMAT \&lt;OawJumpToField value=0/&gt;</w:instrText>
          </w:r>
          <w:r w:rsidRPr="001A468E">
            <w:fldChar w:fldCharType="end"/>
          </w:r>
        </w:p>
      </w:tc>
      <w:tc>
        <w:tcPr>
          <w:tcW w:w="2268" w:type="dxa"/>
        </w:tcPr>
        <w:p w14:paraId="53200073" w14:textId="77777777" w:rsidR="00ED4EA0" w:rsidRPr="001A468E" w:rsidRDefault="007C5AC0" w:rsidP="007A3D7D">
          <w:pPr>
            <w:pStyle w:val="Page"/>
          </w:pPr>
        </w:p>
      </w:tc>
    </w:tr>
  </w:tbl>
  <w:p w14:paraId="535B1D06" w14:textId="77777777" w:rsidR="00ED4EA0" w:rsidRPr="001A468E" w:rsidRDefault="007C5AC0" w:rsidP="007A3D7D">
    <w:pPr>
      <w:pStyle w:val="Fuzeile"/>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4F07D2" w14:paraId="35CBC387" w14:textId="77777777" w:rsidTr="003B2930">
      <w:tc>
        <w:tcPr>
          <w:tcW w:w="6917" w:type="dxa"/>
        </w:tcPr>
        <w:p w14:paraId="21DAD3ED" w14:textId="77777777" w:rsidR="00ED4EA0" w:rsidRPr="00503078" w:rsidRDefault="007C5AC0" w:rsidP="00503078">
          <w:pPr>
            <w:pStyle w:val="Fuzeile"/>
          </w:pPr>
        </w:p>
      </w:tc>
      <w:tc>
        <w:tcPr>
          <w:tcW w:w="2268" w:type="dxa"/>
        </w:tcPr>
        <w:p w14:paraId="6300EE88" w14:textId="77777777" w:rsidR="00ED4EA0" w:rsidRPr="00503078" w:rsidRDefault="007C5AC0" w:rsidP="007A3D7D">
          <w:pPr>
            <w:pStyle w:val="Page"/>
          </w:pPr>
        </w:p>
      </w:tc>
    </w:tr>
  </w:tbl>
  <w:p w14:paraId="6518F000" w14:textId="77777777" w:rsidR="00ED4EA0" w:rsidRPr="007A3D7D" w:rsidRDefault="007C5AC0" w:rsidP="007A3D7D">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922C" w14:textId="77777777" w:rsidR="0059176A" w:rsidRDefault="00E065A3">
      <w:pPr>
        <w:spacing w:after="0" w:line="240" w:lineRule="auto"/>
      </w:pPr>
      <w:r>
        <w:separator/>
      </w:r>
    </w:p>
  </w:footnote>
  <w:footnote w:type="continuationSeparator" w:id="0">
    <w:p w14:paraId="7BF917E9" w14:textId="77777777" w:rsidR="0059176A" w:rsidRDefault="00E0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EB8D" w14:textId="77777777" w:rsidR="00B86222" w:rsidRPr="00C034B4" w:rsidRDefault="00B86222" w:rsidP="00E675BA">
    <w:pPr>
      <w:pStyle w:val="Kopfzeile"/>
    </w:pPr>
  </w:p>
  <w:p w14:paraId="3F9E5676" w14:textId="77777777" w:rsidR="00B86222" w:rsidRDefault="00B862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227" w:type="dxa"/>
      </w:tblCellMar>
      <w:tblLook w:val="01E0" w:firstRow="1" w:lastRow="1" w:firstColumn="1" w:lastColumn="1" w:noHBand="0" w:noVBand="0"/>
    </w:tblPr>
    <w:tblGrid>
      <w:gridCol w:w="2268"/>
      <w:gridCol w:w="2268"/>
      <w:gridCol w:w="4649"/>
    </w:tblGrid>
    <w:tr w:rsidR="004F07D2" w14:paraId="4661BA0F" w14:textId="77777777" w:rsidTr="00E112D6">
      <w:tc>
        <w:tcPr>
          <w:tcW w:w="2268" w:type="dxa"/>
        </w:tcPr>
        <w:p w14:paraId="4FC2922B" w14:textId="77777777" w:rsidR="004415A3" w:rsidRPr="001A468E" w:rsidRDefault="007C5AC0" w:rsidP="0092444C">
          <w:pPr>
            <w:pStyle w:val="Organisation"/>
            <w:suppressAutoHyphens/>
          </w:pPr>
          <w:bookmarkStart w:id="6" w:name="DocumentKind" w:colFirst="2" w:colLast="2"/>
        </w:p>
      </w:tc>
      <w:tc>
        <w:tcPr>
          <w:tcW w:w="2268" w:type="dxa"/>
        </w:tcPr>
        <w:p w14:paraId="766E6903" w14:textId="77777777" w:rsidR="00ED4EA0" w:rsidRPr="001A468E" w:rsidRDefault="007C5AC0" w:rsidP="0092444C">
          <w:pPr>
            <w:pStyle w:val="Organisation"/>
            <w:suppressAutoHyphens/>
            <w:ind w:right="-227"/>
          </w:pPr>
        </w:p>
      </w:tc>
      <w:tc>
        <w:tcPr>
          <w:tcW w:w="4649" w:type="dxa"/>
          <w:tcMar>
            <w:left w:w="1021" w:type="dxa"/>
            <w:right w:w="0" w:type="dxa"/>
          </w:tcMar>
        </w:tcPr>
        <w:p w14:paraId="04BF9FCA" w14:textId="77777777" w:rsidR="00ED4EA0" w:rsidRPr="001A468E" w:rsidRDefault="007C5AC0" w:rsidP="005D22A1">
          <w:pPr>
            <w:pStyle w:val="DocumentKind"/>
          </w:pPr>
        </w:p>
      </w:tc>
    </w:tr>
    <w:bookmarkEnd w:id="6"/>
  </w:tbl>
  <w:p w14:paraId="2E2BBBB3" w14:textId="77777777" w:rsidR="00ED4EA0" w:rsidRPr="001A468E" w:rsidRDefault="007C5A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FEA3" w14:textId="40D6BA99" w:rsidR="00ED4EA0" w:rsidRPr="007D67EA" w:rsidRDefault="00246234" w:rsidP="000B3432">
    <w:pPr>
      <w:pStyle w:val="Kopfzeile"/>
      <w:jc w:val="right"/>
      <w:rPr>
        <w:szCs w:val="20"/>
      </w:rPr>
    </w:pPr>
    <w:fldSimple w:instr=" DOCPROPERTY  Doc.Page  \* MERGEFORMAT ">
      <w:r w:rsidR="00E065A3">
        <w:t>Seite</w:t>
      </w:r>
    </w:fldSimple>
    <w:r w:rsidR="00E065A3" w:rsidRPr="007D67EA">
      <w:rPr>
        <w:szCs w:val="20"/>
      </w:rPr>
      <w:t xml:space="preserve"> </w:t>
    </w:r>
    <w:r w:rsidR="00E065A3" w:rsidRPr="007E73B7">
      <w:rPr>
        <w:rStyle w:val="Seitenzahl"/>
      </w:rPr>
      <w:fldChar w:fldCharType="begin"/>
    </w:r>
    <w:r w:rsidR="00E065A3" w:rsidRPr="007E73B7">
      <w:rPr>
        <w:rStyle w:val="Seitenzahl"/>
      </w:rPr>
      <w:instrText xml:space="preserve"> PAGE </w:instrText>
    </w:r>
    <w:r w:rsidR="00E065A3" w:rsidRPr="007E73B7">
      <w:rPr>
        <w:rStyle w:val="Seitenzahl"/>
      </w:rPr>
      <w:fldChar w:fldCharType="separate"/>
    </w:r>
    <w:r w:rsidR="007C5AC0">
      <w:rPr>
        <w:rStyle w:val="Seitenzahl"/>
        <w:noProof/>
      </w:rPr>
      <w:t>2</w:t>
    </w:r>
    <w:r w:rsidR="00E065A3" w:rsidRPr="007E73B7">
      <w:rPr>
        <w:rStyle w:val="Seitenzahl"/>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CH" w:vendorID="64" w:dllVersion="131078" w:nlCheck="1" w:checkStyle="0"/>
  <w:activeWritingStyle w:appName="MSWord" w:lang="fr-CH"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D2"/>
    <w:rsid w:val="000D4283"/>
    <w:rsid w:val="001070A7"/>
    <w:rsid w:val="001325BF"/>
    <w:rsid w:val="001B6FBC"/>
    <w:rsid w:val="001E50C2"/>
    <w:rsid w:val="00246234"/>
    <w:rsid w:val="002E1CDB"/>
    <w:rsid w:val="003D71C9"/>
    <w:rsid w:val="00412F90"/>
    <w:rsid w:val="004C03BA"/>
    <w:rsid w:val="004E2AB5"/>
    <w:rsid w:val="004E349C"/>
    <w:rsid w:val="004F07D2"/>
    <w:rsid w:val="0059176A"/>
    <w:rsid w:val="005C5696"/>
    <w:rsid w:val="00612704"/>
    <w:rsid w:val="00617A1B"/>
    <w:rsid w:val="00733882"/>
    <w:rsid w:val="007C5AC0"/>
    <w:rsid w:val="00875D69"/>
    <w:rsid w:val="00883D33"/>
    <w:rsid w:val="008A7D5D"/>
    <w:rsid w:val="009E1D38"/>
    <w:rsid w:val="009F0D4F"/>
    <w:rsid w:val="00AA3015"/>
    <w:rsid w:val="00AC318B"/>
    <w:rsid w:val="00B86222"/>
    <w:rsid w:val="00BD2FD2"/>
    <w:rsid w:val="00CF3C5C"/>
    <w:rsid w:val="00D2577B"/>
    <w:rsid w:val="00D6587D"/>
    <w:rsid w:val="00DF15CC"/>
    <w:rsid w:val="00E065A3"/>
    <w:rsid w:val="00E843D3"/>
    <w:rsid w:val="00E92510"/>
    <w:rsid w:val="00EA57A4"/>
    <w:rsid w:val="00F575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1580"/>
  <w15:docId w15:val="{A3A5189F-8E18-40F0-84BE-D50D91B9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2704"/>
    <w:pPr>
      <w:spacing w:after="120" w:line="240" w:lineRule="atLeast"/>
    </w:pPr>
    <w:rPr>
      <w:rFonts w:ascii="Arial" w:eastAsia="Times New Roman" w:hAnsi="Arial" w:cs="Times New Roman"/>
      <w:lang w:eastAsia="de-CH"/>
    </w:rPr>
  </w:style>
  <w:style w:type="paragraph" w:styleId="berschrift1">
    <w:name w:val="heading 1"/>
    <w:basedOn w:val="Standard"/>
    <w:next w:val="Standard"/>
    <w:link w:val="berschrift1Zchn"/>
    <w:qFormat/>
    <w:rsid w:val="00E843D3"/>
    <w:pPr>
      <w:keepNext/>
      <w:keepLines/>
      <w:spacing w:before="200"/>
      <w:outlineLvl w:val="0"/>
    </w:pPr>
    <w:rPr>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rsid w:val="00D14201"/>
    <w:rPr>
      <w:szCs w:val="20"/>
    </w:rPr>
  </w:style>
  <w:style w:type="character" w:customStyle="1" w:styleId="KommentartextZchn">
    <w:name w:val="Kommentartext Zchn"/>
    <w:basedOn w:val="Absatz-Standardschriftart"/>
    <w:link w:val="Kommentartext"/>
    <w:rsid w:val="00D14201"/>
    <w:rPr>
      <w:rFonts w:ascii="Arial" w:eastAsia="Times New Roman" w:hAnsi="Arial" w:cs="Times New Roman"/>
      <w:szCs w:val="20"/>
      <w:lang w:eastAsia="de-CH"/>
    </w:rPr>
  </w:style>
  <w:style w:type="character" w:styleId="Kommentarzeichen">
    <w:name w:val="annotation reference"/>
    <w:rsid w:val="00D14201"/>
    <w:rPr>
      <w:rFonts w:ascii="Arial" w:hAnsi="Arial"/>
      <w:sz w:val="16"/>
      <w:szCs w:val="16"/>
    </w:rPr>
  </w:style>
  <w:style w:type="paragraph" w:styleId="Fuzeile">
    <w:name w:val="footer"/>
    <w:basedOn w:val="Standard"/>
    <w:link w:val="FuzeileZchn"/>
    <w:uiPriority w:val="80"/>
    <w:rsid w:val="00D14201"/>
    <w:pPr>
      <w:spacing w:after="0" w:line="200" w:lineRule="exact"/>
    </w:pPr>
    <w:rPr>
      <w:sz w:val="16"/>
    </w:rPr>
  </w:style>
  <w:style w:type="character" w:customStyle="1" w:styleId="FuzeileZchn">
    <w:name w:val="Fußzeile Zchn"/>
    <w:basedOn w:val="Absatz-Standardschriftart"/>
    <w:link w:val="Fuzeile"/>
    <w:uiPriority w:val="80"/>
    <w:rsid w:val="00D14201"/>
    <w:rPr>
      <w:rFonts w:ascii="Arial" w:eastAsia="Times New Roman" w:hAnsi="Arial" w:cs="Times New Roman"/>
      <w:sz w:val="16"/>
      <w:lang w:eastAsia="de-CH"/>
    </w:rPr>
  </w:style>
  <w:style w:type="paragraph" w:styleId="Kopfzeile">
    <w:name w:val="header"/>
    <w:basedOn w:val="Standard"/>
    <w:link w:val="KopfzeileZchn"/>
    <w:uiPriority w:val="79"/>
    <w:rsid w:val="00D14201"/>
    <w:pPr>
      <w:spacing w:after="0" w:line="200" w:lineRule="atLeast"/>
    </w:pPr>
    <w:rPr>
      <w:sz w:val="20"/>
    </w:rPr>
  </w:style>
  <w:style w:type="character" w:customStyle="1" w:styleId="KopfzeileZchn">
    <w:name w:val="Kopfzeile Zchn"/>
    <w:basedOn w:val="Absatz-Standardschriftart"/>
    <w:link w:val="Kopfzeile"/>
    <w:uiPriority w:val="79"/>
    <w:rsid w:val="00D14201"/>
    <w:rPr>
      <w:rFonts w:ascii="Arial" w:eastAsia="Times New Roman" w:hAnsi="Arial" w:cs="Times New Roman"/>
      <w:sz w:val="20"/>
      <w:lang w:eastAsia="de-CH"/>
    </w:rPr>
  </w:style>
  <w:style w:type="character" w:styleId="Seitenzahl">
    <w:name w:val="page number"/>
    <w:rsid w:val="00D14201"/>
    <w:rPr>
      <w:rFonts w:ascii="Arial" w:hAnsi="Arial"/>
      <w:sz w:val="20"/>
    </w:rPr>
  </w:style>
  <w:style w:type="paragraph" w:customStyle="1" w:styleId="Organisation">
    <w:name w:val="Organisation"/>
    <w:basedOn w:val="Standard"/>
    <w:link w:val="OrganisationZchn"/>
    <w:rsid w:val="00D14201"/>
    <w:pPr>
      <w:spacing w:after="0" w:line="200" w:lineRule="exact"/>
    </w:pPr>
    <w:rPr>
      <w:sz w:val="18"/>
    </w:rPr>
  </w:style>
  <w:style w:type="character" w:customStyle="1" w:styleId="OrganisationZchn">
    <w:name w:val="Organisation Zchn"/>
    <w:link w:val="Organisation"/>
    <w:rsid w:val="00D14201"/>
    <w:rPr>
      <w:rFonts w:ascii="Arial" w:eastAsia="Times New Roman" w:hAnsi="Arial" w:cs="Times New Roman"/>
      <w:sz w:val="18"/>
      <w:lang w:eastAsia="de-CH"/>
    </w:rPr>
  </w:style>
  <w:style w:type="paragraph" w:customStyle="1" w:styleId="OrganisationBold">
    <w:name w:val="OrganisationBold"/>
    <w:basedOn w:val="Standard"/>
    <w:rsid w:val="00D14201"/>
    <w:pPr>
      <w:spacing w:after="0" w:line="200" w:lineRule="exact"/>
    </w:pPr>
    <w:rPr>
      <w:b/>
      <w:sz w:val="18"/>
      <w:szCs w:val="18"/>
    </w:rPr>
  </w:style>
  <w:style w:type="paragraph" w:customStyle="1" w:styleId="Page">
    <w:name w:val="Page"/>
    <w:basedOn w:val="Standard"/>
    <w:rsid w:val="00D14201"/>
    <w:pPr>
      <w:spacing w:line="200" w:lineRule="exact"/>
      <w:jc w:val="right"/>
    </w:pPr>
    <w:rPr>
      <w:sz w:val="16"/>
    </w:rPr>
  </w:style>
  <w:style w:type="paragraph" w:customStyle="1" w:styleId="DocumentKind">
    <w:name w:val="DocumentKind"/>
    <w:basedOn w:val="Standard"/>
    <w:rsid w:val="00D14201"/>
    <w:pPr>
      <w:spacing w:after="0"/>
    </w:pPr>
    <w:rPr>
      <w:b/>
    </w:rPr>
  </w:style>
  <w:style w:type="paragraph" w:customStyle="1" w:styleId="Titel-GEF">
    <w:name w:val="Titel-GEF"/>
    <w:basedOn w:val="Standard"/>
    <w:next w:val="Standard"/>
    <w:qFormat/>
    <w:rsid w:val="00D14201"/>
    <w:pPr>
      <w:spacing w:before="200" w:after="0"/>
    </w:pPr>
    <w:rPr>
      <w:b/>
      <w:szCs w:val="24"/>
    </w:rPr>
  </w:style>
  <w:style w:type="table" w:customStyle="1" w:styleId="Tabellenraster1">
    <w:name w:val="Tabellenraster1"/>
    <w:basedOn w:val="NormaleTabelle"/>
    <w:next w:val="Tabellenraster"/>
    <w:rsid w:val="00D14201"/>
    <w:pPr>
      <w:spacing w:after="0" w:line="240" w:lineRule="auto"/>
    </w:pPr>
    <w:rPr>
      <w:rFonts w:ascii="Arial" w:eastAsia="Times New Roman" w:hAnsi="Arial" w:cs="Times New Roman"/>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D1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142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4201"/>
    <w:rPr>
      <w:rFonts w:ascii="Segoe UI" w:eastAsia="Times New Roman" w:hAnsi="Segoe UI" w:cs="Segoe UI"/>
      <w:sz w:val="18"/>
      <w:szCs w:val="18"/>
      <w:lang w:eastAsia="de-CH"/>
    </w:rPr>
  </w:style>
  <w:style w:type="character" w:customStyle="1" w:styleId="berschrift1Zchn">
    <w:name w:val="Überschrift 1 Zchn"/>
    <w:basedOn w:val="Absatz-Standardschriftart"/>
    <w:link w:val="berschrift1"/>
    <w:rsid w:val="00E843D3"/>
    <w:rPr>
      <w:rFonts w:ascii="Arial" w:eastAsia="Times New Roman" w:hAnsi="Arial" w:cs="Times New Roman"/>
      <w:b/>
      <w:bCs/>
      <w:sz w:val="24"/>
      <w:szCs w:val="28"/>
      <w:lang w:eastAsia="de-CH"/>
    </w:rPr>
  </w:style>
  <w:style w:type="paragraph" w:styleId="Kommentarthema">
    <w:name w:val="annotation subject"/>
    <w:basedOn w:val="Kommentartext"/>
    <w:next w:val="Kommentartext"/>
    <w:link w:val="KommentarthemaZchn"/>
    <w:uiPriority w:val="99"/>
    <w:semiHidden/>
    <w:unhideWhenUsed/>
    <w:rsid w:val="001B6FBC"/>
    <w:pPr>
      <w:spacing w:line="240" w:lineRule="auto"/>
    </w:pPr>
    <w:rPr>
      <w:b/>
      <w:bCs/>
      <w:sz w:val="20"/>
    </w:rPr>
  </w:style>
  <w:style w:type="character" w:customStyle="1" w:styleId="KommentarthemaZchn">
    <w:name w:val="Kommentarthema Zchn"/>
    <w:basedOn w:val="KommentartextZchn"/>
    <w:link w:val="Kommentarthema"/>
    <w:uiPriority w:val="99"/>
    <w:semiHidden/>
    <w:rsid w:val="001B6FBC"/>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AAA7C8CA9F46978D9BDB841AEADCA6"/>
        <w:category>
          <w:name w:val="Allgemein"/>
          <w:gallery w:val="placeholder"/>
        </w:category>
        <w:types>
          <w:type w:val="bbPlcHdr"/>
        </w:types>
        <w:behaviors>
          <w:behavior w:val="content"/>
        </w:behaviors>
        <w:guid w:val="{31C81FDE-04E4-4649-BF60-8E294C769B28}"/>
      </w:docPartPr>
      <w:docPartBody>
        <w:p w:rsidR="00891CF8" w:rsidRDefault="00000000" w:rsidP="00892671">
          <w:pPr>
            <w:pStyle w:val="73AAA7C8CA9F46978D9BDB841AEADCA6"/>
          </w:pPr>
          <w:r w:rsidRPr="001A468E">
            <w:rPr>
              <w:rFonts w:cs="Arial"/>
              <w:sz w:val="24"/>
              <w:szCs w:val="24"/>
              <w:shd w:val="clear" w:color="auto" w:fill="BFBFBF"/>
            </w:rPr>
            <w:t>Datum</w:t>
          </w:r>
          <w:r w:rsidRPr="001A468E">
            <w:rPr>
              <w:rFonts w:cs="Arial"/>
              <w:color w:val="808080"/>
              <w:sz w:val="24"/>
              <w:szCs w:val="24"/>
              <w:shd w:val="clear" w:color="auto" w:fill="BFBFBF"/>
            </w:rPr>
            <w:t>.</w:t>
          </w:r>
        </w:p>
      </w:docPartBody>
    </w:docPart>
    <w:docPart>
      <w:docPartPr>
        <w:name w:val="C645936D649349CB8DD004D5B3C05AAE"/>
        <w:category>
          <w:name w:val="Allgemein"/>
          <w:gallery w:val="placeholder"/>
        </w:category>
        <w:types>
          <w:type w:val="bbPlcHdr"/>
        </w:types>
        <w:behaviors>
          <w:behavior w:val="content"/>
        </w:behaviors>
        <w:guid w:val="{4F479F19-7047-47D9-8EDD-914F02D3E385}"/>
      </w:docPartPr>
      <w:docPartBody>
        <w:p w:rsidR="00891CF8" w:rsidRDefault="00000000" w:rsidP="00892671">
          <w:pPr>
            <w:pStyle w:val="C645936D649349CB8DD004D5B3C05AAE"/>
          </w:pPr>
          <w:r w:rsidRPr="00084A15">
            <w:rPr>
              <w:rFonts w:cs="Arial"/>
              <w:sz w:val="24"/>
              <w:szCs w:val="24"/>
              <w:shd w:val="clear" w:color="auto" w:fill="BFBFBF"/>
            </w:rPr>
            <w:t>Datum</w:t>
          </w:r>
          <w:r w:rsidRPr="00084A15">
            <w:rPr>
              <w:rFonts w:cs="Arial"/>
              <w:color w:val="808080"/>
              <w:sz w:val="24"/>
              <w:szCs w:val="24"/>
              <w:shd w:val="clear" w:color="auto" w:fill="BFBF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3AAA7C8CA9F46978D9BDB841AEADCA6">
    <w:name w:val="73AAA7C8CA9F46978D9BDB841AEADCA6"/>
    <w:rsid w:val="00892671"/>
  </w:style>
  <w:style w:type="paragraph" w:customStyle="1" w:styleId="C645936D649349CB8DD004D5B3C05AAE">
    <w:name w:val="C645936D649349CB8DD004D5B3C05AAE"/>
    <w:rsid w:val="00892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Muster Tarifregkement für Kitas und TFO</vt:lpstr>
    </vt:vector>
  </TitlesOfParts>
  <Company>Kanton Bern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Tarifregkement für Kitas und TFO</dc:title>
  <dc:creator>Amt für Integration und Soziales</dc:creator>
  <cp:lastModifiedBy>Paiva Duarte Laura, GSI-AIS</cp:lastModifiedBy>
  <cp:revision>7</cp:revision>
  <dcterms:created xsi:type="dcterms:W3CDTF">2022-08-09T15:25:00Z</dcterms:created>
  <dcterms:modified xsi:type="dcterms:W3CDTF">2023-09-05T12:49:00Z</dcterms:modified>
</cp:coreProperties>
</file>