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B9A1" w14:textId="243072FA" w:rsidR="00B836B9" w:rsidRDefault="00B836B9" w:rsidP="00BE15BB">
      <w:pPr>
        <w:pStyle w:val="1pt"/>
        <w:sectPr w:rsidR="00B836B9" w:rsidSect="00832693">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0BA17B19" w14:textId="77777777" w:rsidTr="00136B3F">
        <w:trPr>
          <w:trHeight w:val="284"/>
        </w:trPr>
        <w:tc>
          <w:tcPr>
            <w:tcW w:w="5102" w:type="dxa"/>
            <w:vMerge w:val="restart"/>
          </w:tcPr>
          <w:sdt>
            <w:sdtPr>
              <w:tag w:val="AddressBlock"/>
              <w:id w:val="-2072954662"/>
              <w:lock w:val="contentLocked"/>
              <w:placeholder>
                <w:docPart w:val="C3971E65289A423CAEDDDCC975ACB877"/>
              </w:placeholder>
              <w:dataBinding w:prefixMappings="xmlns:ns='http://schemas.officeatwork.com/CustomXMLPart'" w:xpath="/ns:officeatwork/ns:AddressBlock" w:storeItemID="{C9EF7656-0210-462C-829B-A9AFE99E1459}"/>
              <w:text w:multiLine="1"/>
            </w:sdtPr>
            <w:sdtEndPr/>
            <w:sdtContent>
              <w:p w14:paraId="7A9A104E" w14:textId="7B1B9468" w:rsidR="00136B3F" w:rsidRPr="00123AA1" w:rsidRDefault="00883241" w:rsidP="005C1D53">
                <w:pPr>
                  <w:pStyle w:val="Text85pt"/>
                </w:pPr>
                <w:r>
                  <w:t xml:space="preserve">Gesundheits-, Sozial- und Integrationsdirektion   </w:t>
                </w:r>
                <w:r>
                  <w:br/>
                  <w:t xml:space="preserve">Amt für Integration und Soziales   </w:t>
                </w:r>
              </w:p>
            </w:sdtContent>
          </w:sdt>
          <w:p w14:paraId="037070BB" w14:textId="77777777" w:rsidR="00136B3F" w:rsidRPr="00123AA1" w:rsidRDefault="00136B3F" w:rsidP="005C1D53">
            <w:pPr>
              <w:pStyle w:val="Text85pt"/>
            </w:pPr>
          </w:p>
        </w:tc>
      </w:tr>
      <w:tr w:rsidR="00136B3F" w:rsidRPr="00123AA1" w14:paraId="7DA37382" w14:textId="77777777" w:rsidTr="00136B3F">
        <w:trPr>
          <w:trHeight w:val="284"/>
        </w:trPr>
        <w:tc>
          <w:tcPr>
            <w:tcW w:w="5102" w:type="dxa"/>
            <w:vMerge/>
          </w:tcPr>
          <w:p w14:paraId="4CFC144C" w14:textId="77777777" w:rsidR="00136B3F" w:rsidRPr="00123AA1" w:rsidRDefault="00136B3F" w:rsidP="005C1D53"/>
        </w:tc>
      </w:tr>
      <w:tr w:rsidR="00136B3F" w:rsidRPr="00123AA1" w14:paraId="666B2780" w14:textId="77777777" w:rsidTr="00136B3F">
        <w:trPr>
          <w:trHeight w:val="284"/>
        </w:trPr>
        <w:tc>
          <w:tcPr>
            <w:tcW w:w="5102" w:type="dxa"/>
            <w:vMerge/>
          </w:tcPr>
          <w:p w14:paraId="02934282" w14:textId="77777777" w:rsidR="00136B3F" w:rsidRPr="00123AA1" w:rsidRDefault="00136B3F" w:rsidP="005C1D53"/>
        </w:tc>
      </w:tr>
    </w:tbl>
    <w:p w14:paraId="37D75523" w14:textId="77777777" w:rsidR="00261060" w:rsidRPr="00866C7F" w:rsidRDefault="00261060" w:rsidP="00261060">
      <w:pPr>
        <w:pStyle w:val="Titel"/>
        <w:spacing w:before="2400"/>
        <w:contextualSpacing w:val="0"/>
        <w:rPr>
          <w:sz w:val="21"/>
          <w:szCs w:val="21"/>
        </w:rPr>
      </w:pPr>
      <w:bookmarkStart w:id="0" w:name="Titel"/>
      <w:r w:rsidRPr="00866C7F">
        <w:rPr>
          <w:sz w:val="21"/>
          <w:szCs w:val="21"/>
        </w:rPr>
        <w:t>Institutionen im Behindertenbereich</w:t>
      </w:r>
    </w:p>
    <w:p w14:paraId="5AE9DEF4" w14:textId="77777777" w:rsidR="00261060" w:rsidRPr="00B56279" w:rsidRDefault="00261060" w:rsidP="00261060">
      <w:pPr>
        <w:pStyle w:val="Titel"/>
        <w:contextualSpacing w:val="0"/>
        <w:rPr>
          <w:b/>
        </w:rPr>
      </w:pPr>
      <w:r w:rsidRPr="00B56279">
        <w:rPr>
          <w:b/>
        </w:rPr>
        <w:t>Angemessene Berücksichtigung der Rückstellungen im Schwankungsfonds bei der Bemessung von Staatsbeiträgen</w:t>
      </w:r>
    </w:p>
    <w:p w14:paraId="591B1C2B" w14:textId="21736043" w:rsidR="00F15426" w:rsidRPr="00866C7F" w:rsidRDefault="00261060" w:rsidP="00F15426">
      <w:pPr>
        <w:spacing w:before="600"/>
        <w:rPr>
          <w:szCs w:val="21"/>
        </w:rPr>
      </w:pPr>
      <w:r w:rsidRPr="00866C7F">
        <w:rPr>
          <w:szCs w:val="21"/>
        </w:rPr>
        <w:t>Erläuterungen</w:t>
      </w:r>
      <w:r w:rsidR="0046255A">
        <w:rPr>
          <w:szCs w:val="21"/>
        </w:rPr>
        <w:t xml:space="preserve"> zum Jahresleistungsvertrag </w:t>
      </w:r>
      <w:r w:rsidR="00E662A6">
        <w:rPr>
          <w:szCs w:val="21"/>
        </w:rPr>
        <w:t>202</w:t>
      </w:r>
      <w:r w:rsidR="00E86DD7">
        <w:rPr>
          <w:szCs w:val="21"/>
        </w:rPr>
        <w:t>6</w:t>
      </w:r>
    </w:p>
    <w:p w14:paraId="00147C2F" w14:textId="77777777" w:rsidR="00F15426" w:rsidRDefault="00F15426" w:rsidP="00866C7F">
      <w:pPr>
        <w:spacing w:after="200"/>
      </w:pPr>
      <w:r>
        <w:br w:type="page"/>
      </w:r>
    </w:p>
    <w:bookmarkEnd w:id="0"/>
    <w:p w14:paraId="2CECD365" w14:textId="77777777" w:rsidR="007C5105" w:rsidRPr="004F1F5F" w:rsidRDefault="007C5105" w:rsidP="00866C7F">
      <w:pPr>
        <w:pStyle w:val="berschrift1nummeriert"/>
        <w:spacing w:before="360" w:after="120"/>
      </w:pPr>
      <w:r w:rsidRPr="004F1F5F">
        <w:lastRenderedPageBreak/>
        <w:t>Begrifflichkeiten</w:t>
      </w:r>
    </w:p>
    <w:p w14:paraId="147685A3" w14:textId="4C6F71AA" w:rsidR="007C5105" w:rsidRPr="004F1F5F" w:rsidRDefault="007C5105" w:rsidP="004F1F5F">
      <w:pPr>
        <w:pStyle w:val="berschrift2nummeriert"/>
      </w:pPr>
      <w:r w:rsidRPr="004F1F5F">
        <w:t xml:space="preserve">Schwankungsfonds </w:t>
      </w:r>
    </w:p>
    <w:p w14:paraId="21F18B51" w14:textId="77777777" w:rsidR="007C5105" w:rsidRPr="004F1F5F" w:rsidRDefault="007C5105" w:rsidP="004506A5">
      <w:r w:rsidRPr="004F1F5F">
        <w:t xml:space="preserve">Die kumulierten Überdeckungen aus nicht verwendeten Staatsbeiträgen aus Vorjahren sind je nach Rechnungslegung pro Leistungsvertragsbereich den folgenden Konten zuzuweisen: </w:t>
      </w:r>
    </w:p>
    <w:p w14:paraId="5776F474" w14:textId="4ACF5DA7" w:rsidR="007C5105" w:rsidRDefault="007C5105">
      <w:pPr>
        <w:pStyle w:val="Aufzhlung1"/>
        <w:spacing w:before="120" w:after="120"/>
        <w:contextualSpacing w:val="0"/>
      </w:pPr>
      <w:r w:rsidRPr="004F1F5F">
        <w:rPr>
          <w:u w:val="single"/>
        </w:rPr>
        <w:t>SWISS GAAP FER</w:t>
      </w:r>
      <w:r w:rsidR="00F03567">
        <w:rPr>
          <w:u w:val="single"/>
        </w:rPr>
        <w:t xml:space="preserve"> </w:t>
      </w:r>
      <w:r w:rsidR="00236D6C" w:rsidRPr="00236D6C">
        <w:rPr>
          <w:u w:val="single"/>
        </w:rPr>
        <w:t>allgemein (</w:t>
      </w:r>
      <w:r w:rsidR="00F03567" w:rsidRPr="00236D6C">
        <w:rPr>
          <w:u w:val="single"/>
        </w:rPr>
        <w:t xml:space="preserve">ohne </w:t>
      </w:r>
      <w:r w:rsidR="00236D6C" w:rsidRPr="00236D6C">
        <w:rPr>
          <w:u w:val="single"/>
        </w:rPr>
        <w:t xml:space="preserve">Anwendung </w:t>
      </w:r>
      <w:r w:rsidR="00F03567" w:rsidRPr="00236D6C">
        <w:rPr>
          <w:u w:val="single"/>
        </w:rPr>
        <w:t>FER 21</w:t>
      </w:r>
      <w:r w:rsidR="00236D6C" w:rsidRPr="00236D6C">
        <w:rPr>
          <w:u w:val="single"/>
        </w:rPr>
        <w:t>)</w:t>
      </w:r>
      <w:r w:rsidR="001622F4" w:rsidRPr="001622F4">
        <w:rPr>
          <w:u w:val="single"/>
        </w:rPr>
        <w:br/>
      </w:r>
      <w:r w:rsidRPr="007C5105">
        <w:t xml:space="preserve">Zweckgebundene separat dargestellte nicht verwendete Staatsbeiträge resp. Schwankungsfonds (Kontengruppe </w:t>
      </w:r>
      <w:r w:rsidR="00A24555">
        <w:t>28 (Organisationskapital)</w:t>
      </w:r>
    </w:p>
    <w:p w14:paraId="42B596FB" w14:textId="7D82A483" w:rsidR="00A24555" w:rsidRPr="007C5105" w:rsidRDefault="00A24555" w:rsidP="00A24555">
      <w:pPr>
        <w:pStyle w:val="Aufzhlung1"/>
        <w:spacing w:before="120" w:after="120"/>
        <w:contextualSpacing w:val="0"/>
      </w:pPr>
      <w:r>
        <w:rPr>
          <w:u w:val="single"/>
        </w:rPr>
        <w:t>SWISS GAAP FER 21</w:t>
      </w:r>
      <w:r w:rsidRPr="001622F4">
        <w:rPr>
          <w:u w:val="single"/>
        </w:rPr>
        <w:br/>
      </w:r>
      <w:r w:rsidRPr="007C5105">
        <w:t>Zweckgebundene separat dargestellte nicht verwendete Staatsbeiträge res</w:t>
      </w:r>
      <w:r>
        <w:t>p. Schwankungsfonds (Kontengruppe 27, Fondskapital)</w:t>
      </w:r>
    </w:p>
    <w:p w14:paraId="098CE168" w14:textId="2266CCC6" w:rsidR="007C5105" w:rsidRPr="007C5105" w:rsidRDefault="007C5105" w:rsidP="004506A5">
      <w:r w:rsidRPr="007C5105">
        <w:t>Diese sollen gemäss Zweckbestimmung</w:t>
      </w:r>
      <w:r w:rsidR="00FC19AD">
        <w:t xml:space="preserve"> formuliert im Jahresleistungsvertrag</w:t>
      </w:r>
      <w:r w:rsidR="00CA724D">
        <w:t xml:space="preserve"> zur Hauptsache</w:t>
      </w:r>
      <w:r w:rsidRPr="007C5105">
        <w:t xml:space="preserve"> </w:t>
      </w:r>
      <w:r w:rsidR="00FC19AD">
        <w:t xml:space="preserve">zur Deckung von </w:t>
      </w:r>
      <w:r w:rsidRPr="007C5105">
        <w:t>allfällige</w:t>
      </w:r>
      <w:r w:rsidR="00CA724D">
        <w:t>n</w:t>
      </w:r>
      <w:r w:rsidRPr="007C5105">
        <w:t xml:space="preserve"> Unterdeckungen </w:t>
      </w:r>
      <w:r w:rsidR="00FC19AD">
        <w:t>dienen</w:t>
      </w:r>
      <w:r w:rsidRPr="007C5105">
        <w:t>.</w:t>
      </w:r>
    </w:p>
    <w:p w14:paraId="7CB00F65" w14:textId="77777777" w:rsidR="007C5105" w:rsidRPr="004F1F5F" w:rsidRDefault="007C5105" w:rsidP="004F1F5F">
      <w:pPr>
        <w:pStyle w:val="berschrift2nummeriert"/>
      </w:pPr>
      <w:r w:rsidRPr="004F1F5F">
        <w:t>Obergrenze Schwankungsfonds</w:t>
      </w:r>
    </w:p>
    <w:p w14:paraId="094B93E0" w14:textId="1B6A3F02" w:rsidR="007C5105" w:rsidRPr="007C5105" w:rsidRDefault="007C5105" w:rsidP="004506A5">
      <w:r w:rsidRPr="007C5105">
        <w:t xml:space="preserve">Die Höhe der kumulierten Überdeckungen resp. des sogenannten Schwankungsfonds ist auf maximal </w:t>
      </w:r>
      <w:r w:rsidR="00B56279">
        <w:t>1</w:t>
      </w:r>
      <w:r w:rsidR="004506A5">
        <w:t>5</w:t>
      </w:r>
      <w:r w:rsidRPr="007C5105">
        <w:t>% des Gesamtaufwands des Wohnheim</w:t>
      </w:r>
      <w:r w:rsidRPr="00236D6C">
        <w:t>s</w:t>
      </w:r>
      <w:r w:rsidR="00317EEE">
        <w:t>/Tagesstruktur</w:t>
      </w:r>
      <w:r w:rsidRPr="007C5105">
        <w:t xml:space="preserve"> beschränkt respektive auf 25% des Gesamtaufwands des Werkstattbereichs.</w:t>
      </w:r>
    </w:p>
    <w:p w14:paraId="3374A75B" w14:textId="77777777" w:rsidR="007C5105" w:rsidRPr="004F1F5F" w:rsidRDefault="007C5105" w:rsidP="004F1F5F">
      <w:pPr>
        <w:pStyle w:val="berschrift2nummeriert"/>
      </w:pPr>
      <w:r w:rsidRPr="004F1F5F">
        <w:t>BSV-Gelder</w:t>
      </w:r>
    </w:p>
    <w:p w14:paraId="1D4523A1" w14:textId="4DFD7F11" w:rsidR="007C5105" w:rsidRPr="007C5105" w:rsidRDefault="007C5105">
      <w:r w:rsidRPr="007C5105">
        <w:t xml:space="preserve">Überdeckungen, welche aus BSV-Geldern resultieren, werden in der Kontengruppe </w:t>
      </w:r>
      <w:r w:rsidR="001D061E">
        <w:t>2</w:t>
      </w:r>
      <w:r w:rsidR="008F289F">
        <w:t>8</w:t>
      </w:r>
      <w:r w:rsidRPr="007C5105">
        <w:t xml:space="preserve"> </w:t>
      </w:r>
      <w:r w:rsidR="001D061E">
        <w:t>/ Untergruppe 2</w:t>
      </w:r>
      <w:r w:rsidR="008F289F">
        <w:t>90</w:t>
      </w:r>
      <w:r w:rsidR="001D061E">
        <w:t xml:space="preserve"> </w:t>
      </w:r>
      <w:r w:rsidRPr="007C5105">
        <w:t>geführt.</w:t>
      </w:r>
    </w:p>
    <w:p w14:paraId="00749B9A" w14:textId="77777777" w:rsidR="007C5105" w:rsidRPr="004F1F5F" w:rsidRDefault="007C5105" w:rsidP="004F1F5F">
      <w:pPr>
        <w:pStyle w:val="berschrift1nummeriert"/>
      </w:pPr>
      <w:r w:rsidRPr="004F1F5F">
        <w:t>Äufnung des Schwankungsfonds</w:t>
      </w:r>
    </w:p>
    <w:p w14:paraId="14821AB2" w14:textId="3A033A83" w:rsidR="007C5105" w:rsidRPr="007C5105" w:rsidRDefault="007C5105" w:rsidP="004506A5">
      <w:r w:rsidRPr="007C5105">
        <w:t>Gemäss der Regelung im Jahresleistungsvertrag darf die Institution von den jährlich realisierten Überdeckungen 3% des Gesamtaufwands des Wohnheim</w:t>
      </w:r>
      <w:r w:rsidR="00236D6C">
        <w:t>s</w:t>
      </w:r>
      <w:r w:rsidR="00317EEE">
        <w:t>/Tagesstruktur</w:t>
      </w:r>
      <w:r w:rsidRPr="007C5105">
        <w:t xml:space="preserve"> respektive 6% des Gesamtaufwands des Werkstattbereichs dem Schwankungsfonds (</w:t>
      </w:r>
      <w:r w:rsidR="008F289F">
        <w:t xml:space="preserve">bei Anwendung von Swiss GAAP FER Kontengruppe 28 und bei Anwendung von Swiss GAAP FER 21 </w:t>
      </w:r>
      <w:r w:rsidR="008F289F" w:rsidRPr="007C5105">
        <w:t xml:space="preserve">Kontengruppe </w:t>
      </w:r>
      <w:r w:rsidR="008F289F">
        <w:t>27</w:t>
      </w:r>
      <w:r w:rsidRPr="007C5105">
        <w:t xml:space="preserve">) zuführen. </w:t>
      </w:r>
    </w:p>
    <w:p w14:paraId="5E46D789" w14:textId="77777777" w:rsidR="007C5105" w:rsidRPr="004F1F5F" w:rsidRDefault="007C5105" w:rsidP="004F1F5F">
      <w:pPr>
        <w:pStyle w:val="berschrift1nummeriert"/>
      </w:pPr>
      <w:r w:rsidRPr="004F1F5F">
        <w:t>Festlegung des Korrekturbetrags</w:t>
      </w:r>
    </w:p>
    <w:p w14:paraId="5EC782F0" w14:textId="77777777" w:rsidR="007C5105" w:rsidRPr="007C5105" w:rsidRDefault="007C5105" w:rsidP="004506A5">
      <w:r w:rsidRPr="007C5105">
        <w:t xml:space="preserve">Hat eine Institution die Obergrenze des Schwankungsfonds erreicht, werden die darüberhinausgehenden Mittel im Schwankungsfonds bei der Leistungsvertragsverhandlung angemessen berücksichtigt. Weiter werden nicht zweckgebundene Spenden und Legate ebenfalls für die Leistungspreisverhandlung berücksichtigt. </w:t>
      </w:r>
    </w:p>
    <w:p w14:paraId="26F72361" w14:textId="7A79AEEE" w:rsidR="007C5105" w:rsidRPr="004F1F5F" w:rsidRDefault="007C5105" w:rsidP="004F1F5F">
      <w:pPr>
        <w:pStyle w:val="berschrift2nummeriert"/>
      </w:pPr>
      <w:r w:rsidRPr="004F1F5F">
        <w:t xml:space="preserve">Umsetzung im Jahr </w:t>
      </w:r>
      <w:r w:rsidR="00E662A6">
        <w:t>202</w:t>
      </w:r>
      <w:r w:rsidR="00E86DD7">
        <w:t>6</w:t>
      </w:r>
    </w:p>
    <w:p w14:paraId="7215132E" w14:textId="25F76B2D" w:rsidR="007C5105" w:rsidRPr="007C5105" w:rsidRDefault="007C5105" w:rsidP="004506A5">
      <w:r w:rsidRPr="007C5105">
        <w:t xml:space="preserve">Für die Leistungsvertragsverhandlungen für das Jahr </w:t>
      </w:r>
      <w:r w:rsidR="00E662A6">
        <w:t>202</w:t>
      </w:r>
      <w:r w:rsidR="00E86DD7">
        <w:t>6</w:t>
      </w:r>
      <w:r w:rsidRPr="007C5105">
        <w:t xml:space="preserve"> erfolgt die Anrechnung der Mittel im Schwankungsfonds auf der Basis der Abrechnu</w:t>
      </w:r>
      <w:r w:rsidR="0046255A">
        <w:t xml:space="preserve">ngen und Abschlussunterlagen </w:t>
      </w:r>
      <w:r w:rsidR="00E662A6" w:rsidRPr="000744AC">
        <w:t>202</w:t>
      </w:r>
      <w:r w:rsidR="00E86DD7">
        <w:t>4</w:t>
      </w:r>
      <w:r w:rsidRPr="007C5105">
        <w:t>. Dies erfolgt entweder durch Rückvergütung und/oder Anpassung der Leistungspreise.</w:t>
      </w:r>
    </w:p>
    <w:p w14:paraId="2D8DCED6" w14:textId="77777777" w:rsidR="007C5105" w:rsidRPr="004F1F5F" w:rsidRDefault="007C5105" w:rsidP="004F1F5F">
      <w:pPr>
        <w:pStyle w:val="berschrift2nummeriert"/>
      </w:pPr>
      <w:r w:rsidRPr="004F1F5F">
        <w:lastRenderedPageBreak/>
        <w:t xml:space="preserve">Nachweis der zweckgebundenen Verwendung des Schwankungsfonds </w:t>
      </w:r>
    </w:p>
    <w:p w14:paraId="3444BCC9" w14:textId="5CA63412" w:rsidR="007C5105" w:rsidRPr="007C5105" w:rsidRDefault="007C5105" w:rsidP="004506A5">
      <w:r w:rsidRPr="007C5105">
        <w:t xml:space="preserve">Die Verwendung des Schwankungsfonds muss zweckgebunden für die </w:t>
      </w:r>
      <w:r w:rsidR="00883241">
        <w:t>im Leistungsvertrag mit dem Amt für Integration und Soziales</w:t>
      </w:r>
      <w:r w:rsidRPr="007C5105">
        <w:t xml:space="preserve"> vereinbarten Angebote und deren Weiterentwicklung erfolgen</w:t>
      </w:r>
      <w:r w:rsidR="00866C7F">
        <w:t>.</w:t>
      </w:r>
    </w:p>
    <w:p w14:paraId="4C0B4B14" w14:textId="77777777" w:rsidR="007C5105" w:rsidRPr="007C5105" w:rsidRDefault="007C5105" w:rsidP="004506A5">
      <w:r w:rsidRPr="007C5105">
        <w:t>Zusammen mit den Abschlussunterlagen reicht die Institution den Nachweis über die Verwendung des Schwankungsfonds (Formular „Nachweis über die Verwendung der gebuchten Rücklagen aus Über- und Unterdeckungen“) rechtsgültig unterzeichnet ein.</w:t>
      </w:r>
    </w:p>
    <w:p w14:paraId="684C12DC" w14:textId="77777777" w:rsidR="007C5105" w:rsidRPr="004F1F5F" w:rsidRDefault="007C5105" w:rsidP="004F1F5F">
      <w:pPr>
        <w:pStyle w:val="berschrift1nummeriert"/>
      </w:pPr>
      <w:r w:rsidRPr="004F1F5F">
        <w:t>Berücksichtigung in den Institutionen mit Pflegefinanzierung</w:t>
      </w:r>
    </w:p>
    <w:p w14:paraId="497C5E88" w14:textId="7DEDF74A" w:rsidR="007C5105" w:rsidRPr="007C5105" w:rsidRDefault="007C5105" w:rsidP="00866C7F">
      <w:pPr>
        <w:rPr>
          <w:b/>
        </w:rPr>
      </w:pPr>
      <w:r w:rsidRPr="007C5105">
        <w:t xml:space="preserve">Institutionen mit Pflegefinanzierung sind von den vorgängigen Überlegungen </w:t>
      </w:r>
      <w:r w:rsidR="00E662A6">
        <w:t>202</w:t>
      </w:r>
      <w:r w:rsidR="00E86DD7">
        <w:t>6</w:t>
      </w:r>
      <w:r w:rsidRPr="007C5105">
        <w:t xml:space="preserve"> nicht betroffen.</w:t>
      </w:r>
      <w:r w:rsidRPr="007C5105" w:rsidDel="00E57428">
        <w:rPr>
          <w:b/>
        </w:rPr>
        <w:t xml:space="preserve"> </w:t>
      </w:r>
    </w:p>
    <w:sectPr w:rsidR="007C5105" w:rsidRPr="007C5105" w:rsidSect="00832693">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6045" w14:textId="77777777" w:rsidR="009460A5" w:rsidRPr="00832693" w:rsidRDefault="009460A5">
      <w:r w:rsidRPr="00832693">
        <w:separator/>
      </w:r>
    </w:p>
  </w:endnote>
  <w:endnote w:type="continuationSeparator" w:id="0">
    <w:p w14:paraId="79C907BF" w14:textId="77777777" w:rsidR="009460A5" w:rsidRPr="00832693" w:rsidRDefault="009460A5">
      <w:r w:rsidRPr="00832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AF8B" w14:textId="77777777" w:rsidR="00832693" w:rsidRPr="00832693" w:rsidRDefault="008326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832693" w14:paraId="0F1CD216" w14:textId="77777777" w:rsidTr="00A91C91">
      <w:tc>
        <w:tcPr>
          <w:tcW w:w="7938" w:type="dxa"/>
        </w:tcPr>
        <w:p w14:paraId="2D3A06F1" w14:textId="6F3074D2" w:rsidR="00827488" w:rsidRPr="00832693" w:rsidRDefault="00827488" w:rsidP="00827488">
          <w:pPr>
            <w:pStyle w:val="Fuzeile"/>
          </w:pP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="Nur Dateiname" "</w:instrText>
          </w:r>
          <w:r w:rsidRPr="00832693">
            <w:rPr>
              <w:noProof/>
            </w:rPr>
            <w:fldChar w:fldCharType="begin"/>
          </w:r>
          <w:r w:rsidRPr="00832693">
            <w:rPr>
              <w:noProof/>
            </w:rPr>
            <w:instrText xml:space="preserve"> FILENAME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="Pfad und Dateiname" "</w:instrText>
          </w:r>
          <w:r w:rsidRPr="00832693">
            <w:rPr>
              <w:noProof/>
            </w:rPr>
            <w:fldChar w:fldCharType="begin"/>
          </w:r>
          <w:r w:rsidRPr="00832693">
            <w:rPr>
              <w:noProof/>
            </w:rPr>
            <w:instrText xml:space="preserve"> FILENAME </w:instrText>
          </w:r>
          <w:r w:rsidR="00F5408D" w:rsidRPr="00832693">
            <w:rPr>
              <w:noProof/>
            </w:rPr>
            <w:instrText xml:space="preserve"> </w:instrText>
          </w:r>
          <w:r w:rsidR="00530364" w:rsidRPr="00832693">
            <w:rPr>
              <w:noProof/>
            </w:rPr>
            <w:instrText>\p</w:instrText>
          </w:r>
          <w:r w:rsidR="00F5408D" w:rsidRPr="00832693">
            <w:rPr>
              <w:noProof/>
            </w:rPr>
            <w:instrText xml:space="preserve"> </w:instrText>
          </w:r>
          <w:r w:rsidRPr="00832693">
            <w:rPr>
              <w:noProof/>
            </w:rPr>
            <w:instrText xml:space="preserv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="Nom du document" "</w:instrText>
          </w:r>
          <w:r w:rsidRPr="00832693">
            <w:rPr>
              <w:noProof/>
            </w:rPr>
            <w:fldChar w:fldCharType="begin"/>
          </w:r>
          <w:r w:rsidRPr="00832693">
            <w:rPr>
              <w:noProof/>
            </w:rPr>
            <w:instrText xml:space="preserve"> FILENAME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="Chemin et nom du document" "</w:instrText>
          </w:r>
          <w:r w:rsidRPr="00832693">
            <w:rPr>
              <w:noProof/>
            </w:rPr>
            <w:fldChar w:fldCharType="begin"/>
          </w:r>
          <w:r w:rsidRPr="00832693">
            <w:rPr>
              <w:noProof/>
            </w:rPr>
            <w:instrText xml:space="preserve"> FILENAME</w:instrText>
          </w:r>
          <w:r w:rsidR="00D36551" w:rsidRPr="00832693">
            <w:rPr>
              <w:noProof/>
            </w:rPr>
            <w:instrText xml:space="preserve">  \p </w:instrText>
          </w:r>
          <w:r w:rsidRPr="00832693">
            <w:rPr>
              <w:noProof/>
            </w:rPr>
            <w:instrText xml:space="preserv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p>
      </w:tc>
      <w:tc>
        <w:tcPr>
          <w:tcW w:w="2030" w:type="dxa"/>
        </w:tcPr>
        <w:p w14:paraId="262907CC" w14:textId="16E64A2C" w:rsidR="00827488" w:rsidRPr="00832693" w:rsidRDefault="00827488" w:rsidP="00827488">
          <w:pPr>
            <w:pStyle w:val="Fuzeile"/>
            <w:jc w:val="right"/>
          </w:pPr>
          <w:r w:rsidRPr="00832693">
            <w:fldChar w:fldCharType="begin"/>
          </w:r>
          <w:r w:rsidRPr="00832693">
            <w:instrText xml:space="preserve"> PAGE  \* Arabic  \* MERGEFORMAT </w:instrText>
          </w:r>
          <w:r w:rsidRPr="00832693">
            <w:fldChar w:fldCharType="separate"/>
          </w:r>
          <w:r w:rsidR="004B7A75">
            <w:rPr>
              <w:noProof/>
            </w:rPr>
            <w:t>1</w:t>
          </w:r>
          <w:r w:rsidRPr="00832693">
            <w:fldChar w:fldCharType="end"/>
          </w:r>
          <w:r w:rsidRPr="00832693">
            <w:t>/</w:t>
          </w:r>
          <w:fldSimple w:instr=" NUMPAGES  \* Arabic  \* MERGEFORMAT ">
            <w:r w:rsidR="004B7A75">
              <w:rPr>
                <w:noProof/>
              </w:rPr>
              <w:t>3</w:t>
            </w:r>
          </w:fldSimple>
        </w:p>
      </w:tc>
    </w:tr>
  </w:tbl>
  <w:p w14:paraId="5FB45993" w14:textId="77777777" w:rsidR="00EC10BB" w:rsidRPr="00832693"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832693" w14:paraId="29E521AD" w14:textId="77777777" w:rsidTr="00A91C91">
      <w:tc>
        <w:tcPr>
          <w:tcW w:w="7938" w:type="dxa"/>
        </w:tcPr>
        <w:p w14:paraId="08287201" w14:textId="6333264C" w:rsidR="005D79DB" w:rsidRPr="00832693" w:rsidRDefault="00EE38C9" w:rsidP="005D79DB">
          <w:pPr>
            <w:pStyle w:val="Fuzeile"/>
          </w:pP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="Nur Dateiname" "</w:instrText>
          </w:r>
          <w:r w:rsidRPr="00832693">
            <w:rPr>
              <w:noProof/>
            </w:rPr>
            <w:fldChar w:fldCharType="begin"/>
          </w:r>
          <w:r w:rsidRPr="00832693">
            <w:rPr>
              <w:noProof/>
            </w:rPr>
            <w:instrText xml:space="preserve"> FILENAME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="Pfad und Dateiname" "</w:instrText>
          </w:r>
          <w:r w:rsidRPr="00832693">
            <w:rPr>
              <w:noProof/>
            </w:rPr>
            <w:fldChar w:fldCharType="begin"/>
          </w:r>
          <w:r w:rsidRPr="00832693">
            <w:rPr>
              <w:noProof/>
            </w:rPr>
            <w:instrText xml:space="preserve"> FILENAME</w:instrText>
          </w:r>
          <w:r w:rsidR="00F5408D" w:rsidRPr="00832693">
            <w:rPr>
              <w:noProof/>
            </w:rPr>
            <w:instrText xml:space="preserve"> </w:instrText>
          </w:r>
          <w:r w:rsidRPr="00832693">
            <w:rPr>
              <w:noProof/>
            </w:rPr>
            <w:instrText xml:space="preserve"> </w:instrText>
          </w:r>
          <w:r w:rsidR="00530364" w:rsidRPr="00832693">
            <w:rPr>
              <w:noProof/>
            </w:rPr>
            <w:instrText>\p</w:instrText>
          </w:r>
          <w:r w:rsidRPr="00832693">
            <w:rPr>
              <w:noProof/>
            </w:rPr>
            <w:instrText xml:space="preserve"> </w:instrText>
          </w:r>
          <w:r w:rsidR="00F5408D" w:rsidRPr="00832693">
            <w:rPr>
              <w:noProof/>
            </w:rPr>
            <w:instrText xml:space="preserve"> </w:instrText>
          </w:r>
          <w:r w:rsidRPr="00832693">
            <w:rPr>
              <w:noProof/>
            </w:rPr>
            <w:instrText>\*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="Nom du document" "</w:instrText>
          </w:r>
          <w:r w:rsidRPr="00832693">
            <w:rPr>
              <w:noProof/>
            </w:rPr>
            <w:fldChar w:fldCharType="begin"/>
          </w:r>
          <w:r w:rsidRPr="00832693">
            <w:rPr>
              <w:noProof/>
            </w:rPr>
            <w:instrText xml:space="preserve"> FILENAME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r w:rsidRPr="00832693">
            <w:fldChar w:fldCharType="begin"/>
          </w:r>
          <w:r w:rsidRPr="00832693">
            <w:instrText xml:space="preserve"> IF </w:instrText>
          </w:r>
          <w:r w:rsidR="00E86DD7">
            <w:fldChar w:fldCharType="begin"/>
          </w:r>
          <w:r w:rsidR="00E86DD7">
            <w:instrText xml:space="preserve"> DOCPROPERTY  CustomField.pfad  \* MERGEFORMAT </w:instrText>
          </w:r>
          <w:r w:rsidR="00E86DD7">
            <w:fldChar w:fldCharType="separate"/>
          </w:r>
          <w:r w:rsidR="00832693" w:rsidRPr="00832693">
            <w:rPr>
              <w:b/>
              <w:bCs w:val="0"/>
            </w:rPr>
            <w:instrText>Keine Angaben</w:instrText>
          </w:r>
          <w:r w:rsidR="00E86DD7">
            <w:rPr>
              <w:b/>
              <w:bCs w:val="0"/>
            </w:rPr>
            <w:fldChar w:fldCharType="end"/>
          </w:r>
          <w:r w:rsidRPr="00832693">
            <w:instrText>="Chemin et nom du document" "</w:instrText>
          </w:r>
          <w:r w:rsidRPr="00832693">
            <w:rPr>
              <w:noProof/>
            </w:rPr>
            <w:fldChar w:fldCharType="begin"/>
          </w:r>
          <w:r w:rsidRPr="00832693">
            <w:rPr>
              <w:noProof/>
            </w:rPr>
            <w:instrText xml:space="preserve"> FILENAME</w:instrText>
          </w:r>
          <w:r w:rsidR="008F3E24" w:rsidRPr="00832693">
            <w:rPr>
              <w:noProof/>
            </w:rPr>
            <w:instrText xml:space="preserve">  \p </w:instrText>
          </w:r>
          <w:r w:rsidRPr="00832693">
            <w:rPr>
              <w:noProof/>
            </w:rPr>
            <w:instrText xml:space="preserve"> \* MERGEFORMAT \&lt;OawJumpToField value=0/&gt;</w:instrText>
          </w:r>
          <w:r w:rsidRPr="00832693">
            <w:rPr>
              <w:noProof/>
            </w:rPr>
            <w:fldChar w:fldCharType="separate"/>
          </w:r>
          <w:r w:rsidRPr="00832693">
            <w:rPr>
              <w:noProof/>
            </w:rPr>
            <w:instrText>Templ.dot</w:instrText>
          </w:r>
          <w:r w:rsidRPr="00832693">
            <w:rPr>
              <w:noProof/>
            </w:rPr>
            <w:fldChar w:fldCharType="end"/>
          </w:r>
          <w:r w:rsidRPr="00832693">
            <w:instrText>" "" \* MERGEFORMAT \&lt;OawJumpToField value=0/&gt;</w:instrText>
          </w:r>
          <w:r w:rsidRPr="00832693">
            <w:fldChar w:fldCharType="end"/>
          </w:r>
        </w:p>
      </w:tc>
      <w:tc>
        <w:tcPr>
          <w:tcW w:w="2030" w:type="dxa"/>
        </w:tcPr>
        <w:p w14:paraId="12AA49FD" w14:textId="596097C5" w:rsidR="005D79DB" w:rsidRPr="00832693" w:rsidRDefault="005D79DB" w:rsidP="005D79DB">
          <w:pPr>
            <w:pStyle w:val="Fuzeile"/>
            <w:jc w:val="right"/>
          </w:pPr>
          <w:r w:rsidRPr="00832693">
            <w:fldChar w:fldCharType="begin"/>
          </w:r>
          <w:r w:rsidRPr="00832693">
            <w:instrText xml:space="preserve"> PAGE  \* Arabic  \* MERGEFORMAT </w:instrText>
          </w:r>
          <w:r w:rsidRPr="00832693">
            <w:fldChar w:fldCharType="separate"/>
          </w:r>
          <w:r w:rsidR="00832693" w:rsidRPr="00832693">
            <w:rPr>
              <w:noProof/>
            </w:rPr>
            <w:t>3</w:t>
          </w:r>
          <w:r w:rsidRPr="00832693">
            <w:fldChar w:fldCharType="end"/>
          </w:r>
          <w:r w:rsidRPr="00832693">
            <w:t>/</w:t>
          </w:r>
          <w:fldSimple w:instr=" NUMPAGES  \* Arabic  \* MERGEFORMAT ">
            <w:r w:rsidR="00832693" w:rsidRPr="00832693">
              <w:rPr>
                <w:noProof/>
              </w:rPr>
              <w:t>3</w:t>
            </w:r>
          </w:fldSimple>
        </w:p>
      </w:tc>
    </w:tr>
  </w:tbl>
  <w:p w14:paraId="5649B2DD" w14:textId="77777777" w:rsidR="000252CF" w:rsidRPr="00832693"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DF8F" w14:textId="77777777" w:rsidR="009460A5" w:rsidRPr="00832693" w:rsidRDefault="009460A5">
      <w:r w:rsidRPr="00832693">
        <w:separator/>
      </w:r>
    </w:p>
  </w:footnote>
  <w:footnote w:type="continuationSeparator" w:id="0">
    <w:p w14:paraId="43B8787B" w14:textId="77777777" w:rsidR="009460A5" w:rsidRPr="00832693" w:rsidRDefault="009460A5">
      <w:r w:rsidRPr="008326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17A9" w14:textId="77777777" w:rsidR="00832693" w:rsidRPr="00832693" w:rsidRDefault="008326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8592" w14:textId="77777777" w:rsidR="00C2381B" w:rsidRPr="00832693" w:rsidRDefault="00BE15BB" w:rsidP="00FF6652">
    <w:pPr>
      <w:pStyle w:val="Kopfzeile"/>
      <w:tabs>
        <w:tab w:val="left" w:pos="420"/>
      </w:tabs>
    </w:pPr>
    <w:r w:rsidRPr="00832693">
      <w:drawing>
        <wp:anchor distT="0" distB="0" distL="114300" distR="114300" simplePos="0" relativeHeight="251666432" behindDoc="0" locked="1" layoutInCell="1" allowOverlap="1" wp14:anchorId="611D9A4B" wp14:editId="47B51E24">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C295" w14:textId="77777777" w:rsidR="00002D47" w:rsidRPr="00832693" w:rsidRDefault="00C2381B">
    <w:pPr>
      <w:pStyle w:val="Kopfzeile"/>
    </w:pPr>
    <w:r w:rsidRPr="00832693">
      <w:drawing>
        <wp:anchor distT="0" distB="0" distL="114300" distR="114300" simplePos="0" relativeHeight="251660288" behindDoc="0" locked="1" layoutInCell="1" allowOverlap="1" wp14:anchorId="0A521E54" wp14:editId="0B62286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832693">
      <w:drawing>
        <wp:anchor distT="0" distB="0" distL="114300" distR="114300" simplePos="0" relativeHeight="251658240" behindDoc="1" locked="1" layoutInCell="1" allowOverlap="1" wp14:anchorId="4FB5A202" wp14:editId="0614FA5A">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5DA78A58" w14:textId="77777777" w:rsidTr="00685499">
      <w:tc>
        <w:tcPr>
          <w:tcW w:w="5100" w:type="dxa"/>
        </w:tcPr>
        <w:p w14:paraId="46C84592" w14:textId="77777777" w:rsidR="00B836B9" w:rsidRPr="00123AA1" w:rsidRDefault="00B836B9" w:rsidP="00FF6652">
          <w:pPr>
            <w:pStyle w:val="Kopfzeile"/>
            <w:rPr>
              <w:color w:val="FFFFFF" w:themeColor="background1"/>
            </w:rPr>
          </w:pPr>
        </w:p>
        <w:p w14:paraId="0C21C896" w14:textId="77777777" w:rsidR="00B836B9" w:rsidRPr="00123AA1" w:rsidRDefault="00B836B9" w:rsidP="00FF6652">
          <w:pPr>
            <w:pStyle w:val="Kopfzeile"/>
          </w:pPr>
        </w:p>
      </w:tc>
      <w:tc>
        <w:tcPr>
          <w:tcW w:w="4878" w:type="dxa"/>
        </w:tcPr>
        <w:p w14:paraId="0718CE1B" w14:textId="77777777" w:rsidR="00B836B9" w:rsidRPr="00123AA1" w:rsidRDefault="00B836B9" w:rsidP="00FF6652">
          <w:pPr>
            <w:pStyle w:val="Kopfzeile"/>
          </w:pPr>
        </w:p>
      </w:tc>
    </w:tr>
  </w:tbl>
  <w:p w14:paraId="7F733612"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6DD4F714" wp14:editId="1E17B6CD">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BD978B1"/>
    <w:multiLevelType w:val="hybridMultilevel"/>
    <w:tmpl w:val="1E0C37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61185425">
    <w:abstractNumId w:val="2"/>
  </w:num>
  <w:num w:numId="2" w16cid:durableId="1102385429">
    <w:abstractNumId w:val="0"/>
  </w:num>
  <w:num w:numId="3" w16cid:durableId="315188375">
    <w:abstractNumId w:val="3"/>
  </w:num>
  <w:num w:numId="4" w16cid:durableId="395737473">
    <w:abstractNumId w:val="1"/>
  </w:num>
  <w:num w:numId="5" w16cid:durableId="215746194">
    <w:abstractNumId w:val="4"/>
  </w:num>
  <w:num w:numId="6" w16cid:durableId="598754236">
    <w:abstractNumId w:val="3"/>
  </w:num>
  <w:num w:numId="7" w16cid:durableId="1983461176">
    <w:abstractNumId w:val="3"/>
  </w:num>
  <w:num w:numId="8" w16cid:durableId="1478497288">
    <w:abstractNumId w:val="1"/>
  </w:num>
  <w:num w:numId="9" w16cid:durableId="1672877491">
    <w:abstractNumId w:val="1"/>
  </w:num>
  <w:num w:numId="10" w16cid:durableId="1468743275">
    <w:abstractNumId w:val="1"/>
  </w:num>
  <w:num w:numId="11" w16cid:durableId="1788280908">
    <w:abstractNumId w:val="1"/>
  </w:num>
  <w:num w:numId="12" w16cid:durableId="802965877">
    <w:abstractNumId w:val="1"/>
  </w:num>
  <w:num w:numId="13" w16cid:durableId="474644241">
    <w:abstractNumId w:val="1"/>
  </w:num>
  <w:num w:numId="14" w16cid:durableId="11074319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9460A5"/>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44AC"/>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57534"/>
    <w:rsid w:val="0016057B"/>
    <w:rsid w:val="001609FF"/>
    <w:rsid w:val="00161D21"/>
    <w:rsid w:val="001622F4"/>
    <w:rsid w:val="0016306F"/>
    <w:rsid w:val="001678DF"/>
    <w:rsid w:val="00174961"/>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061E"/>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36D6C"/>
    <w:rsid w:val="00240695"/>
    <w:rsid w:val="00243529"/>
    <w:rsid w:val="00244E0D"/>
    <w:rsid w:val="002507BD"/>
    <w:rsid w:val="00252DB7"/>
    <w:rsid w:val="00253748"/>
    <w:rsid w:val="00253FD3"/>
    <w:rsid w:val="00257163"/>
    <w:rsid w:val="002571B1"/>
    <w:rsid w:val="00261060"/>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E6F5B"/>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17EEE"/>
    <w:rsid w:val="00322D36"/>
    <w:rsid w:val="00323BC2"/>
    <w:rsid w:val="003251F6"/>
    <w:rsid w:val="0032671E"/>
    <w:rsid w:val="003271F1"/>
    <w:rsid w:val="003305EB"/>
    <w:rsid w:val="003306E0"/>
    <w:rsid w:val="00332E4D"/>
    <w:rsid w:val="003347C1"/>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6A90"/>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A5"/>
    <w:rsid w:val="004506F2"/>
    <w:rsid w:val="00450991"/>
    <w:rsid w:val="00451317"/>
    <w:rsid w:val="00453852"/>
    <w:rsid w:val="0045460B"/>
    <w:rsid w:val="00454CAA"/>
    <w:rsid w:val="0046255A"/>
    <w:rsid w:val="0046373D"/>
    <w:rsid w:val="00463E8B"/>
    <w:rsid w:val="00464258"/>
    <w:rsid w:val="00467057"/>
    <w:rsid w:val="0046784E"/>
    <w:rsid w:val="0047384F"/>
    <w:rsid w:val="00477149"/>
    <w:rsid w:val="00477838"/>
    <w:rsid w:val="00477FF6"/>
    <w:rsid w:val="00481FE8"/>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B7A75"/>
    <w:rsid w:val="004C4029"/>
    <w:rsid w:val="004C47DD"/>
    <w:rsid w:val="004C5E07"/>
    <w:rsid w:val="004C5FA6"/>
    <w:rsid w:val="004C6CF9"/>
    <w:rsid w:val="004D104D"/>
    <w:rsid w:val="004D2A23"/>
    <w:rsid w:val="004D5C7D"/>
    <w:rsid w:val="004E0447"/>
    <w:rsid w:val="004E1981"/>
    <w:rsid w:val="004E5C37"/>
    <w:rsid w:val="004E7468"/>
    <w:rsid w:val="004F1F5F"/>
    <w:rsid w:val="004F35B8"/>
    <w:rsid w:val="004F3702"/>
    <w:rsid w:val="004F42A9"/>
    <w:rsid w:val="004F4C96"/>
    <w:rsid w:val="004F5462"/>
    <w:rsid w:val="004F6689"/>
    <w:rsid w:val="004F755B"/>
    <w:rsid w:val="00501EBB"/>
    <w:rsid w:val="005039F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C9E"/>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6B36"/>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3820"/>
    <w:rsid w:val="006E503F"/>
    <w:rsid w:val="006E5642"/>
    <w:rsid w:val="006E7FA8"/>
    <w:rsid w:val="006F3424"/>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5105"/>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693"/>
    <w:rsid w:val="00832A31"/>
    <w:rsid w:val="008349EC"/>
    <w:rsid w:val="00841468"/>
    <w:rsid w:val="00842209"/>
    <w:rsid w:val="00842F39"/>
    <w:rsid w:val="00844E6C"/>
    <w:rsid w:val="00846501"/>
    <w:rsid w:val="008468B7"/>
    <w:rsid w:val="00847BDD"/>
    <w:rsid w:val="0085142C"/>
    <w:rsid w:val="00853756"/>
    <w:rsid w:val="00860FE9"/>
    <w:rsid w:val="00861E86"/>
    <w:rsid w:val="00861EC9"/>
    <w:rsid w:val="00862F6F"/>
    <w:rsid w:val="00863A7D"/>
    <w:rsid w:val="008648C0"/>
    <w:rsid w:val="008649E5"/>
    <w:rsid w:val="00865C65"/>
    <w:rsid w:val="00866570"/>
    <w:rsid w:val="00866C7F"/>
    <w:rsid w:val="0087070C"/>
    <w:rsid w:val="00871D7C"/>
    <w:rsid w:val="008734EB"/>
    <w:rsid w:val="00877A88"/>
    <w:rsid w:val="0088071F"/>
    <w:rsid w:val="00883241"/>
    <w:rsid w:val="00884CAE"/>
    <w:rsid w:val="00886692"/>
    <w:rsid w:val="00890E0D"/>
    <w:rsid w:val="008913D6"/>
    <w:rsid w:val="00896389"/>
    <w:rsid w:val="00897044"/>
    <w:rsid w:val="00897113"/>
    <w:rsid w:val="008A0B15"/>
    <w:rsid w:val="008A0EED"/>
    <w:rsid w:val="008A480B"/>
    <w:rsid w:val="008A5328"/>
    <w:rsid w:val="008A63CF"/>
    <w:rsid w:val="008A78F8"/>
    <w:rsid w:val="008B02FC"/>
    <w:rsid w:val="008B0C14"/>
    <w:rsid w:val="008B40D9"/>
    <w:rsid w:val="008B43FE"/>
    <w:rsid w:val="008B5A03"/>
    <w:rsid w:val="008B6626"/>
    <w:rsid w:val="008C15D4"/>
    <w:rsid w:val="008C1EBB"/>
    <w:rsid w:val="008C5072"/>
    <w:rsid w:val="008D0610"/>
    <w:rsid w:val="008D0704"/>
    <w:rsid w:val="008D0BF7"/>
    <w:rsid w:val="008E0D53"/>
    <w:rsid w:val="008E2E30"/>
    <w:rsid w:val="008F02E6"/>
    <w:rsid w:val="008F2695"/>
    <w:rsid w:val="008F289F"/>
    <w:rsid w:val="008F3E24"/>
    <w:rsid w:val="008F41DC"/>
    <w:rsid w:val="008F4846"/>
    <w:rsid w:val="008F5A38"/>
    <w:rsid w:val="00904303"/>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460A5"/>
    <w:rsid w:val="00951B10"/>
    <w:rsid w:val="00951F20"/>
    <w:rsid w:val="00953997"/>
    <w:rsid w:val="00954E0A"/>
    <w:rsid w:val="00955258"/>
    <w:rsid w:val="00956703"/>
    <w:rsid w:val="009579B6"/>
    <w:rsid w:val="00962B04"/>
    <w:rsid w:val="009676E7"/>
    <w:rsid w:val="00967B46"/>
    <w:rsid w:val="009713F2"/>
    <w:rsid w:val="0097289F"/>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555"/>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09E"/>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56279"/>
    <w:rsid w:val="00B60C51"/>
    <w:rsid w:val="00B61666"/>
    <w:rsid w:val="00B61C29"/>
    <w:rsid w:val="00B644B2"/>
    <w:rsid w:val="00B660CF"/>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58FF"/>
    <w:rsid w:val="00C9796B"/>
    <w:rsid w:val="00CA1794"/>
    <w:rsid w:val="00CA17CA"/>
    <w:rsid w:val="00CA3E54"/>
    <w:rsid w:val="00CA41A6"/>
    <w:rsid w:val="00CA4594"/>
    <w:rsid w:val="00CA4A03"/>
    <w:rsid w:val="00CA6401"/>
    <w:rsid w:val="00CA6445"/>
    <w:rsid w:val="00CA724D"/>
    <w:rsid w:val="00CB1E1D"/>
    <w:rsid w:val="00CB30D5"/>
    <w:rsid w:val="00CB3210"/>
    <w:rsid w:val="00CB7A47"/>
    <w:rsid w:val="00CB7F32"/>
    <w:rsid w:val="00CC264B"/>
    <w:rsid w:val="00CC2A68"/>
    <w:rsid w:val="00CC551F"/>
    <w:rsid w:val="00CC6072"/>
    <w:rsid w:val="00CC6CA0"/>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47E47"/>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4F69"/>
    <w:rsid w:val="00DC63B1"/>
    <w:rsid w:val="00DD0E50"/>
    <w:rsid w:val="00DD2123"/>
    <w:rsid w:val="00DD4D79"/>
    <w:rsid w:val="00DD5C75"/>
    <w:rsid w:val="00DE0BF6"/>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2A6"/>
    <w:rsid w:val="00E66411"/>
    <w:rsid w:val="00E675A1"/>
    <w:rsid w:val="00E70119"/>
    <w:rsid w:val="00E70538"/>
    <w:rsid w:val="00E71295"/>
    <w:rsid w:val="00E71423"/>
    <w:rsid w:val="00E72216"/>
    <w:rsid w:val="00E72FBC"/>
    <w:rsid w:val="00E77DEB"/>
    <w:rsid w:val="00E80496"/>
    <w:rsid w:val="00E86DD7"/>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EF6E23"/>
    <w:rsid w:val="00F00A94"/>
    <w:rsid w:val="00F01EF8"/>
    <w:rsid w:val="00F02750"/>
    <w:rsid w:val="00F03567"/>
    <w:rsid w:val="00F03E9F"/>
    <w:rsid w:val="00F064FD"/>
    <w:rsid w:val="00F075CE"/>
    <w:rsid w:val="00F07FF2"/>
    <w:rsid w:val="00F10B33"/>
    <w:rsid w:val="00F11761"/>
    <w:rsid w:val="00F123C7"/>
    <w:rsid w:val="00F126AD"/>
    <w:rsid w:val="00F13F9F"/>
    <w:rsid w:val="00F141F1"/>
    <w:rsid w:val="00F15426"/>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9AD"/>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7340831"/>
  <w15:docId w15:val="{8F94C2BC-6E9A-41FE-AA28-BC66473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B56279"/>
    <w:rPr>
      <w:sz w:val="16"/>
      <w:szCs w:val="16"/>
      <w:lang w:val="de-CH"/>
    </w:rPr>
  </w:style>
  <w:style w:type="paragraph" w:styleId="Kommentartext">
    <w:name w:val="annotation text"/>
    <w:basedOn w:val="Standard"/>
    <w:link w:val="KommentartextZchn"/>
    <w:uiPriority w:val="99"/>
    <w:semiHidden/>
    <w:unhideWhenUsed/>
    <w:rsid w:val="00B56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6279"/>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B56279"/>
    <w:rPr>
      <w:b/>
    </w:rPr>
  </w:style>
  <w:style w:type="character" w:customStyle="1" w:styleId="KommentarthemaZchn">
    <w:name w:val="Kommentarthema Zchn"/>
    <w:basedOn w:val="KommentartextZchn"/>
    <w:link w:val="Kommentarthema"/>
    <w:uiPriority w:val="99"/>
    <w:semiHidden/>
    <w:rsid w:val="00B56279"/>
    <w:rPr>
      <w:rFonts w:cs="System"/>
      <w:b/>
      <w:bCs/>
      <w:spacing w:val="2"/>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71E65289A423CAEDDDCC975ACB877"/>
        <w:category>
          <w:name w:val="Allgemein"/>
          <w:gallery w:val="placeholder"/>
        </w:category>
        <w:types>
          <w:type w:val="bbPlcHdr"/>
        </w:types>
        <w:behaviors>
          <w:behavior w:val="content"/>
        </w:behaviors>
        <w:guid w:val="{06CD7850-50F3-402C-9656-DD3414705AE5}"/>
      </w:docPartPr>
      <w:docPartBody>
        <w:p w:rsidR="001738E6" w:rsidRDefault="001738E6">
          <w:pPr>
            <w:pStyle w:val="C3971E65289A423CAEDDDCC975ACB877"/>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E6"/>
    <w:rsid w:val="001609FF"/>
    <w:rsid w:val="001738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C3971E65289A423CAEDDDCC975ACB877">
    <w:name w:val="C3971E65289A423CAEDDDCC975ACB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2.xml><?xml version="1.0" encoding="utf-8"?>
<officeatwork xmlns="http://schemas.officeatwork.com/Document">eNp7v3u/jUt+cmlual6JnU1wfk5pSWZ+nmeKnY0+MscnMS+9NDE91c7IwNTURh/OtQnLTC0HqoVScJMAxiof0g==</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officeatwork xmlns="http://schemas.officeatwork.com/Media"/>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FB786E2C-0F26-4E59-8B9B-45834D264E1C}">
  <ds:schemaRefs>
    <ds:schemaRef ds:uri="http://schemas.openxmlformats.org/officeDocument/2006/bibliography"/>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2623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Rückstellungen im Schwankungsfonds 2021</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Rückstellungen im Schwankungsfonds 2021</dc:title>
  <dc:subject/>
  <dc:creator>Heimann-Köchli Irène, GSI-AIS</dc:creator>
  <cp:keywords/>
  <dc:description/>
  <cp:lastModifiedBy>Schumacher Christian, GSI-AIS</cp:lastModifiedBy>
  <cp:revision>12</cp:revision>
  <cp:lastPrinted>2020-02-05T15:02:00Z</cp:lastPrinted>
  <dcterms:created xsi:type="dcterms:W3CDTF">2022-06-27T15:07:00Z</dcterms:created>
  <dcterms:modified xsi:type="dcterms:W3CDTF">2025-05-13T07:47:00Z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2025-05-13T07:47:39Z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8c0fe8e4-b150-49ed-bd45-6052827fb7e4</vt:lpwstr>
  </property>
  <property fmtid="{D5CDD505-2E9C-101B-9397-08002B2CF9AE}" pid="13" name="MSIP_Label_74fdd986-87d9-48c6-acda-407b1ab5fef0_ContentBits">
    <vt:lpwstr>0</vt:lpwstr>
  </property>
</Properties>
</file>